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0C6FF" w14:textId="77777777" w:rsidR="00F3549E" w:rsidRPr="00F3549E" w:rsidRDefault="00F3549E" w:rsidP="00F3549E">
      <w:pPr>
        <w:jc w:val="center"/>
        <w:rPr>
          <w:rFonts w:ascii="Calibri" w:hAnsi="Calibri"/>
          <w:b/>
          <w:bCs/>
          <w:sz w:val="32"/>
          <w:szCs w:val="32"/>
          <w:lang w:val="x-none"/>
        </w:rPr>
      </w:pPr>
      <w:r w:rsidRPr="00F3549E">
        <w:rPr>
          <w:rFonts w:ascii="Calibri" w:hAnsi="Calibri"/>
          <w:b/>
          <w:bCs/>
          <w:sz w:val="32"/>
          <w:szCs w:val="32"/>
        </w:rPr>
        <w:t>S</w:t>
      </w:r>
      <w:proofErr w:type="spellStart"/>
      <w:r w:rsidRPr="00F3549E">
        <w:rPr>
          <w:rFonts w:ascii="Calibri" w:hAnsi="Calibri"/>
          <w:b/>
          <w:bCs/>
          <w:sz w:val="32"/>
          <w:szCs w:val="32"/>
          <w:lang w:val="x-none"/>
        </w:rPr>
        <w:t>mlouva</w:t>
      </w:r>
      <w:proofErr w:type="spellEnd"/>
      <w:r w:rsidRPr="00F3549E">
        <w:rPr>
          <w:rFonts w:ascii="Calibri" w:hAnsi="Calibri"/>
          <w:b/>
          <w:bCs/>
          <w:sz w:val="32"/>
          <w:szCs w:val="32"/>
          <w:lang w:val="x-none"/>
        </w:rPr>
        <w:t xml:space="preserve"> o projektové přípravě</w:t>
      </w:r>
    </w:p>
    <w:p w14:paraId="20BF127C" w14:textId="77777777" w:rsidR="001A105A" w:rsidRDefault="000A0D22" w:rsidP="00535EDD">
      <w:pPr>
        <w:jc w:val="center"/>
        <w:rPr>
          <w:rFonts w:ascii="Calibri" w:hAnsi="Calibri"/>
          <w:b/>
          <w:sz w:val="22"/>
          <w:szCs w:val="22"/>
        </w:rPr>
      </w:pPr>
      <w:r w:rsidRPr="00D53364">
        <w:rPr>
          <w:rFonts w:ascii="Calibri" w:hAnsi="Calibri"/>
          <w:b/>
          <w:sz w:val="22"/>
          <w:szCs w:val="22"/>
        </w:rPr>
        <w:t xml:space="preserve">uzavřená podle </w:t>
      </w:r>
      <w:proofErr w:type="spellStart"/>
      <w:r w:rsidRPr="00D53364">
        <w:rPr>
          <w:rFonts w:ascii="Calibri" w:hAnsi="Calibri"/>
          <w:b/>
          <w:sz w:val="22"/>
          <w:szCs w:val="22"/>
        </w:rPr>
        <w:t>ust</w:t>
      </w:r>
      <w:proofErr w:type="spellEnd"/>
      <w:r w:rsidRPr="00D53364">
        <w:rPr>
          <w:rFonts w:ascii="Calibri" w:hAnsi="Calibri"/>
          <w:b/>
          <w:sz w:val="22"/>
          <w:szCs w:val="22"/>
        </w:rPr>
        <w:t>. § 2586 a násl. zákona č. 89/2012</w:t>
      </w:r>
      <w:r w:rsidR="001A105A" w:rsidRPr="00D53364">
        <w:rPr>
          <w:rFonts w:ascii="Calibri" w:hAnsi="Calibri"/>
          <w:b/>
          <w:sz w:val="22"/>
          <w:szCs w:val="22"/>
        </w:rPr>
        <w:t xml:space="preserve"> Sb.</w:t>
      </w:r>
      <w:r w:rsidR="00ED3088" w:rsidRPr="00D53364">
        <w:rPr>
          <w:rFonts w:ascii="Calibri" w:hAnsi="Calibri"/>
          <w:b/>
          <w:sz w:val="22"/>
          <w:szCs w:val="22"/>
        </w:rPr>
        <w:t>,</w:t>
      </w:r>
      <w:r w:rsidR="00535EDD">
        <w:rPr>
          <w:rFonts w:ascii="Calibri" w:hAnsi="Calibri"/>
          <w:b/>
          <w:sz w:val="22"/>
          <w:szCs w:val="22"/>
        </w:rPr>
        <w:t xml:space="preserve"> </w:t>
      </w:r>
      <w:r w:rsidR="00D53364">
        <w:rPr>
          <w:rFonts w:ascii="Calibri" w:hAnsi="Calibri"/>
          <w:b/>
          <w:sz w:val="22"/>
          <w:szCs w:val="22"/>
        </w:rPr>
        <w:t>občanský zákoník</w:t>
      </w:r>
    </w:p>
    <w:p w14:paraId="5D34DD76" w14:textId="77777777" w:rsidR="00D53364" w:rsidRPr="00D53364" w:rsidRDefault="00AE2FB1" w:rsidP="00535EDD">
      <w:pPr>
        <w:jc w:val="center"/>
        <w:rPr>
          <w:rFonts w:ascii="Calibri" w:hAnsi="Calibri"/>
          <w:b/>
          <w:sz w:val="22"/>
          <w:szCs w:val="22"/>
        </w:rPr>
      </w:pPr>
      <w:r>
        <w:rPr>
          <w:rFonts w:ascii="Calibri" w:hAnsi="Calibri"/>
          <w:b/>
          <w:sz w:val="22"/>
          <w:szCs w:val="22"/>
        </w:rPr>
        <w:pict w14:anchorId="54DED205">
          <v:rect id="_x0000_i1025" style="width:0;height:1.5pt" o:hralign="center" o:hrstd="t" o:hr="t" fillcolor="#a0a0a0" stroked="f"/>
        </w:pict>
      </w:r>
    </w:p>
    <w:p w14:paraId="5020DD78" w14:textId="77777777" w:rsidR="00D53364" w:rsidRDefault="00D53364">
      <w:pPr>
        <w:jc w:val="center"/>
        <w:rPr>
          <w:rFonts w:ascii="Calibri" w:hAnsi="Calibri"/>
          <w:b/>
          <w:sz w:val="22"/>
          <w:szCs w:val="22"/>
        </w:rPr>
      </w:pPr>
    </w:p>
    <w:p w14:paraId="17DD2A20" w14:textId="77777777" w:rsidR="001A105A" w:rsidRPr="003F0FC0" w:rsidRDefault="001A105A" w:rsidP="007F4C52">
      <w:pPr>
        <w:pStyle w:val="nadpisvesmlouvch"/>
        <w:numPr>
          <w:ilvl w:val="0"/>
          <w:numId w:val="11"/>
        </w:numPr>
      </w:pPr>
    </w:p>
    <w:p w14:paraId="1AA5C5D3" w14:textId="77777777" w:rsidR="001A105A" w:rsidRDefault="001A105A" w:rsidP="00644355">
      <w:pPr>
        <w:pStyle w:val="nadpisvesmlouvch"/>
      </w:pPr>
      <w:r w:rsidRPr="003F0FC0">
        <w:t>Smluvní strany</w:t>
      </w:r>
    </w:p>
    <w:p w14:paraId="64A2EBF8" w14:textId="77777777" w:rsidR="00C84397" w:rsidRPr="003F0FC0" w:rsidRDefault="00C84397" w:rsidP="00644355">
      <w:pPr>
        <w:pStyle w:val="nadpisvesmlouvch"/>
      </w:pPr>
    </w:p>
    <w:p w14:paraId="59436B66" w14:textId="77777777" w:rsidR="001A105A" w:rsidRPr="003F0FC0" w:rsidRDefault="001A105A">
      <w:pPr>
        <w:rPr>
          <w:rFonts w:ascii="Calibri" w:hAnsi="Calibri"/>
          <w:b/>
          <w:sz w:val="22"/>
          <w:szCs w:val="22"/>
        </w:rPr>
      </w:pPr>
      <w:r w:rsidRPr="003F0FC0">
        <w:rPr>
          <w:rFonts w:ascii="Calibri" w:hAnsi="Calibri"/>
          <w:b/>
          <w:sz w:val="22"/>
          <w:szCs w:val="22"/>
        </w:rPr>
        <w:t>Objednatel:</w:t>
      </w:r>
      <w:r w:rsidRPr="003F0FC0">
        <w:rPr>
          <w:rFonts w:ascii="Calibri" w:hAnsi="Calibri"/>
          <w:b/>
          <w:sz w:val="22"/>
          <w:szCs w:val="22"/>
        </w:rPr>
        <w:tab/>
        <w:t>Brněnské komunikace a.s.</w:t>
      </w:r>
    </w:p>
    <w:p w14:paraId="0A7C0DE3" w14:textId="77777777" w:rsidR="001A105A" w:rsidRPr="003F0FC0" w:rsidRDefault="001A105A">
      <w:pPr>
        <w:ind w:left="708" w:firstLine="708"/>
        <w:rPr>
          <w:rFonts w:ascii="Calibri" w:hAnsi="Calibri"/>
          <w:sz w:val="22"/>
          <w:szCs w:val="22"/>
        </w:rPr>
      </w:pPr>
      <w:r w:rsidRPr="003F0FC0">
        <w:rPr>
          <w:rFonts w:ascii="Calibri" w:hAnsi="Calibri"/>
          <w:sz w:val="22"/>
          <w:szCs w:val="22"/>
        </w:rPr>
        <w:t xml:space="preserve">se sídlem Renneská třída </w:t>
      </w:r>
      <w:r w:rsidR="002308DF" w:rsidRPr="003F0FC0">
        <w:rPr>
          <w:rFonts w:ascii="Calibri" w:hAnsi="Calibri"/>
          <w:sz w:val="22"/>
          <w:szCs w:val="22"/>
        </w:rPr>
        <w:t>787/</w:t>
      </w:r>
      <w:proofErr w:type="gramStart"/>
      <w:r w:rsidR="002308DF" w:rsidRPr="003F0FC0">
        <w:rPr>
          <w:rFonts w:ascii="Calibri" w:hAnsi="Calibri"/>
          <w:sz w:val="22"/>
          <w:szCs w:val="22"/>
        </w:rPr>
        <w:t>1a</w:t>
      </w:r>
      <w:proofErr w:type="gramEnd"/>
      <w:r w:rsidR="002308DF" w:rsidRPr="003F0FC0">
        <w:rPr>
          <w:rFonts w:ascii="Calibri" w:hAnsi="Calibri"/>
          <w:sz w:val="22"/>
          <w:szCs w:val="22"/>
        </w:rPr>
        <w:t>, 639 00</w:t>
      </w:r>
      <w:r w:rsidRPr="003F0FC0">
        <w:rPr>
          <w:rFonts w:ascii="Calibri" w:hAnsi="Calibri"/>
          <w:sz w:val="22"/>
          <w:szCs w:val="22"/>
        </w:rPr>
        <w:t xml:space="preserve"> Brno</w:t>
      </w:r>
      <w:r w:rsidR="00A770A5" w:rsidRPr="003F0FC0">
        <w:rPr>
          <w:rFonts w:ascii="Calibri" w:hAnsi="Calibri"/>
          <w:sz w:val="22"/>
          <w:szCs w:val="22"/>
        </w:rPr>
        <w:t xml:space="preserve"> -</w:t>
      </w:r>
      <w:r w:rsidR="005303EE" w:rsidRPr="003F0FC0">
        <w:rPr>
          <w:rFonts w:ascii="Calibri" w:hAnsi="Calibri"/>
          <w:sz w:val="22"/>
          <w:szCs w:val="22"/>
        </w:rPr>
        <w:t xml:space="preserve"> Štýřice</w:t>
      </w:r>
    </w:p>
    <w:p w14:paraId="542D6B2C" w14:textId="77777777" w:rsidR="001A105A" w:rsidRPr="003F0FC0" w:rsidRDefault="001A105A">
      <w:pPr>
        <w:ind w:left="708" w:firstLine="708"/>
        <w:rPr>
          <w:rFonts w:ascii="Calibri" w:hAnsi="Calibri"/>
          <w:sz w:val="22"/>
          <w:szCs w:val="22"/>
        </w:rPr>
      </w:pPr>
      <w:r w:rsidRPr="003F0FC0">
        <w:rPr>
          <w:rFonts w:ascii="Calibri" w:hAnsi="Calibri"/>
          <w:sz w:val="22"/>
          <w:szCs w:val="22"/>
        </w:rPr>
        <w:t>IČ</w:t>
      </w:r>
      <w:r w:rsidR="003E1961">
        <w:rPr>
          <w:rFonts w:ascii="Calibri" w:hAnsi="Calibri"/>
          <w:sz w:val="22"/>
          <w:szCs w:val="22"/>
        </w:rPr>
        <w:t>O</w:t>
      </w:r>
      <w:r w:rsidRPr="003F0FC0">
        <w:rPr>
          <w:rFonts w:ascii="Calibri" w:hAnsi="Calibri"/>
          <w:sz w:val="22"/>
          <w:szCs w:val="22"/>
        </w:rPr>
        <w:t>: 60733098</w:t>
      </w:r>
    </w:p>
    <w:p w14:paraId="6D75492E" w14:textId="77777777" w:rsidR="001A105A" w:rsidRPr="003F0FC0" w:rsidRDefault="001A105A">
      <w:pPr>
        <w:ind w:left="708" w:firstLine="708"/>
        <w:rPr>
          <w:rFonts w:ascii="Calibri" w:hAnsi="Calibri"/>
          <w:sz w:val="22"/>
          <w:szCs w:val="22"/>
        </w:rPr>
      </w:pPr>
      <w:r w:rsidRPr="003F0FC0">
        <w:rPr>
          <w:rFonts w:ascii="Calibri" w:hAnsi="Calibri"/>
          <w:sz w:val="22"/>
          <w:szCs w:val="22"/>
        </w:rPr>
        <w:t>DIČ: CZ60733098</w:t>
      </w:r>
    </w:p>
    <w:p w14:paraId="47854D84" w14:textId="77777777" w:rsidR="001A105A" w:rsidRPr="003F0FC0" w:rsidRDefault="001A105A">
      <w:pPr>
        <w:ind w:left="708" w:firstLine="708"/>
        <w:rPr>
          <w:rFonts w:ascii="Calibri" w:hAnsi="Calibri"/>
          <w:sz w:val="22"/>
          <w:szCs w:val="22"/>
        </w:rPr>
      </w:pPr>
      <w:r w:rsidRPr="003F0FC0">
        <w:rPr>
          <w:rFonts w:ascii="Calibri" w:hAnsi="Calibri"/>
          <w:sz w:val="22"/>
          <w:szCs w:val="22"/>
        </w:rPr>
        <w:t>bankovní spojení: Československá obchodní banka, a.s.</w:t>
      </w:r>
    </w:p>
    <w:p w14:paraId="5FFB98B1" w14:textId="77777777" w:rsidR="001A105A" w:rsidRPr="003F0FC0" w:rsidRDefault="001A105A" w:rsidP="00A31443">
      <w:pPr>
        <w:ind w:left="1418" w:firstLine="992"/>
        <w:rPr>
          <w:rFonts w:ascii="Calibri" w:hAnsi="Calibri"/>
          <w:sz w:val="22"/>
          <w:szCs w:val="22"/>
        </w:rPr>
      </w:pPr>
      <w:r w:rsidRPr="003F0FC0">
        <w:rPr>
          <w:rFonts w:ascii="Calibri" w:hAnsi="Calibri"/>
          <w:sz w:val="22"/>
          <w:szCs w:val="22"/>
        </w:rPr>
        <w:t>účet č.: 382286023/0300</w:t>
      </w:r>
    </w:p>
    <w:p w14:paraId="521DB30A" w14:textId="77777777" w:rsidR="001A105A" w:rsidRPr="003F0FC0" w:rsidRDefault="001A105A">
      <w:pPr>
        <w:ind w:left="708" w:firstLine="708"/>
        <w:rPr>
          <w:rFonts w:ascii="Calibri" w:hAnsi="Calibri"/>
          <w:sz w:val="22"/>
          <w:szCs w:val="22"/>
        </w:rPr>
      </w:pPr>
      <w:r w:rsidRPr="003F0FC0">
        <w:rPr>
          <w:rFonts w:ascii="Calibri" w:hAnsi="Calibri"/>
          <w:sz w:val="22"/>
          <w:szCs w:val="22"/>
        </w:rPr>
        <w:t>zapsán dne 1.1.1995 v obchodním rejstříku u KS v Brně, oddíl B, vložka 1479</w:t>
      </w:r>
    </w:p>
    <w:p w14:paraId="586A6052" w14:textId="77777777" w:rsidR="005303EE" w:rsidRPr="003F0FC0" w:rsidRDefault="001A105A" w:rsidP="005303EE">
      <w:pPr>
        <w:ind w:left="1416" w:firstLine="2"/>
        <w:rPr>
          <w:rFonts w:ascii="Calibri" w:hAnsi="Calibri"/>
          <w:sz w:val="22"/>
          <w:szCs w:val="22"/>
        </w:rPr>
      </w:pPr>
      <w:r w:rsidRPr="003F0FC0">
        <w:rPr>
          <w:rFonts w:ascii="Calibri" w:hAnsi="Calibri"/>
          <w:b/>
          <w:sz w:val="22"/>
          <w:szCs w:val="22"/>
        </w:rPr>
        <w:t>zastoupen</w:t>
      </w:r>
      <w:r w:rsidR="005303EE" w:rsidRPr="003F0FC0">
        <w:rPr>
          <w:rFonts w:ascii="Calibri" w:hAnsi="Calibri"/>
          <w:sz w:val="22"/>
          <w:szCs w:val="22"/>
        </w:rPr>
        <w:t xml:space="preserve"> Ing. </w:t>
      </w:r>
      <w:r w:rsidR="00D8103F" w:rsidRPr="003F0FC0">
        <w:rPr>
          <w:rFonts w:ascii="Calibri" w:hAnsi="Calibri"/>
          <w:sz w:val="22"/>
          <w:szCs w:val="22"/>
        </w:rPr>
        <w:t>Luďkem Borovým</w:t>
      </w:r>
      <w:r w:rsidR="005303EE" w:rsidRPr="003F0FC0">
        <w:rPr>
          <w:rFonts w:ascii="Calibri" w:hAnsi="Calibri"/>
          <w:sz w:val="22"/>
          <w:szCs w:val="22"/>
        </w:rPr>
        <w:t>, generálním ředitelem, na základě plné moci</w:t>
      </w:r>
    </w:p>
    <w:p w14:paraId="03FE13E4" w14:textId="77777777" w:rsidR="001F1A61" w:rsidRPr="003F0FC0" w:rsidRDefault="001F1A61" w:rsidP="001F1A61">
      <w:pPr>
        <w:ind w:left="1416" w:firstLine="2"/>
        <w:rPr>
          <w:rFonts w:ascii="Calibri" w:hAnsi="Calibri"/>
          <w:sz w:val="22"/>
          <w:szCs w:val="22"/>
        </w:rPr>
      </w:pPr>
      <w:r w:rsidRPr="003F0FC0">
        <w:rPr>
          <w:rFonts w:ascii="Calibri" w:hAnsi="Calibri"/>
          <w:sz w:val="22"/>
          <w:szCs w:val="22"/>
        </w:rPr>
        <w:t>ve věcech běžného plnění smlouvy</w:t>
      </w:r>
    </w:p>
    <w:p w14:paraId="454DCD19" w14:textId="77777777" w:rsidR="001F1A61" w:rsidRPr="003F0FC0" w:rsidRDefault="001F1A61" w:rsidP="001F1A61">
      <w:pPr>
        <w:ind w:left="1418" w:firstLine="709"/>
        <w:rPr>
          <w:rFonts w:ascii="Calibri" w:hAnsi="Calibri"/>
          <w:sz w:val="22"/>
          <w:szCs w:val="22"/>
        </w:rPr>
      </w:pPr>
      <w:r w:rsidRPr="003F0FC0">
        <w:rPr>
          <w:rFonts w:ascii="Calibri" w:hAnsi="Calibri"/>
          <w:sz w:val="22"/>
          <w:szCs w:val="22"/>
        </w:rPr>
        <w:t xml:space="preserve">     Ing. </w:t>
      </w:r>
      <w:r w:rsidR="002308DF" w:rsidRPr="003F0FC0">
        <w:rPr>
          <w:rFonts w:ascii="Calibri" w:hAnsi="Calibri"/>
          <w:sz w:val="22"/>
          <w:szCs w:val="22"/>
        </w:rPr>
        <w:t>Alešem Kellerem, technickým ředitelem</w:t>
      </w:r>
    </w:p>
    <w:p w14:paraId="54C2058F" w14:textId="77777777" w:rsidR="005303EE" w:rsidRPr="003F0FC0" w:rsidRDefault="004470BC" w:rsidP="005303EE">
      <w:pPr>
        <w:ind w:left="1416" w:firstLine="708"/>
        <w:rPr>
          <w:rFonts w:ascii="Calibri" w:hAnsi="Calibri"/>
          <w:sz w:val="22"/>
          <w:szCs w:val="22"/>
        </w:rPr>
      </w:pPr>
      <w:r w:rsidRPr="003F0FC0">
        <w:rPr>
          <w:rFonts w:ascii="Calibri" w:hAnsi="Calibri"/>
          <w:sz w:val="22"/>
          <w:szCs w:val="22"/>
        </w:rPr>
        <w:t xml:space="preserve">     </w:t>
      </w:r>
      <w:r w:rsidR="005303EE" w:rsidRPr="003F0FC0">
        <w:rPr>
          <w:rFonts w:ascii="Calibri" w:hAnsi="Calibri"/>
          <w:sz w:val="22"/>
          <w:szCs w:val="22"/>
        </w:rPr>
        <w:t>Ing. Ladislavem Vyskočilem, vedoucím střediska realizace</w:t>
      </w:r>
    </w:p>
    <w:p w14:paraId="325C11BF" w14:textId="77777777" w:rsidR="003E1961" w:rsidRDefault="00910D76" w:rsidP="005303EE">
      <w:pPr>
        <w:ind w:left="1416" w:firstLine="708"/>
        <w:rPr>
          <w:rFonts w:ascii="Calibri" w:hAnsi="Calibri"/>
          <w:sz w:val="22"/>
          <w:szCs w:val="22"/>
        </w:rPr>
      </w:pPr>
      <w:r w:rsidRPr="003F0FC0">
        <w:rPr>
          <w:rFonts w:ascii="Calibri" w:hAnsi="Calibri"/>
          <w:sz w:val="22"/>
          <w:szCs w:val="22"/>
        </w:rPr>
        <w:tab/>
      </w:r>
      <w:r w:rsidRPr="003F0FC0">
        <w:rPr>
          <w:rFonts w:ascii="Calibri" w:hAnsi="Calibri"/>
          <w:sz w:val="22"/>
          <w:szCs w:val="22"/>
        </w:rPr>
        <w:tab/>
      </w:r>
      <w:r w:rsidRPr="003F0FC0">
        <w:rPr>
          <w:rFonts w:ascii="Calibri" w:hAnsi="Calibri"/>
          <w:sz w:val="22"/>
          <w:szCs w:val="22"/>
        </w:rPr>
        <w:tab/>
      </w:r>
      <w:r w:rsidRPr="003F0FC0">
        <w:rPr>
          <w:rFonts w:ascii="Calibri" w:hAnsi="Calibri"/>
          <w:sz w:val="22"/>
          <w:szCs w:val="22"/>
        </w:rPr>
        <w:tab/>
        <w:t xml:space="preserve">  </w:t>
      </w:r>
      <w:r w:rsidR="005303EE" w:rsidRPr="003F0FC0">
        <w:rPr>
          <w:rFonts w:ascii="Calibri" w:hAnsi="Calibri"/>
          <w:sz w:val="22"/>
          <w:szCs w:val="22"/>
        </w:rPr>
        <w:t>inženýrských staveb</w:t>
      </w:r>
    </w:p>
    <w:p w14:paraId="11219B37" w14:textId="77777777" w:rsidR="005303EE" w:rsidRPr="003F0FC0" w:rsidRDefault="003E1961" w:rsidP="005303EE">
      <w:pPr>
        <w:ind w:left="1416" w:firstLine="708"/>
        <w:rPr>
          <w:rFonts w:ascii="Calibri" w:hAnsi="Calibri"/>
          <w:sz w:val="22"/>
          <w:szCs w:val="22"/>
        </w:rPr>
      </w:pPr>
      <w:r>
        <w:rPr>
          <w:rFonts w:ascii="Calibri" w:hAnsi="Calibri"/>
          <w:sz w:val="22"/>
          <w:szCs w:val="22"/>
        </w:rPr>
        <w:t xml:space="preserve">     Ing. </w:t>
      </w:r>
      <w:r w:rsidR="00F434B6">
        <w:rPr>
          <w:rFonts w:ascii="Calibri" w:hAnsi="Calibri"/>
          <w:sz w:val="22"/>
          <w:szCs w:val="22"/>
        </w:rPr>
        <w:t xml:space="preserve">Ctiborem </w:t>
      </w:r>
      <w:proofErr w:type="spellStart"/>
      <w:r w:rsidR="00F434B6">
        <w:rPr>
          <w:rFonts w:ascii="Calibri" w:hAnsi="Calibri"/>
          <w:sz w:val="22"/>
          <w:szCs w:val="22"/>
        </w:rPr>
        <w:t>Pechartem</w:t>
      </w:r>
      <w:proofErr w:type="spellEnd"/>
      <w:r w:rsidR="00F434B6">
        <w:rPr>
          <w:rFonts w:ascii="Calibri" w:hAnsi="Calibri"/>
          <w:sz w:val="22"/>
          <w:szCs w:val="22"/>
        </w:rPr>
        <w:t>, samostatným technikem</w:t>
      </w:r>
    </w:p>
    <w:p w14:paraId="514C43C1" w14:textId="77777777" w:rsidR="001A105A" w:rsidRPr="003F0FC0" w:rsidRDefault="001A105A">
      <w:pPr>
        <w:ind w:left="1416" w:firstLine="2"/>
        <w:rPr>
          <w:rFonts w:ascii="Calibri" w:hAnsi="Calibri"/>
          <w:sz w:val="22"/>
          <w:szCs w:val="22"/>
        </w:rPr>
      </w:pPr>
      <w:r w:rsidRPr="003F0FC0">
        <w:rPr>
          <w:rFonts w:ascii="Calibri" w:hAnsi="Calibri"/>
          <w:sz w:val="22"/>
          <w:szCs w:val="22"/>
        </w:rPr>
        <w:t xml:space="preserve">číslo smlouvy objednatele: </w:t>
      </w:r>
    </w:p>
    <w:p w14:paraId="75D0147C" w14:textId="77777777" w:rsidR="001A105A" w:rsidRPr="003F0FC0" w:rsidRDefault="001A105A">
      <w:pPr>
        <w:ind w:left="708" w:firstLine="708"/>
        <w:rPr>
          <w:rFonts w:ascii="Calibri" w:hAnsi="Calibri"/>
          <w:sz w:val="22"/>
          <w:szCs w:val="22"/>
        </w:rPr>
      </w:pPr>
    </w:p>
    <w:p w14:paraId="4AAEBCED" w14:textId="77777777" w:rsidR="001A105A" w:rsidRPr="003F0FC0" w:rsidRDefault="001A105A">
      <w:pPr>
        <w:rPr>
          <w:rFonts w:ascii="Calibri" w:hAnsi="Calibri"/>
          <w:sz w:val="22"/>
          <w:szCs w:val="22"/>
        </w:rPr>
      </w:pPr>
    </w:p>
    <w:p w14:paraId="2C92AEE2" w14:textId="77777777" w:rsidR="001A105A" w:rsidRPr="003F0FC0" w:rsidRDefault="001A105A">
      <w:pPr>
        <w:rPr>
          <w:rFonts w:ascii="Calibri" w:hAnsi="Calibri"/>
          <w:sz w:val="22"/>
          <w:szCs w:val="22"/>
        </w:rPr>
      </w:pPr>
      <w:r w:rsidRPr="003F0FC0">
        <w:rPr>
          <w:rFonts w:ascii="Calibri" w:hAnsi="Calibri"/>
          <w:sz w:val="22"/>
          <w:szCs w:val="22"/>
        </w:rPr>
        <w:t>a</w:t>
      </w:r>
    </w:p>
    <w:p w14:paraId="124BE554" w14:textId="77777777" w:rsidR="001A105A" w:rsidRPr="003F0FC0" w:rsidRDefault="001A105A">
      <w:pPr>
        <w:rPr>
          <w:rFonts w:ascii="Calibri" w:hAnsi="Calibri"/>
          <w:sz w:val="22"/>
          <w:szCs w:val="22"/>
        </w:rPr>
      </w:pPr>
    </w:p>
    <w:p w14:paraId="04A97719" w14:textId="77777777" w:rsidR="001A105A" w:rsidRPr="003F0FC0" w:rsidRDefault="001A105A">
      <w:pPr>
        <w:rPr>
          <w:rFonts w:ascii="Calibri" w:hAnsi="Calibri"/>
          <w:sz w:val="22"/>
          <w:szCs w:val="22"/>
        </w:rPr>
      </w:pPr>
      <w:r w:rsidRPr="003F0FC0">
        <w:rPr>
          <w:rFonts w:ascii="Calibri" w:hAnsi="Calibri"/>
          <w:b/>
          <w:sz w:val="22"/>
          <w:szCs w:val="22"/>
        </w:rPr>
        <w:t>Zhotovitel:</w:t>
      </w:r>
      <w:r w:rsidRPr="003F0FC0">
        <w:rPr>
          <w:rFonts w:ascii="Calibri" w:hAnsi="Calibri"/>
          <w:sz w:val="22"/>
          <w:szCs w:val="22"/>
        </w:rPr>
        <w:tab/>
      </w:r>
      <w:r w:rsidR="003E1961" w:rsidRPr="003E1961">
        <w:rPr>
          <w:rFonts w:ascii="Calibri" w:hAnsi="Calibri"/>
          <w:sz w:val="22"/>
          <w:szCs w:val="22"/>
          <w:highlight w:val="yellow"/>
        </w:rPr>
        <w:t>…</w:t>
      </w:r>
    </w:p>
    <w:p w14:paraId="744ABAAB" w14:textId="77777777" w:rsidR="001A105A" w:rsidRPr="003F0FC0" w:rsidRDefault="00D53364">
      <w:pPr>
        <w:ind w:left="708" w:firstLine="708"/>
        <w:rPr>
          <w:rFonts w:ascii="Calibri" w:hAnsi="Calibri"/>
          <w:sz w:val="22"/>
          <w:szCs w:val="22"/>
        </w:rPr>
      </w:pPr>
      <w:r>
        <w:rPr>
          <w:rFonts w:ascii="Calibri" w:hAnsi="Calibri"/>
          <w:sz w:val="22"/>
          <w:szCs w:val="22"/>
        </w:rPr>
        <w:t>se sídlem</w:t>
      </w:r>
      <w:r w:rsidR="003E1961" w:rsidRPr="003E1961">
        <w:rPr>
          <w:rFonts w:ascii="Calibri" w:hAnsi="Calibri"/>
          <w:sz w:val="22"/>
          <w:szCs w:val="22"/>
          <w:highlight w:val="yellow"/>
        </w:rPr>
        <w:t>…</w:t>
      </w:r>
      <w:r w:rsidR="00A770A5" w:rsidRPr="003F0FC0">
        <w:rPr>
          <w:rFonts w:ascii="Calibri" w:hAnsi="Calibri"/>
          <w:sz w:val="22"/>
          <w:szCs w:val="22"/>
        </w:rPr>
        <w:t xml:space="preserve"> </w:t>
      </w:r>
    </w:p>
    <w:p w14:paraId="71E821FC" w14:textId="77777777" w:rsidR="001A105A" w:rsidRPr="003F0FC0" w:rsidRDefault="005303EE">
      <w:pPr>
        <w:ind w:left="708" w:firstLine="708"/>
        <w:rPr>
          <w:rFonts w:ascii="Calibri" w:hAnsi="Calibri"/>
          <w:sz w:val="22"/>
          <w:szCs w:val="22"/>
        </w:rPr>
      </w:pPr>
      <w:r w:rsidRPr="003F0FC0">
        <w:rPr>
          <w:rFonts w:ascii="Calibri" w:hAnsi="Calibri"/>
          <w:sz w:val="22"/>
          <w:szCs w:val="22"/>
        </w:rPr>
        <w:t>IČ</w:t>
      </w:r>
      <w:r w:rsidR="003E1961">
        <w:rPr>
          <w:rFonts w:ascii="Calibri" w:hAnsi="Calibri"/>
          <w:sz w:val="22"/>
          <w:szCs w:val="22"/>
        </w:rPr>
        <w:t>O</w:t>
      </w:r>
      <w:r w:rsidRPr="003F0FC0">
        <w:rPr>
          <w:rFonts w:ascii="Calibri" w:hAnsi="Calibri"/>
          <w:sz w:val="22"/>
          <w:szCs w:val="22"/>
        </w:rPr>
        <w:t>:</w:t>
      </w:r>
      <w:r w:rsidR="00A770A5" w:rsidRPr="003F0FC0">
        <w:rPr>
          <w:rFonts w:ascii="Calibri" w:hAnsi="Calibri"/>
          <w:sz w:val="22"/>
          <w:szCs w:val="22"/>
        </w:rPr>
        <w:t xml:space="preserve"> </w:t>
      </w:r>
      <w:r w:rsidR="003E1961" w:rsidRPr="003E1961">
        <w:rPr>
          <w:rFonts w:ascii="Calibri" w:hAnsi="Calibri"/>
          <w:sz w:val="22"/>
          <w:szCs w:val="22"/>
          <w:highlight w:val="yellow"/>
        </w:rPr>
        <w:t>…</w:t>
      </w:r>
    </w:p>
    <w:p w14:paraId="716CC817" w14:textId="77777777" w:rsidR="001A105A" w:rsidRPr="003F0FC0" w:rsidRDefault="001A105A">
      <w:pPr>
        <w:ind w:left="708" w:firstLine="708"/>
        <w:rPr>
          <w:rFonts w:ascii="Calibri" w:hAnsi="Calibri"/>
          <w:sz w:val="22"/>
          <w:szCs w:val="22"/>
        </w:rPr>
      </w:pPr>
      <w:r w:rsidRPr="003F0FC0">
        <w:rPr>
          <w:rFonts w:ascii="Calibri" w:hAnsi="Calibri"/>
          <w:sz w:val="22"/>
          <w:szCs w:val="22"/>
        </w:rPr>
        <w:t>DIČ:</w:t>
      </w:r>
      <w:r w:rsidR="00A770A5" w:rsidRPr="003F0FC0">
        <w:rPr>
          <w:rFonts w:ascii="Calibri" w:hAnsi="Calibri"/>
          <w:sz w:val="22"/>
          <w:szCs w:val="22"/>
        </w:rPr>
        <w:t xml:space="preserve"> </w:t>
      </w:r>
      <w:r w:rsidR="003E796C">
        <w:rPr>
          <w:rFonts w:ascii="Calibri" w:hAnsi="Calibri"/>
          <w:sz w:val="22"/>
          <w:szCs w:val="22"/>
        </w:rPr>
        <w:t>CZ</w:t>
      </w:r>
      <w:r w:rsidR="003E1961" w:rsidRPr="003E1961">
        <w:rPr>
          <w:rFonts w:ascii="Calibri" w:hAnsi="Calibri"/>
          <w:sz w:val="22"/>
          <w:szCs w:val="22"/>
          <w:highlight w:val="yellow"/>
        </w:rPr>
        <w:t>…</w:t>
      </w:r>
    </w:p>
    <w:p w14:paraId="75450AD2" w14:textId="77777777" w:rsidR="001A105A" w:rsidRPr="003F0FC0" w:rsidRDefault="001A105A">
      <w:pPr>
        <w:ind w:left="708" w:firstLine="708"/>
        <w:rPr>
          <w:rFonts w:ascii="Calibri" w:hAnsi="Calibri"/>
          <w:sz w:val="22"/>
          <w:szCs w:val="22"/>
        </w:rPr>
      </w:pPr>
      <w:r w:rsidRPr="003F0FC0">
        <w:rPr>
          <w:rFonts w:ascii="Calibri" w:hAnsi="Calibri"/>
          <w:sz w:val="22"/>
          <w:szCs w:val="22"/>
        </w:rPr>
        <w:t>bankovní spojení:</w:t>
      </w:r>
      <w:r w:rsidR="00A770A5" w:rsidRPr="003F0FC0">
        <w:rPr>
          <w:rFonts w:ascii="Calibri" w:hAnsi="Calibri"/>
          <w:sz w:val="22"/>
          <w:szCs w:val="22"/>
        </w:rPr>
        <w:t xml:space="preserve"> </w:t>
      </w:r>
      <w:r w:rsidR="003E1961" w:rsidRPr="003E1961">
        <w:rPr>
          <w:rFonts w:ascii="Calibri" w:hAnsi="Calibri"/>
          <w:sz w:val="22"/>
          <w:szCs w:val="22"/>
          <w:highlight w:val="yellow"/>
        </w:rPr>
        <w:t>…</w:t>
      </w:r>
    </w:p>
    <w:p w14:paraId="74BD0CDA" w14:textId="77777777" w:rsidR="001A105A" w:rsidRPr="003F0FC0" w:rsidRDefault="00A31443" w:rsidP="00A31443">
      <w:pPr>
        <w:ind w:firstLine="2410"/>
        <w:rPr>
          <w:rFonts w:ascii="Calibri" w:hAnsi="Calibri"/>
          <w:sz w:val="22"/>
          <w:szCs w:val="22"/>
        </w:rPr>
      </w:pPr>
      <w:r>
        <w:rPr>
          <w:rFonts w:ascii="Calibri" w:hAnsi="Calibri"/>
          <w:sz w:val="22"/>
          <w:szCs w:val="22"/>
        </w:rPr>
        <w:t xml:space="preserve"> </w:t>
      </w:r>
      <w:r w:rsidR="001A105A" w:rsidRPr="003F0FC0">
        <w:rPr>
          <w:rFonts w:ascii="Calibri" w:hAnsi="Calibri"/>
          <w:sz w:val="22"/>
          <w:szCs w:val="22"/>
        </w:rPr>
        <w:t>účet č.:</w:t>
      </w:r>
      <w:r w:rsidR="005303EE" w:rsidRPr="003F0FC0">
        <w:rPr>
          <w:rFonts w:ascii="Calibri" w:hAnsi="Calibri"/>
          <w:sz w:val="22"/>
          <w:szCs w:val="22"/>
        </w:rPr>
        <w:t xml:space="preserve"> </w:t>
      </w:r>
      <w:r w:rsidR="003E1961" w:rsidRPr="003E1961">
        <w:rPr>
          <w:rFonts w:ascii="Calibri" w:hAnsi="Calibri"/>
          <w:sz w:val="22"/>
          <w:szCs w:val="22"/>
          <w:highlight w:val="yellow"/>
        </w:rPr>
        <w:t>…</w:t>
      </w:r>
    </w:p>
    <w:p w14:paraId="13A2FD10" w14:textId="77777777" w:rsidR="00D53364" w:rsidRDefault="00D53364" w:rsidP="00D53364">
      <w:pPr>
        <w:ind w:left="708" w:firstLine="708"/>
        <w:rPr>
          <w:rFonts w:ascii="Calibri" w:hAnsi="Calibri"/>
          <w:sz w:val="22"/>
          <w:szCs w:val="22"/>
        </w:rPr>
      </w:pPr>
      <w:r w:rsidRPr="003F0FC0">
        <w:rPr>
          <w:rFonts w:ascii="Calibri" w:hAnsi="Calibri"/>
          <w:sz w:val="22"/>
          <w:szCs w:val="22"/>
        </w:rPr>
        <w:t xml:space="preserve">zapsán dne </w:t>
      </w:r>
      <w:r w:rsidR="003E1961" w:rsidRPr="003E1961">
        <w:rPr>
          <w:rFonts w:ascii="Calibri" w:hAnsi="Calibri"/>
          <w:sz w:val="22"/>
          <w:szCs w:val="22"/>
          <w:highlight w:val="yellow"/>
        </w:rPr>
        <w:t>…</w:t>
      </w:r>
      <w:r w:rsidR="003E1961">
        <w:rPr>
          <w:rFonts w:ascii="Calibri" w:hAnsi="Calibri"/>
          <w:sz w:val="22"/>
          <w:szCs w:val="22"/>
        </w:rPr>
        <w:t xml:space="preserve"> </w:t>
      </w:r>
      <w:r w:rsidRPr="003F0FC0">
        <w:rPr>
          <w:rFonts w:ascii="Calibri" w:hAnsi="Calibri"/>
          <w:sz w:val="22"/>
          <w:szCs w:val="22"/>
        </w:rPr>
        <w:t xml:space="preserve">v obchodním rejstříku u </w:t>
      </w:r>
      <w:r w:rsidR="003E1961" w:rsidRPr="003E1961">
        <w:rPr>
          <w:rFonts w:ascii="Calibri" w:hAnsi="Calibri"/>
          <w:sz w:val="22"/>
          <w:szCs w:val="22"/>
          <w:highlight w:val="yellow"/>
        </w:rPr>
        <w:t>…</w:t>
      </w:r>
      <w:r w:rsidR="003E1961">
        <w:rPr>
          <w:rFonts w:ascii="Calibri" w:hAnsi="Calibri"/>
          <w:sz w:val="22"/>
          <w:szCs w:val="22"/>
        </w:rPr>
        <w:t xml:space="preserve">soudu </w:t>
      </w:r>
      <w:r w:rsidRPr="003F0FC0">
        <w:rPr>
          <w:rFonts w:ascii="Calibri" w:hAnsi="Calibri"/>
          <w:sz w:val="22"/>
          <w:szCs w:val="22"/>
        </w:rPr>
        <w:t>v </w:t>
      </w:r>
      <w:r w:rsidR="003E1961" w:rsidRPr="003E1961">
        <w:rPr>
          <w:rFonts w:ascii="Calibri" w:hAnsi="Calibri"/>
          <w:sz w:val="22"/>
          <w:szCs w:val="22"/>
          <w:highlight w:val="yellow"/>
        </w:rPr>
        <w:t>…</w:t>
      </w:r>
      <w:r w:rsidR="009748E9">
        <w:rPr>
          <w:rFonts w:ascii="Calibri" w:hAnsi="Calibri"/>
          <w:sz w:val="22"/>
          <w:szCs w:val="22"/>
        </w:rPr>
        <w:t>, oddíl</w:t>
      </w:r>
      <w:proofErr w:type="gramStart"/>
      <w:r w:rsidR="003E1961" w:rsidRPr="003E1961">
        <w:rPr>
          <w:rFonts w:ascii="Calibri" w:hAnsi="Calibri"/>
          <w:sz w:val="22"/>
          <w:szCs w:val="22"/>
          <w:highlight w:val="yellow"/>
        </w:rPr>
        <w:t>…</w:t>
      </w:r>
      <w:r w:rsidR="009748E9">
        <w:rPr>
          <w:rFonts w:ascii="Calibri" w:hAnsi="Calibri"/>
          <w:sz w:val="22"/>
          <w:szCs w:val="22"/>
        </w:rPr>
        <w:t xml:space="preserve"> </w:t>
      </w:r>
      <w:r w:rsidRPr="003F0FC0">
        <w:rPr>
          <w:rFonts w:ascii="Calibri" w:hAnsi="Calibri"/>
          <w:sz w:val="22"/>
          <w:szCs w:val="22"/>
        </w:rPr>
        <w:t>,</w:t>
      </w:r>
      <w:proofErr w:type="gramEnd"/>
      <w:r w:rsidRPr="003F0FC0">
        <w:rPr>
          <w:rFonts w:ascii="Calibri" w:hAnsi="Calibri"/>
          <w:sz w:val="22"/>
          <w:szCs w:val="22"/>
        </w:rPr>
        <w:t xml:space="preserve"> vložka </w:t>
      </w:r>
      <w:r w:rsidR="003E1961" w:rsidRPr="003E1961">
        <w:rPr>
          <w:rFonts w:ascii="Calibri" w:hAnsi="Calibri"/>
          <w:sz w:val="22"/>
          <w:szCs w:val="22"/>
          <w:highlight w:val="yellow"/>
        </w:rPr>
        <w:t>…</w:t>
      </w:r>
    </w:p>
    <w:p w14:paraId="6ED2F7A5" w14:textId="77777777" w:rsidR="009748E9" w:rsidRPr="009748E9" w:rsidRDefault="009748E9" w:rsidP="00D53364">
      <w:pPr>
        <w:ind w:left="708" w:firstLine="708"/>
        <w:rPr>
          <w:rFonts w:ascii="Calibri" w:hAnsi="Calibri"/>
          <w:b/>
          <w:sz w:val="22"/>
          <w:szCs w:val="22"/>
        </w:rPr>
      </w:pPr>
      <w:r w:rsidRPr="009748E9">
        <w:rPr>
          <w:rFonts w:ascii="Calibri" w:hAnsi="Calibri"/>
          <w:b/>
          <w:sz w:val="22"/>
          <w:szCs w:val="22"/>
        </w:rPr>
        <w:t>zastoupen</w:t>
      </w:r>
      <w:r w:rsidR="003E1961" w:rsidRPr="003E1961">
        <w:rPr>
          <w:rFonts w:ascii="Calibri" w:hAnsi="Calibri"/>
          <w:b/>
          <w:sz w:val="22"/>
          <w:szCs w:val="22"/>
          <w:highlight w:val="yellow"/>
        </w:rPr>
        <w:t>…</w:t>
      </w:r>
    </w:p>
    <w:p w14:paraId="2E7374EC" w14:textId="77777777" w:rsidR="001A105A" w:rsidRPr="003F0FC0" w:rsidRDefault="001A105A" w:rsidP="00D53364">
      <w:pPr>
        <w:ind w:left="1418"/>
        <w:rPr>
          <w:rFonts w:ascii="Calibri" w:hAnsi="Calibri"/>
          <w:sz w:val="22"/>
          <w:szCs w:val="22"/>
        </w:rPr>
      </w:pPr>
      <w:r w:rsidRPr="003F0FC0">
        <w:rPr>
          <w:rFonts w:ascii="Calibri" w:hAnsi="Calibri"/>
          <w:sz w:val="22"/>
          <w:szCs w:val="22"/>
        </w:rPr>
        <w:t xml:space="preserve">číslo smlouvy zhotovitele: </w:t>
      </w:r>
      <w:r w:rsidR="003E1961" w:rsidRPr="003E1961">
        <w:rPr>
          <w:rFonts w:ascii="Calibri" w:hAnsi="Calibri"/>
          <w:sz w:val="22"/>
          <w:szCs w:val="22"/>
          <w:highlight w:val="yellow"/>
        </w:rPr>
        <w:t>…</w:t>
      </w:r>
    </w:p>
    <w:p w14:paraId="1E593E81" w14:textId="77777777" w:rsidR="00567DAF" w:rsidRDefault="00567DAF">
      <w:pPr>
        <w:rPr>
          <w:rFonts w:ascii="Calibri" w:hAnsi="Calibri"/>
          <w:sz w:val="22"/>
          <w:szCs w:val="22"/>
        </w:rPr>
      </w:pPr>
    </w:p>
    <w:p w14:paraId="60BF9A40" w14:textId="77777777" w:rsidR="00644355" w:rsidRPr="003F0FC0" w:rsidRDefault="00644355">
      <w:pPr>
        <w:rPr>
          <w:rFonts w:ascii="Calibri" w:hAnsi="Calibri"/>
          <w:sz w:val="22"/>
          <w:szCs w:val="22"/>
        </w:rPr>
      </w:pPr>
    </w:p>
    <w:p w14:paraId="318D7CB7" w14:textId="77777777" w:rsidR="001A105A" w:rsidRPr="003F0FC0" w:rsidRDefault="001A105A" w:rsidP="007F4C52">
      <w:pPr>
        <w:pStyle w:val="nadpisvesmlouvch"/>
        <w:numPr>
          <w:ilvl w:val="0"/>
          <w:numId w:val="11"/>
        </w:numPr>
      </w:pPr>
    </w:p>
    <w:p w14:paraId="1BF64ECD" w14:textId="77777777" w:rsidR="001A105A" w:rsidRDefault="001A105A" w:rsidP="00644355">
      <w:pPr>
        <w:pStyle w:val="nadpisvesmlouvch"/>
      </w:pPr>
      <w:r w:rsidRPr="003F0FC0">
        <w:t>Předmět smlouvy</w:t>
      </w:r>
    </w:p>
    <w:p w14:paraId="5339CB8A" w14:textId="77777777" w:rsidR="00C84397" w:rsidRPr="003F0FC0" w:rsidRDefault="00C84397" w:rsidP="00644355">
      <w:pPr>
        <w:pStyle w:val="nadpisvesmlouvch"/>
      </w:pPr>
    </w:p>
    <w:p w14:paraId="6B424865" w14:textId="77777777" w:rsidR="00BE1427" w:rsidRPr="007E7E7C" w:rsidRDefault="00F61FA4" w:rsidP="006D3844">
      <w:pPr>
        <w:pStyle w:val="Odstavecseseznamem"/>
        <w:numPr>
          <w:ilvl w:val="0"/>
          <w:numId w:val="28"/>
        </w:numPr>
        <w:ind w:left="426" w:hanging="426"/>
        <w:rPr>
          <w:rFonts w:ascii="Calibri" w:hAnsi="Calibri"/>
          <w:b/>
          <w:i/>
          <w:iCs/>
          <w:sz w:val="22"/>
          <w:szCs w:val="22"/>
        </w:rPr>
      </w:pPr>
      <w:r w:rsidRPr="006D3844">
        <w:rPr>
          <w:rFonts w:ascii="Calibri" w:hAnsi="Calibri"/>
          <w:sz w:val="22"/>
          <w:szCs w:val="22"/>
        </w:rPr>
        <w:t xml:space="preserve">Předmětem této smlouvy je vypracování </w:t>
      </w:r>
      <w:r w:rsidR="007E7E7C" w:rsidRPr="001F4E6A">
        <w:rPr>
          <w:rFonts w:ascii="Calibri" w:hAnsi="Calibri" w:cs="Calibri"/>
          <w:sz w:val="22"/>
          <w:szCs w:val="22"/>
        </w:rPr>
        <w:t xml:space="preserve">samostatné projektové dokumentace </w:t>
      </w:r>
      <w:r w:rsidR="007E7E7C">
        <w:rPr>
          <w:rFonts w:ascii="Calibri" w:hAnsi="Calibri" w:cs="Calibri"/>
          <w:sz w:val="22"/>
          <w:szCs w:val="22"/>
        </w:rPr>
        <w:t>pro územní rozhodnutí (DÚR) a stavební povolení</w:t>
      </w:r>
      <w:r w:rsidR="007E7E7C" w:rsidRPr="00C17E5A">
        <w:rPr>
          <w:rFonts w:ascii="Calibri" w:hAnsi="Calibri" w:cs="Calibri"/>
          <w:sz w:val="22"/>
          <w:szCs w:val="22"/>
        </w:rPr>
        <w:t xml:space="preserve"> </w:t>
      </w:r>
      <w:r w:rsidR="007E7E7C">
        <w:rPr>
          <w:rFonts w:ascii="Calibri" w:hAnsi="Calibri" w:cs="Calibri"/>
          <w:sz w:val="22"/>
          <w:szCs w:val="22"/>
        </w:rPr>
        <w:t>(</w:t>
      </w:r>
      <w:r w:rsidR="007E7E7C" w:rsidRPr="00C17E5A">
        <w:rPr>
          <w:rFonts w:ascii="Calibri" w:hAnsi="Calibri" w:cs="Calibri"/>
          <w:sz w:val="22"/>
          <w:szCs w:val="22"/>
        </w:rPr>
        <w:t>DSP</w:t>
      </w:r>
      <w:r w:rsidR="007E7E7C">
        <w:rPr>
          <w:rFonts w:ascii="Calibri" w:hAnsi="Calibri" w:cs="Calibri"/>
          <w:sz w:val="22"/>
          <w:szCs w:val="22"/>
        </w:rPr>
        <w:t>) v rozsahu dokumentace pro provádění stavby (</w:t>
      </w:r>
      <w:r w:rsidR="007E7E7C" w:rsidRPr="00C17E5A">
        <w:rPr>
          <w:rFonts w:ascii="Calibri" w:hAnsi="Calibri" w:cs="Calibri"/>
          <w:sz w:val="22"/>
          <w:szCs w:val="22"/>
        </w:rPr>
        <w:t>PDPS</w:t>
      </w:r>
      <w:r w:rsidR="007E7E7C">
        <w:rPr>
          <w:rFonts w:ascii="Calibri" w:hAnsi="Calibri" w:cs="Calibri"/>
          <w:sz w:val="22"/>
          <w:szCs w:val="22"/>
        </w:rPr>
        <w:t xml:space="preserve">) včetně </w:t>
      </w:r>
      <w:r w:rsidR="007E7E7C" w:rsidRPr="00DC41F1">
        <w:rPr>
          <w:rFonts w:ascii="Calibri" w:hAnsi="Calibri" w:cs="Calibri"/>
          <w:sz w:val="22"/>
          <w:szCs w:val="22"/>
        </w:rPr>
        <w:t>geodetického zaměření, součástí je inženýrská činnost (IČ) nutná k zajištění vyjádření, stanovisek a podkladů nutných k podání žádosti o vydání ohlášení nebo stavebního povolení na uvedenou akci; dále je součástí ocenění výkonu autorského dozoru (AD) při vlastní realizaci akce</w:t>
      </w:r>
      <w:r w:rsidR="007E7E7C">
        <w:rPr>
          <w:rFonts w:ascii="Calibri" w:hAnsi="Calibri" w:cs="Calibri"/>
          <w:sz w:val="22"/>
          <w:szCs w:val="22"/>
        </w:rPr>
        <w:t>, to vše</w:t>
      </w:r>
      <w:r w:rsidR="006D3844" w:rsidRPr="006D3844">
        <w:rPr>
          <w:rFonts w:ascii="Calibri" w:hAnsi="Calibri"/>
          <w:sz w:val="22"/>
          <w:szCs w:val="22"/>
        </w:rPr>
        <w:t xml:space="preserve"> </w:t>
      </w:r>
      <w:r w:rsidR="00383A18" w:rsidRPr="006D3844">
        <w:rPr>
          <w:rFonts w:ascii="Calibri" w:hAnsi="Calibri"/>
          <w:sz w:val="22"/>
          <w:szCs w:val="22"/>
        </w:rPr>
        <w:t>dle</w:t>
      </w:r>
      <w:r w:rsidR="00781EF7" w:rsidRPr="006D3844">
        <w:rPr>
          <w:rFonts w:ascii="Calibri" w:hAnsi="Calibri"/>
          <w:sz w:val="22"/>
          <w:szCs w:val="22"/>
        </w:rPr>
        <w:t xml:space="preserve"> podmínek této smlouvy a</w:t>
      </w:r>
      <w:r w:rsidR="00383A18" w:rsidRPr="006D3844">
        <w:rPr>
          <w:rFonts w:ascii="Calibri" w:hAnsi="Calibri"/>
          <w:sz w:val="22"/>
          <w:szCs w:val="22"/>
        </w:rPr>
        <w:t xml:space="preserve"> zadávacích podmínek  veřejné zakázky malého rozsahu s názvem </w:t>
      </w:r>
      <w:r w:rsidR="00383A18" w:rsidRPr="006D3844">
        <w:rPr>
          <w:rFonts w:ascii="Calibri" w:hAnsi="Calibri"/>
          <w:b/>
          <w:sz w:val="22"/>
          <w:szCs w:val="22"/>
        </w:rPr>
        <w:t>„</w:t>
      </w:r>
      <w:r w:rsidR="00F434B6" w:rsidRPr="003808F0">
        <w:rPr>
          <w:rFonts w:ascii="Calibri" w:hAnsi="Calibri" w:cs="Calibri"/>
          <w:b/>
          <w:sz w:val="22"/>
          <w:szCs w:val="22"/>
        </w:rPr>
        <w:t>CYKLISTICKÁ TRASA ÚDOLÍM PONÁVKY – 2. ETAPA: TŘ. KPT. JAROŠE - Projektová dokumentace - DÚR, DSP/PDPS, IČ, AD</w:t>
      </w:r>
      <w:r w:rsidR="00383A18" w:rsidRPr="006D3844">
        <w:rPr>
          <w:rFonts w:ascii="Calibri" w:hAnsi="Calibri"/>
          <w:b/>
          <w:sz w:val="22"/>
          <w:szCs w:val="22"/>
        </w:rPr>
        <w:t>“</w:t>
      </w:r>
      <w:r w:rsidR="00383A18" w:rsidRPr="006D3844">
        <w:rPr>
          <w:rFonts w:ascii="Calibri" w:hAnsi="Calibri"/>
          <w:sz w:val="22"/>
          <w:szCs w:val="22"/>
        </w:rPr>
        <w:t>, v jejímž rámci je tato smlouva uzavírána</w:t>
      </w:r>
      <w:r w:rsidR="00781EF7" w:rsidRPr="006D3844">
        <w:rPr>
          <w:rFonts w:ascii="Calibri" w:hAnsi="Calibri"/>
          <w:sz w:val="22"/>
          <w:szCs w:val="22"/>
        </w:rPr>
        <w:t xml:space="preserve"> (dále jen „dílo“)</w:t>
      </w:r>
      <w:r w:rsidR="00483762" w:rsidRPr="006D3844">
        <w:rPr>
          <w:rFonts w:ascii="Calibri" w:hAnsi="Calibri"/>
          <w:sz w:val="22"/>
          <w:szCs w:val="22"/>
        </w:rPr>
        <w:t>.</w:t>
      </w:r>
    </w:p>
    <w:p w14:paraId="68E02DAB" w14:textId="77777777" w:rsidR="007E7E7C" w:rsidRDefault="007E7E7C" w:rsidP="007E7E7C">
      <w:pPr>
        <w:pStyle w:val="Odstavecseseznamem"/>
        <w:ind w:left="426"/>
        <w:rPr>
          <w:rFonts w:ascii="Calibri" w:hAnsi="Calibri"/>
          <w:sz w:val="22"/>
          <w:szCs w:val="22"/>
        </w:rPr>
      </w:pPr>
    </w:p>
    <w:p w14:paraId="7B44F75F" w14:textId="77777777" w:rsidR="004F0562" w:rsidRDefault="004F0562">
      <w:pPr>
        <w:jc w:val="left"/>
        <w:rPr>
          <w:rFonts w:ascii="Calibri" w:hAnsi="Calibri"/>
          <w:b/>
          <w:i/>
          <w:iCs/>
          <w:sz w:val="22"/>
          <w:szCs w:val="22"/>
        </w:rPr>
      </w:pPr>
      <w:r>
        <w:rPr>
          <w:rFonts w:ascii="Calibri" w:hAnsi="Calibri"/>
          <w:b/>
          <w:i/>
          <w:iCs/>
          <w:sz w:val="22"/>
          <w:szCs w:val="22"/>
        </w:rPr>
        <w:br w:type="page"/>
      </w:r>
    </w:p>
    <w:p w14:paraId="1FD2FA30" w14:textId="77777777" w:rsidR="007E7E7C" w:rsidRPr="006D3844" w:rsidRDefault="007E7E7C" w:rsidP="007E7E7C">
      <w:pPr>
        <w:pStyle w:val="Odstavecseseznamem"/>
        <w:ind w:left="426"/>
        <w:rPr>
          <w:rFonts w:ascii="Calibri" w:hAnsi="Calibri"/>
          <w:b/>
          <w:i/>
          <w:iCs/>
          <w:sz w:val="22"/>
          <w:szCs w:val="22"/>
        </w:rPr>
      </w:pPr>
    </w:p>
    <w:p w14:paraId="7BD4D4E2" w14:textId="77777777" w:rsidR="006F6DB2" w:rsidRPr="006D3844" w:rsidRDefault="006F6DB2" w:rsidP="006F6DB2">
      <w:pPr>
        <w:tabs>
          <w:tab w:val="num" w:pos="5040"/>
        </w:tabs>
        <w:spacing w:before="120" w:after="120"/>
        <w:rPr>
          <w:rFonts w:asciiTheme="minorHAnsi" w:hAnsiTheme="minorHAnsi" w:cstheme="minorHAnsi"/>
          <w:sz w:val="22"/>
          <w:szCs w:val="22"/>
        </w:rPr>
      </w:pPr>
      <w:r w:rsidRPr="006D3844">
        <w:rPr>
          <w:rFonts w:asciiTheme="minorHAnsi" w:hAnsiTheme="minorHAnsi" w:cstheme="minorHAnsi"/>
          <w:sz w:val="21"/>
          <w:szCs w:val="21"/>
        </w:rPr>
        <w:t xml:space="preserve">        </w:t>
      </w:r>
      <w:r w:rsidRPr="006D3844">
        <w:rPr>
          <w:rFonts w:asciiTheme="minorHAnsi" w:hAnsiTheme="minorHAnsi" w:cstheme="minorHAnsi"/>
          <w:sz w:val="22"/>
          <w:szCs w:val="22"/>
        </w:rPr>
        <w:t>Předmětem této smlouvy jsou:</w:t>
      </w:r>
    </w:p>
    <w:p w14:paraId="2EF7CCF3" w14:textId="77777777" w:rsidR="006F6DB2" w:rsidRPr="006D3844" w:rsidRDefault="006F6DB2" w:rsidP="006F6DB2">
      <w:pPr>
        <w:numPr>
          <w:ilvl w:val="8"/>
          <w:numId w:val="21"/>
        </w:numPr>
        <w:tabs>
          <w:tab w:val="num" w:pos="1080"/>
        </w:tabs>
        <w:ind w:left="1083" w:hanging="181"/>
        <w:rPr>
          <w:rFonts w:asciiTheme="minorHAnsi" w:hAnsiTheme="minorHAnsi" w:cstheme="minorHAnsi"/>
          <w:sz w:val="22"/>
          <w:szCs w:val="22"/>
        </w:rPr>
      </w:pPr>
      <w:r w:rsidRPr="006D3844">
        <w:rPr>
          <w:rFonts w:asciiTheme="minorHAnsi" w:hAnsiTheme="minorHAnsi" w:cstheme="minorHAnsi"/>
          <w:sz w:val="22"/>
          <w:szCs w:val="22"/>
        </w:rPr>
        <w:t>průzkumy a studie,</w:t>
      </w:r>
    </w:p>
    <w:p w14:paraId="737E6103" w14:textId="77777777" w:rsidR="006F6DB2" w:rsidRPr="006D3844" w:rsidRDefault="006F6DB2" w:rsidP="006F6DB2">
      <w:pPr>
        <w:numPr>
          <w:ilvl w:val="8"/>
          <w:numId w:val="21"/>
        </w:numPr>
        <w:tabs>
          <w:tab w:val="clear" w:pos="6480"/>
          <w:tab w:val="num" w:pos="1080"/>
        </w:tabs>
        <w:ind w:left="1083" w:hanging="181"/>
        <w:rPr>
          <w:rFonts w:asciiTheme="minorHAnsi" w:hAnsiTheme="minorHAnsi" w:cstheme="minorHAnsi"/>
          <w:sz w:val="22"/>
          <w:szCs w:val="22"/>
        </w:rPr>
      </w:pPr>
      <w:r w:rsidRPr="006D3844">
        <w:rPr>
          <w:rFonts w:asciiTheme="minorHAnsi" w:hAnsiTheme="minorHAnsi" w:cstheme="minorHAnsi"/>
          <w:sz w:val="22"/>
          <w:szCs w:val="22"/>
        </w:rPr>
        <w:t xml:space="preserve">zhotovení dokumentace pro územní řízení </w:t>
      </w:r>
    </w:p>
    <w:p w14:paraId="525CAF05" w14:textId="77777777" w:rsidR="006F6DB2" w:rsidRPr="006D3844" w:rsidRDefault="006D3844" w:rsidP="006F6DB2">
      <w:pPr>
        <w:numPr>
          <w:ilvl w:val="8"/>
          <w:numId w:val="21"/>
        </w:numPr>
        <w:tabs>
          <w:tab w:val="clear" w:pos="6480"/>
          <w:tab w:val="num" w:pos="1080"/>
        </w:tabs>
        <w:ind w:left="1083" w:hanging="181"/>
        <w:rPr>
          <w:rFonts w:asciiTheme="minorHAnsi" w:hAnsiTheme="minorHAnsi" w:cstheme="minorHAnsi"/>
          <w:sz w:val="22"/>
          <w:szCs w:val="22"/>
        </w:rPr>
      </w:pPr>
      <w:r w:rsidRPr="006D3844">
        <w:rPr>
          <w:rFonts w:asciiTheme="minorHAnsi" w:hAnsiTheme="minorHAnsi" w:cstheme="minorHAnsi"/>
          <w:sz w:val="22"/>
          <w:szCs w:val="22"/>
        </w:rPr>
        <w:t>zhotovení dokumentace pro vydání stavebního povolení s náležitostmi dokumentace pro provedení stavby</w:t>
      </w:r>
      <w:r w:rsidR="006F6DB2" w:rsidRPr="006D3844">
        <w:rPr>
          <w:rFonts w:asciiTheme="minorHAnsi" w:hAnsiTheme="minorHAnsi" w:cstheme="minorHAnsi"/>
          <w:sz w:val="22"/>
          <w:szCs w:val="22"/>
        </w:rPr>
        <w:t>,</w:t>
      </w:r>
    </w:p>
    <w:p w14:paraId="48B32144" w14:textId="77777777" w:rsidR="006F6DB2" w:rsidRPr="00892661" w:rsidRDefault="006D3844" w:rsidP="006F6DB2">
      <w:pPr>
        <w:numPr>
          <w:ilvl w:val="8"/>
          <w:numId w:val="21"/>
        </w:numPr>
        <w:tabs>
          <w:tab w:val="clear" w:pos="6480"/>
          <w:tab w:val="num" w:pos="1080"/>
        </w:tabs>
        <w:ind w:left="1083" w:hanging="181"/>
        <w:rPr>
          <w:rFonts w:asciiTheme="minorHAnsi" w:hAnsiTheme="minorHAnsi" w:cstheme="minorHAnsi"/>
          <w:sz w:val="22"/>
          <w:szCs w:val="22"/>
        </w:rPr>
      </w:pPr>
      <w:r w:rsidRPr="006D3844">
        <w:rPr>
          <w:rFonts w:asciiTheme="minorHAnsi" w:hAnsiTheme="minorHAnsi" w:cstheme="minorHAnsi"/>
          <w:sz w:val="22"/>
          <w:szCs w:val="22"/>
        </w:rPr>
        <w:t>inžen</w:t>
      </w:r>
      <w:r w:rsidRPr="00892661">
        <w:rPr>
          <w:rFonts w:asciiTheme="minorHAnsi" w:hAnsiTheme="minorHAnsi" w:cstheme="minorHAnsi"/>
          <w:sz w:val="22"/>
          <w:szCs w:val="22"/>
        </w:rPr>
        <w:t>ýrská činnost pro získání podkladů pro vydání stavebního povolení</w:t>
      </w:r>
      <w:r w:rsidR="006F6DB2" w:rsidRPr="00892661">
        <w:rPr>
          <w:rFonts w:asciiTheme="minorHAnsi" w:hAnsiTheme="minorHAnsi" w:cstheme="minorHAnsi"/>
          <w:sz w:val="22"/>
          <w:szCs w:val="22"/>
        </w:rPr>
        <w:t>,</w:t>
      </w:r>
    </w:p>
    <w:p w14:paraId="1B100E5D" w14:textId="77777777" w:rsidR="00892661" w:rsidRPr="00892661" w:rsidRDefault="00892661" w:rsidP="006F6DB2">
      <w:pPr>
        <w:numPr>
          <w:ilvl w:val="8"/>
          <w:numId w:val="21"/>
        </w:numPr>
        <w:tabs>
          <w:tab w:val="clear" w:pos="6480"/>
          <w:tab w:val="num" w:pos="1080"/>
        </w:tabs>
        <w:ind w:left="1083" w:hanging="181"/>
        <w:rPr>
          <w:rFonts w:asciiTheme="minorHAnsi" w:hAnsiTheme="minorHAnsi" w:cstheme="minorHAnsi"/>
          <w:sz w:val="22"/>
          <w:szCs w:val="22"/>
        </w:rPr>
      </w:pPr>
      <w:r w:rsidRPr="00892661">
        <w:rPr>
          <w:rFonts w:ascii="Calibri" w:hAnsi="Calibri" w:cs="Calibri"/>
          <w:sz w:val="22"/>
          <w:szCs w:val="22"/>
        </w:rPr>
        <w:t>projektová dokumentace pro provádění stavby,</w:t>
      </w:r>
    </w:p>
    <w:p w14:paraId="5203C566" w14:textId="77777777" w:rsidR="006F6DB2" w:rsidRPr="006D3844" w:rsidRDefault="006F6DB2" w:rsidP="006F6DB2">
      <w:pPr>
        <w:numPr>
          <w:ilvl w:val="8"/>
          <w:numId w:val="21"/>
        </w:numPr>
        <w:tabs>
          <w:tab w:val="num" w:pos="1080"/>
        </w:tabs>
        <w:ind w:left="1083" w:hanging="181"/>
        <w:rPr>
          <w:rFonts w:asciiTheme="minorHAnsi" w:hAnsiTheme="minorHAnsi" w:cstheme="minorHAnsi"/>
          <w:sz w:val="22"/>
          <w:szCs w:val="22"/>
        </w:rPr>
      </w:pPr>
      <w:r w:rsidRPr="006D3844">
        <w:rPr>
          <w:rFonts w:asciiTheme="minorHAnsi" w:hAnsiTheme="minorHAnsi" w:cstheme="minorHAnsi"/>
          <w:sz w:val="22"/>
          <w:szCs w:val="22"/>
        </w:rPr>
        <w:t>soupis prací.</w:t>
      </w:r>
    </w:p>
    <w:p w14:paraId="75B8BC0F" w14:textId="77777777" w:rsidR="006F6DB2" w:rsidRPr="006F6DB2" w:rsidRDefault="006F6DB2" w:rsidP="006F6DB2">
      <w:pPr>
        <w:numPr>
          <w:ilvl w:val="6"/>
          <w:numId w:val="21"/>
        </w:numPr>
        <w:tabs>
          <w:tab w:val="num" w:pos="540"/>
        </w:tabs>
        <w:spacing w:before="120" w:after="120"/>
        <w:ind w:left="540" w:hanging="540"/>
        <w:rPr>
          <w:rFonts w:asciiTheme="minorHAnsi" w:hAnsiTheme="minorHAnsi" w:cstheme="minorHAnsi"/>
          <w:sz w:val="22"/>
          <w:szCs w:val="22"/>
        </w:rPr>
      </w:pPr>
      <w:r w:rsidRPr="006F6DB2">
        <w:rPr>
          <w:rFonts w:asciiTheme="minorHAnsi" w:hAnsiTheme="minorHAnsi" w:cstheme="minorHAnsi"/>
          <w:sz w:val="22"/>
          <w:szCs w:val="22"/>
        </w:rPr>
        <w:t xml:space="preserve">Předmět plnění této smlouvy bude obsahem žádosti o územní rozhodnutí a stavebního povolení. Předmět plnění této smlouvy bude zároveň sloužit jako podklad pro ocenění stavby zhotovitelem při zadání zakázky na stavební práce. </w:t>
      </w:r>
    </w:p>
    <w:p w14:paraId="4B137BC4" w14:textId="77777777" w:rsidR="006F6DB2" w:rsidRPr="006F6DB2" w:rsidRDefault="006F6DB2" w:rsidP="006F6DB2">
      <w:pPr>
        <w:numPr>
          <w:ilvl w:val="6"/>
          <w:numId w:val="21"/>
        </w:numPr>
        <w:tabs>
          <w:tab w:val="num" w:pos="540"/>
        </w:tabs>
        <w:spacing w:before="120" w:after="120"/>
        <w:ind w:left="539" w:hanging="539"/>
        <w:rPr>
          <w:rFonts w:asciiTheme="minorHAnsi" w:hAnsiTheme="minorHAnsi" w:cstheme="minorHAnsi"/>
          <w:sz w:val="22"/>
          <w:szCs w:val="22"/>
        </w:rPr>
      </w:pPr>
      <w:r w:rsidRPr="006F6DB2">
        <w:rPr>
          <w:rFonts w:asciiTheme="minorHAnsi" w:hAnsiTheme="minorHAnsi" w:cstheme="minorHAnsi"/>
          <w:sz w:val="22"/>
          <w:szCs w:val="22"/>
        </w:rPr>
        <w:t xml:space="preserve">Předmět smlouvy bude naplněn na základě a v souladu s: </w:t>
      </w:r>
    </w:p>
    <w:p w14:paraId="457FF2D5" w14:textId="77777777" w:rsidR="006F6DB2" w:rsidRPr="006F6DB2" w:rsidRDefault="006F6DB2" w:rsidP="006F6DB2">
      <w:pPr>
        <w:numPr>
          <w:ilvl w:val="2"/>
          <w:numId w:val="22"/>
        </w:numPr>
        <w:tabs>
          <w:tab w:val="num" w:pos="1080"/>
        </w:tabs>
        <w:ind w:left="1077"/>
        <w:rPr>
          <w:rFonts w:asciiTheme="minorHAnsi" w:hAnsiTheme="minorHAnsi" w:cstheme="minorHAnsi"/>
          <w:sz w:val="22"/>
          <w:szCs w:val="22"/>
        </w:rPr>
      </w:pPr>
      <w:r w:rsidRPr="006F6DB2">
        <w:rPr>
          <w:rFonts w:asciiTheme="minorHAnsi" w:hAnsiTheme="minorHAnsi" w:cstheme="minorHAnsi"/>
          <w:sz w:val="22"/>
          <w:szCs w:val="22"/>
        </w:rPr>
        <w:t>obecně závaznými předpisy,</w:t>
      </w:r>
    </w:p>
    <w:p w14:paraId="5893AD0B" w14:textId="77777777" w:rsidR="006F6DB2" w:rsidRPr="006F6DB2" w:rsidRDefault="006F6DB2" w:rsidP="006F6DB2">
      <w:pPr>
        <w:numPr>
          <w:ilvl w:val="2"/>
          <w:numId w:val="22"/>
        </w:numPr>
        <w:tabs>
          <w:tab w:val="num" w:pos="1080"/>
        </w:tabs>
        <w:ind w:left="1077"/>
        <w:rPr>
          <w:rFonts w:asciiTheme="minorHAnsi" w:hAnsiTheme="minorHAnsi" w:cstheme="minorHAnsi"/>
          <w:sz w:val="22"/>
          <w:szCs w:val="22"/>
        </w:rPr>
      </w:pPr>
      <w:r w:rsidRPr="006F6DB2">
        <w:rPr>
          <w:rFonts w:asciiTheme="minorHAnsi" w:hAnsiTheme="minorHAnsi" w:cstheme="minorHAnsi"/>
          <w:sz w:val="22"/>
          <w:szCs w:val="22"/>
        </w:rPr>
        <w:t>dle §15 odst. 2 zákona č.183/2006 Sb., o územním plánování a stavebním řádu,</w:t>
      </w:r>
    </w:p>
    <w:p w14:paraId="34626CC4" w14:textId="77777777" w:rsidR="006D3844" w:rsidRDefault="006D3844" w:rsidP="006F6DB2">
      <w:pPr>
        <w:numPr>
          <w:ilvl w:val="2"/>
          <w:numId w:val="22"/>
        </w:numPr>
        <w:tabs>
          <w:tab w:val="num" w:pos="1080"/>
        </w:tabs>
        <w:ind w:left="1077"/>
        <w:rPr>
          <w:rFonts w:asciiTheme="minorHAnsi" w:hAnsiTheme="minorHAnsi" w:cstheme="minorHAnsi"/>
          <w:sz w:val="22"/>
          <w:szCs w:val="22"/>
        </w:rPr>
      </w:pPr>
      <w:r w:rsidRPr="006D3844">
        <w:rPr>
          <w:rFonts w:asciiTheme="minorHAnsi" w:hAnsiTheme="minorHAnsi" w:cstheme="minorHAnsi"/>
          <w:sz w:val="22"/>
          <w:szCs w:val="22"/>
        </w:rPr>
        <w:t>vyhlášky č. 499/2006 Sb. pro stavební řízení v rozsahu vyhlášky č. 134/2016 Sb., pro výběr zhotovitele</w:t>
      </w:r>
      <w:r>
        <w:rPr>
          <w:rFonts w:asciiTheme="minorHAnsi" w:hAnsiTheme="minorHAnsi" w:cstheme="minorHAnsi"/>
          <w:sz w:val="22"/>
          <w:szCs w:val="22"/>
        </w:rPr>
        <w:t>,</w:t>
      </w:r>
    </w:p>
    <w:p w14:paraId="3EF37904" w14:textId="77777777" w:rsidR="006D3844" w:rsidRPr="00AA7B95" w:rsidRDefault="006D3844" w:rsidP="006D3844">
      <w:pPr>
        <w:numPr>
          <w:ilvl w:val="2"/>
          <w:numId w:val="22"/>
        </w:numPr>
        <w:tabs>
          <w:tab w:val="num" w:pos="1080"/>
        </w:tabs>
        <w:ind w:left="1077"/>
        <w:rPr>
          <w:rFonts w:asciiTheme="minorHAnsi" w:hAnsiTheme="minorHAnsi" w:cstheme="minorHAnsi"/>
          <w:sz w:val="22"/>
          <w:szCs w:val="22"/>
        </w:rPr>
      </w:pPr>
      <w:r w:rsidRPr="00AA7B95">
        <w:rPr>
          <w:rFonts w:asciiTheme="minorHAnsi" w:hAnsiTheme="minorHAnsi" w:cstheme="minorHAnsi"/>
          <w:sz w:val="22"/>
          <w:szCs w:val="22"/>
        </w:rPr>
        <w:t>vyhlášky č. 146/2008 Sb.,</w:t>
      </w:r>
    </w:p>
    <w:p w14:paraId="1D7651D1" w14:textId="77777777" w:rsidR="006F6DB2" w:rsidRPr="006F6DB2" w:rsidRDefault="006F6DB2" w:rsidP="006F6DB2">
      <w:pPr>
        <w:numPr>
          <w:ilvl w:val="2"/>
          <w:numId w:val="22"/>
        </w:numPr>
        <w:tabs>
          <w:tab w:val="num" w:pos="1080"/>
        </w:tabs>
        <w:ind w:left="1077"/>
        <w:rPr>
          <w:rFonts w:asciiTheme="minorHAnsi" w:hAnsiTheme="minorHAnsi" w:cstheme="minorHAnsi"/>
          <w:sz w:val="22"/>
          <w:szCs w:val="22"/>
        </w:rPr>
      </w:pPr>
      <w:r w:rsidRPr="006F6DB2">
        <w:rPr>
          <w:rFonts w:asciiTheme="minorHAnsi" w:hAnsiTheme="minorHAnsi" w:cstheme="minorHAnsi"/>
          <w:sz w:val="22"/>
          <w:szCs w:val="22"/>
        </w:rPr>
        <w:t>písemnými pokyny objednatele,</w:t>
      </w:r>
    </w:p>
    <w:p w14:paraId="5F2D7DB7" w14:textId="77777777" w:rsidR="006F6DB2" w:rsidRPr="006F6DB2" w:rsidRDefault="006F6DB2" w:rsidP="006F6DB2">
      <w:pPr>
        <w:numPr>
          <w:ilvl w:val="2"/>
          <w:numId w:val="22"/>
        </w:numPr>
        <w:tabs>
          <w:tab w:val="num" w:pos="1080"/>
        </w:tabs>
        <w:ind w:left="1077" w:hanging="181"/>
        <w:rPr>
          <w:rFonts w:asciiTheme="minorHAnsi" w:hAnsiTheme="minorHAnsi" w:cstheme="minorHAnsi"/>
          <w:sz w:val="22"/>
          <w:szCs w:val="22"/>
        </w:rPr>
      </w:pPr>
      <w:r w:rsidRPr="006F6DB2">
        <w:rPr>
          <w:rFonts w:asciiTheme="minorHAnsi" w:hAnsiTheme="minorHAnsi" w:cstheme="minorHAnsi"/>
          <w:sz w:val="22"/>
          <w:szCs w:val="22"/>
        </w:rPr>
        <w:t>technickými normami vztahující se k materiálům a činnostem projektovaným na základě této smlouvy</w:t>
      </w:r>
      <w:r w:rsidR="006D3844">
        <w:rPr>
          <w:rFonts w:asciiTheme="minorHAnsi" w:hAnsiTheme="minorHAnsi" w:cstheme="minorHAnsi"/>
          <w:sz w:val="22"/>
          <w:szCs w:val="22"/>
        </w:rPr>
        <w:t>.</w:t>
      </w:r>
    </w:p>
    <w:p w14:paraId="6F3CB78F" w14:textId="77777777" w:rsidR="006F6DB2" w:rsidRPr="006F6DB2" w:rsidRDefault="006F6DB2" w:rsidP="00D3056F">
      <w:pPr>
        <w:numPr>
          <w:ilvl w:val="6"/>
          <w:numId w:val="24"/>
        </w:numPr>
        <w:tabs>
          <w:tab w:val="clear" w:pos="5040"/>
          <w:tab w:val="num" w:pos="540"/>
        </w:tabs>
        <w:spacing w:before="240" w:after="120"/>
        <w:ind w:left="540" w:hanging="540"/>
        <w:rPr>
          <w:rFonts w:asciiTheme="minorHAnsi" w:hAnsiTheme="minorHAnsi" w:cstheme="minorHAnsi"/>
          <w:sz w:val="22"/>
          <w:szCs w:val="22"/>
        </w:rPr>
      </w:pPr>
      <w:r w:rsidRPr="006F6DB2">
        <w:rPr>
          <w:rFonts w:asciiTheme="minorHAnsi" w:hAnsiTheme="minorHAnsi" w:cstheme="minorHAnsi"/>
          <w:sz w:val="22"/>
          <w:szCs w:val="22"/>
        </w:rPr>
        <w:t>Zhotovitel je povinen provést dílo řádně. Dílo je provedeno řádně, je-li úplně a bezvadně ukončeno a je-li řádně a včas předáno. Dílo je provedeno úplně a bez</w:t>
      </w:r>
      <w:r w:rsidR="00445BDD">
        <w:rPr>
          <w:rFonts w:asciiTheme="minorHAnsi" w:hAnsiTheme="minorHAnsi" w:cstheme="minorHAnsi"/>
          <w:sz w:val="22"/>
          <w:szCs w:val="22"/>
        </w:rPr>
        <w:t xml:space="preserve">vadně, odpovídá-li této smlouvě a je-li způsobilé </w:t>
      </w:r>
      <w:r w:rsidRPr="006F6DB2">
        <w:rPr>
          <w:rFonts w:asciiTheme="minorHAnsi" w:hAnsiTheme="minorHAnsi" w:cstheme="minorHAnsi"/>
          <w:sz w:val="22"/>
          <w:szCs w:val="22"/>
        </w:rPr>
        <w:t>ke svému účelu použití. Zhotovitel je povinen konzultovat provádění díla s objednatelem.</w:t>
      </w:r>
    </w:p>
    <w:p w14:paraId="075AE03D" w14:textId="77777777" w:rsidR="006F6DB2" w:rsidRDefault="00D3056F" w:rsidP="00D3056F">
      <w:pPr>
        <w:spacing w:before="120" w:after="120"/>
        <w:ind w:left="567"/>
        <w:jc w:val="center"/>
        <w:rPr>
          <w:rFonts w:asciiTheme="minorHAnsi" w:hAnsiTheme="minorHAnsi" w:cstheme="minorHAnsi"/>
          <w:b/>
          <w:smallCaps/>
          <w:spacing w:val="20"/>
          <w:sz w:val="22"/>
          <w:szCs w:val="22"/>
        </w:rPr>
      </w:pPr>
      <w:proofErr w:type="spellStart"/>
      <w:r>
        <w:rPr>
          <w:rFonts w:asciiTheme="minorHAnsi" w:hAnsiTheme="minorHAnsi" w:cstheme="minorHAnsi"/>
          <w:b/>
          <w:smallCaps/>
          <w:spacing w:val="20"/>
          <w:sz w:val="22"/>
          <w:szCs w:val="22"/>
        </w:rPr>
        <w:t>iii</w:t>
      </w:r>
      <w:proofErr w:type="spellEnd"/>
      <w:r>
        <w:rPr>
          <w:rFonts w:asciiTheme="minorHAnsi" w:hAnsiTheme="minorHAnsi" w:cstheme="minorHAnsi"/>
          <w:b/>
          <w:smallCaps/>
          <w:spacing w:val="20"/>
          <w:sz w:val="22"/>
          <w:szCs w:val="22"/>
        </w:rPr>
        <w:t>.</w:t>
      </w:r>
    </w:p>
    <w:p w14:paraId="44593E3B" w14:textId="77777777" w:rsidR="006F6DB2" w:rsidRPr="006F6DB2" w:rsidRDefault="006F6DB2" w:rsidP="006F6DB2">
      <w:pPr>
        <w:spacing w:before="120" w:after="120"/>
        <w:ind w:left="567"/>
        <w:jc w:val="center"/>
        <w:rPr>
          <w:rFonts w:asciiTheme="minorHAnsi" w:hAnsiTheme="minorHAnsi" w:cstheme="minorHAnsi"/>
          <w:b/>
          <w:smallCaps/>
          <w:spacing w:val="20"/>
          <w:sz w:val="22"/>
          <w:szCs w:val="22"/>
        </w:rPr>
      </w:pPr>
      <w:r w:rsidRPr="006F6DB2">
        <w:rPr>
          <w:rFonts w:asciiTheme="minorHAnsi" w:hAnsiTheme="minorHAnsi" w:cstheme="minorHAnsi"/>
          <w:b/>
          <w:smallCaps/>
          <w:spacing w:val="20"/>
          <w:sz w:val="22"/>
          <w:szCs w:val="22"/>
        </w:rPr>
        <w:t>Dokumentace k územnímu rozhodnutí (DÚR)</w:t>
      </w:r>
    </w:p>
    <w:p w14:paraId="2EB52E82" w14:textId="77777777" w:rsidR="006F6DB2" w:rsidRPr="006F6DB2" w:rsidRDefault="006F6DB2" w:rsidP="007E7E7C">
      <w:pPr>
        <w:numPr>
          <w:ilvl w:val="0"/>
          <w:numId w:val="31"/>
        </w:numPr>
        <w:spacing w:before="120" w:after="120"/>
        <w:rPr>
          <w:rFonts w:asciiTheme="minorHAnsi" w:hAnsiTheme="minorHAnsi" w:cstheme="minorHAnsi"/>
          <w:sz w:val="22"/>
          <w:szCs w:val="22"/>
        </w:rPr>
      </w:pPr>
      <w:r w:rsidRPr="006F6DB2">
        <w:rPr>
          <w:rFonts w:asciiTheme="minorHAnsi" w:hAnsiTheme="minorHAnsi" w:cstheme="minorHAnsi"/>
          <w:sz w:val="22"/>
          <w:szCs w:val="22"/>
        </w:rPr>
        <w:t>DÚR bude dělena na stavební objekty dle předpokládaných budoucích vlastníků.</w:t>
      </w:r>
    </w:p>
    <w:p w14:paraId="77C5F93B" w14:textId="77777777" w:rsidR="006F6DB2" w:rsidRPr="006F6DB2" w:rsidRDefault="006F6DB2" w:rsidP="007E7E7C">
      <w:pPr>
        <w:numPr>
          <w:ilvl w:val="0"/>
          <w:numId w:val="31"/>
        </w:numPr>
        <w:spacing w:before="120" w:after="120"/>
        <w:rPr>
          <w:rFonts w:asciiTheme="minorHAnsi" w:hAnsiTheme="minorHAnsi" w:cstheme="minorHAnsi"/>
          <w:sz w:val="22"/>
          <w:szCs w:val="22"/>
        </w:rPr>
      </w:pPr>
      <w:r w:rsidRPr="006F6DB2">
        <w:rPr>
          <w:rFonts w:asciiTheme="minorHAnsi" w:hAnsiTheme="minorHAnsi" w:cstheme="minorHAnsi"/>
          <w:sz w:val="22"/>
          <w:szCs w:val="22"/>
        </w:rPr>
        <w:t>V rámci DÚR budou předány i související dokumenty:</w:t>
      </w:r>
    </w:p>
    <w:p w14:paraId="00F73BA2" w14:textId="77777777" w:rsidR="006F6DB2" w:rsidRPr="006F6DB2" w:rsidRDefault="006F6DB2" w:rsidP="006F6DB2">
      <w:pPr>
        <w:numPr>
          <w:ilvl w:val="8"/>
          <w:numId w:val="24"/>
        </w:numPr>
        <w:tabs>
          <w:tab w:val="clear" w:pos="6480"/>
          <w:tab w:val="num" w:pos="900"/>
        </w:tabs>
        <w:ind w:left="901" w:hanging="181"/>
        <w:rPr>
          <w:rFonts w:asciiTheme="minorHAnsi" w:hAnsiTheme="minorHAnsi" w:cstheme="minorHAnsi"/>
          <w:sz w:val="22"/>
          <w:szCs w:val="22"/>
        </w:rPr>
      </w:pPr>
      <w:r w:rsidRPr="006F6DB2">
        <w:rPr>
          <w:rFonts w:asciiTheme="minorHAnsi" w:hAnsiTheme="minorHAnsi" w:cstheme="minorHAnsi"/>
          <w:sz w:val="22"/>
          <w:szCs w:val="22"/>
        </w:rPr>
        <w:t xml:space="preserve">průzkumy a studie (viz odst. </w:t>
      </w:r>
      <w:r w:rsidR="006D3844">
        <w:rPr>
          <w:rFonts w:asciiTheme="minorHAnsi" w:hAnsiTheme="minorHAnsi" w:cstheme="minorHAnsi"/>
          <w:sz w:val="22"/>
          <w:szCs w:val="22"/>
        </w:rPr>
        <w:t xml:space="preserve">č. 11 </w:t>
      </w:r>
      <w:r w:rsidRPr="006F6DB2">
        <w:rPr>
          <w:rFonts w:asciiTheme="minorHAnsi" w:hAnsiTheme="minorHAnsi" w:cstheme="minorHAnsi"/>
          <w:sz w:val="22"/>
          <w:szCs w:val="22"/>
        </w:rPr>
        <w:t>tohoto článku),</w:t>
      </w:r>
    </w:p>
    <w:p w14:paraId="27B7583F" w14:textId="77777777" w:rsidR="006F6DB2" w:rsidRPr="006F6DB2" w:rsidRDefault="006F6DB2" w:rsidP="006F6DB2">
      <w:pPr>
        <w:numPr>
          <w:ilvl w:val="8"/>
          <w:numId w:val="24"/>
        </w:numPr>
        <w:tabs>
          <w:tab w:val="num" w:pos="900"/>
        </w:tabs>
        <w:ind w:hanging="5771"/>
        <w:rPr>
          <w:rFonts w:asciiTheme="minorHAnsi" w:hAnsiTheme="minorHAnsi" w:cstheme="minorHAnsi"/>
          <w:sz w:val="22"/>
          <w:szCs w:val="22"/>
        </w:rPr>
      </w:pPr>
      <w:r w:rsidRPr="006F6DB2">
        <w:rPr>
          <w:rFonts w:asciiTheme="minorHAnsi" w:hAnsiTheme="minorHAnsi" w:cstheme="minorHAnsi"/>
          <w:sz w:val="22"/>
          <w:szCs w:val="22"/>
        </w:rPr>
        <w:t>plán organizace výstavby,</w:t>
      </w:r>
    </w:p>
    <w:p w14:paraId="3FC12AAD" w14:textId="77777777" w:rsidR="006F6DB2" w:rsidRPr="006F6DB2" w:rsidRDefault="006F6DB2" w:rsidP="006F6DB2">
      <w:pPr>
        <w:numPr>
          <w:ilvl w:val="8"/>
          <w:numId w:val="24"/>
        </w:numPr>
        <w:tabs>
          <w:tab w:val="clear" w:pos="6480"/>
          <w:tab w:val="num" w:pos="540"/>
          <w:tab w:val="num" w:pos="900"/>
        </w:tabs>
        <w:ind w:left="901" w:hanging="181"/>
        <w:rPr>
          <w:rFonts w:asciiTheme="minorHAnsi" w:hAnsiTheme="minorHAnsi" w:cstheme="minorHAnsi"/>
          <w:sz w:val="22"/>
          <w:szCs w:val="22"/>
        </w:rPr>
      </w:pPr>
      <w:r w:rsidRPr="006F6DB2">
        <w:rPr>
          <w:rFonts w:asciiTheme="minorHAnsi" w:hAnsiTheme="minorHAnsi" w:cstheme="minorHAnsi"/>
          <w:sz w:val="22"/>
          <w:szCs w:val="22"/>
        </w:rPr>
        <w:t>kalkulace ceny po objektech.</w:t>
      </w:r>
    </w:p>
    <w:p w14:paraId="708F0041" w14:textId="77777777" w:rsidR="006F6DB2" w:rsidRPr="006F6DB2" w:rsidRDefault="006F6DB2" w:rsidP="007E7E7C">
      <w:pPr>
        <w:numPr>
          <w:ilvl w:val="0"/>
          <w:numId w:val="31"/>
        </w:numPr>
        <w:spacing w:before="120" w:after="120"/>
        <w:rPr>
          <w:rFonts w:asciiTheme="minorHAnsi" w:hAnsiTheme="minorHAnsi" w:cstheme="minorHAnsi"/>
          <w:sz w:val="22"/>
          <w:szCs w:val="22"/>
        </w:rPr>
      </w:pPr>
      <w:r w:rsidRPr="006F6DB2">
        <w:rPr>
          <w:rFonts w:asciiTheme="minorHAnsi" w:hAnsiTheme="minorHAnsi" w:cstheme="minorHAnsi"/>
          <w:sz w:val="22"/>
          <w:szCs w:val="22"/>
        </w:rPr>
        <w:t xml:space="preserve">DÚR bude předána ve dvou stadiích: koncept DÚR a konečná DÚR. Rozdíl mezi konceptem DÚR a konečnou DÚR spočívá pouze v tom, že v konečné DÚR jsou zapracovány připomínky objednatele ke konceptu DÚR a výsledky inženýrské činnosti. </w:t>
      </w:r>
    </w:p>
    <w:p w14:paraId="3909B832" w14:textId="77777777" w:rsidR="006F6DB2" w:rsidRPr="006F6DB2" w:rsidRDefault="006F6DB2" w:rsidP="007E7E7C">
      <w:pPr>
        <w:numPr>
          <w:ilvl w:val="0"/>
          <w:numId w:val="31"/>
        </w:numPr>
        <w:spacing w:before="120" w:after="120"/>
        <w:rPr>
          <w:rFonts w:asciiTheme="minorHAnsi" w:hAnsiTheme="minorHAnsi" w:cstheme="minorHAnsi"/>
          <w:sz w:val="22"/>
          <w:szCs w:val="22"/>
        </w:rPr>
      </w:pPr>
      <w:r w:rsidRPr="006F6DB2">
        <w:rPr>
          <w:rFonts w:asciiTheme="minorHAnsi" w:hAnsiTheme="minorHAnsi" w:cstheme="minorHAnsi"/>
          <w:sz w:val="22"/>
          <w:szCs w:val="22"/>
        </w:rPr>
        <w:t xml:space="preserve">Zhotovitel je povinen informovat objednatele o výsledcích inženýrské činnosti; zhotovitel je povinen navrhnout objednateli způsob zapracování požadavků vzniklých z inženýrské činnosti; objednatel se k návrhu vyjádří a případně udělí písemné </w:t>
      </w:r>
      <w:proofErr w:type="gramStart"/>
      <w:r w:rsidRPr="006F6DB2">
        <w:rPr>
          <w:rFonts w:asciiTheme="minorHAnsi" w:hAnsiTheme="minorHAnsi" w:cstheme="minorHAnsi"/>
          <w:sz w:val="22"/>
          <w:szCs w:val="22"/>
        </w:rPr>
        <w:t>pokyny</w:t>
      </w:r>
      <w:proofErr w:type="gramEnd"/>
      <w:r w:rsidRPr="006F6DB2">
        <w:rPr>
          <w:rFonts w:asciiTheme="minorHAnsi" w:hAnsiTheme="minorHAnsi" w:cstheme="minorHAnsi"/>
          <w:sz w:val="22"/>
          <w:szCs w:val="22"/>
        </w:rPr>
        <w:t xml:space="preserve"> jak požadavky zapracovat.</w:t>
      </w:r>
    </w:p>
    <w:p w14:paraId="44EC364C" w14:textId="77777777" w:rsidR="006F6DB2" w:rsidRPr="006F6DB2" w:rsidRDefault="006F6DB2" w:rsidP="007E7E7C">
      <w:pPr>
        <w:numPr>
          <w:ilvl w:val="0"/>
          <w:numId w:val="31"/>
        </w:numPr>
        <w:spacing w:before="120" w:after="120"/>
        <w:rPr>
          <w:rFonts w:asciiTheme="minorHAnsi" w:hAnsiTheme="minorHAnsi" w:cstheme="minorHAnsi"/>
          <w:sz w:val="22"/>
          <w:szCs w:val="22"/>
        </w:rPr>
      </w:pPr>
      <w:r w:rsidRPr="006F6DB2">
        <w:rPr>
          <w:rFonts w:asciiTheme="minorHAnsi" w:hAnsiTheme="minorHAnsi" w:cstheme="minorHAnsi"/>
          <w:sz w:val="22"/>
          <w:szCs w:val="22"/>
        </w:rPr>
        <w:t>Koncept DÚR bude objednateli předán 2 x v listinné podobě a elektronicky vždy na dvou nosičích dat CD nebo DVD, přičemž na každém z nosičů bude koncept DÚR zapsán ve formátu *.</w:t>
      </w:r>
      <w:proofErr w:type="spellStart"/>
      <w:r w:rsidRPr="006F6DB2">
        <w:rPr>
          <w:rFonts w:asciiTheme="minorHAnsi" w:hAnsiTheme="minorHAnsi" w:cstheme="minorHAnsi"/>
          <w:sz w:val="22"/>
          <w:szCs w:val="22"/>
        </w:rPr>
        <w:t>pdf</w:t>
      </w:r>
      <w:proofErr w:type="spellEnd"/>
      <w:r w:rsidRPr="006F6DB2">
        <w:rPr>
          <w:rFonts w:asciiTheme="minorHAnsi" w:hAnsiTheme="minorHAnsi" w:cstheme="minorHAnsi"/>
          <w:sz w:val="22"/>
          <w:szCs w:val="22"/>
        </w:rPr>
        <w:t xml:space="preserve"> a zároveň i v obecně rozšířeném přepisovatelném formátu. V případě, že koncept nebude obsahovat všechny části sjednané touto smlouvou nebo vykazuje podstatné rozpory vzhledem k podkladům </w:t>
      </w:r>
      <w:r w:rsidRPr="00C21DBF">
        <w:rPr>
          <w:rFonts w:asciiTheme="minorHAnsi" w:hAnsiTheme="minorHAnsi" w:cstheme="minorHAnsi"/>
          <w:sz w:val="22"/>
          <w:szCs w:val="22"/>
        </w:rPr>
        <w:t>uvedeným v čl. I. odst. 4 této smlouvy</w:t>
      </w:r>
      <w:r w:rsidRPr="006F6DB2">
        <w:rPr>
          <w:rFonts w:asciiTheme="minorHAnsi" w:hAnsiTheme="minorHAnsi" w:cstheme="minorHAnsi"/>
          <w:sz w:val="22"/>
          <w:szCs w:val="22"/>
        </w:rPr>
        <w:t xml:space="preserve">, platí, že koncept DÚR není dokončen, tudíž částí díla koncept DÚR není provedena. </w:t>
      </w:r>
    </w:p>
    <w:p w14:paraId="34EBDD2C" w14:textId="77777777" w:rsidR="006F6DB2" w:rsidRPr="008B2A35" w:rsidRDefault="006F6DB2" w:rsidP="007E7E7C">
      <w:pPr>
        <w:numPr>
          <w:ilvl w:val="0"/>
          <w:numId w:val="31"/>
        </w:numPr>
        <w:spacing w:before="120" w:after="120"/>
        <w:rPr>
          <w:rFonts w:asciiTheme="minorHAnsi" w:hAnsiTheme="minorHAnsi" w:cstheme="minorHAnsi"/>
          <w:sz w:val="22"/>
          <w:szCs w:val="22"/>
        </w:rPr>
      </w:pPr>
      <w:r w:rsidRPr="008B2A35">
        <w:rPr>
          <w:rFonts w:asciiTheme="minorHAnsi" w:hAnsiTheme="minorHAnsi" w:cstheme="minorHAnsi"/>
          <w:sz w:val="22"/>
          <w:szCs w:val="22"/>
        </w:rPr>
        <w:lastRenderedPageBreak/>
        <w:t>Objednatel se ke konceptu DÚR písemně vyjádří do 14 pracovních dnů od jeho obdržení. Pokyny uvedené ve vyjádření jsou pro zhotovitele závazné.</w:t>
      </w:r>
    </w:p>
    <w:p w14:paraId="5790B979" w14:textId="77777777" w:rsidR="006F6DB2" w:rsidRPr="006F6DB2" w:rsidRDefault="006F6DB2" w:rsidP="007E7E7C">
      <w:pPr>
        <w:numPr>
          <w:ilvl w:val="0"/>
          <w:numId w:val="31"/>
        </w:numPr>
        <w:spacing w:before="120" w:after="120"/>
        <w:rPr>
          <w:rFonts w:asciiTheme="minorHAnsi" w:hAnsiTheme="minorHAnsi" w:cstheme="minorHAnsi"/>
          <w:sz w:val="22"/>
          <w:szCs w:val="22"/>
        </w:rPr>
      </w:pPr>
      <w:r w:rsidRPr="006F6DB2">
        <w:rPr>
          <w:rFonts w:asciiTheme="minorHAnsi" w:hAnsiTheme="minorHAnsi" w:cstheme="minorHAnsi"/>
          <w:sz w:val="22"/>
          <w:szCs w:val="22"/>
        </w:rPr>
        <w:t xml:space="preserve">Konečná DÚR bude objednateli předána </w:t>
      </w:r>
      <w:r w:rsidR="00615791">
        <w:rPr>
          <w:rFonts w:asciiTheme="minorHAnsi" w:hAnsiTheme="minorHAnsi" w:cstheme="minorHAnsi"/>
          <w:sz w:val="22"/>
          <w:szCs w:val="22"/>
        </w:rPr>
        <w:t>6</w:t>
      </w:r>
      <w:r w:rsidR="007E7E7C">
        <w:rPr>
          <w:rFonts w:asciiTheme="minorHAnsi" w:hAnsiTheme="minorHAnsi" w:cstheme="minorHAnsi"/>
          <w:sz w:val="22"/>
          <w:szCs w:val="22"/>
        </w:rPr>
        <w:t xml:space="preserve"> </w:t>
      </w:r>
      <w:r w:rsidRPr="006F6DB2">
        <w:rPr>
          <w:rFonts w:asciiTheme="minorHAnsi" w:hAnsiTheme="minorHAnsi" w:cstheme="minorHAnsi"/>
          <w:sz w:val="22"/>
          <w:szCs w:val="22"/>
        </w:rPr>
        <w:t>x v tištěné podobě a zároveň i elektronicky vždy na dvou nosičích dat CD nebo DVD, přičemž na každém z nosičů bude DÚR zapsána ve formátu *.</w:t>
      </w:r>
      <w:proofErr w:type="spellStart"/>
      <w:r w:rsidRPr="006F6DB2">
        <w:rPr>
          <w:rFonts w:asciiTheme="minorHAnsi" w:hAnsiTheme="minorHAnsi" w:cstheme="minorHAnsi"/>
          <w:sz w:val="22"/>
          <w:szCs w:val="22"/>
        </w:rPr>
        <w:t>pdf</w:t>
      </w:r>
      <w:proofErr w:type="spellEnd"/>
      <w:r w:rsidRPr="006F6DB2">
        <w:rPr>
          <w:rFonts w:asciiTheme="minorHAnsi" w:hAnsiTheme="minorHAnsi" w:cstheme="minorHAnsi"/>
          <w:sz w:val="22"/>
          <w:szCs w:val="22"/>
        </w:rPr>
        <w:t xml:space="preserve"> a zároveň i v obecně rozšířeném přepisovatelném formátu, textová část *.doc nebo *.</w:t>
      </w:r>
      <w:proofErr w:type="spellStart"/>
      <w:r w:rsidRPr="006F6DB2">
        <w:rPr>
          <w:rFonts w:asciiTheme="minorHAnsi" w:hAnsiTheme="minorHAnsi" w:cstheme="minorHAnsi"/>
          <w:sz w:val="22"/>
          <w:szCs w:val="22"/>
        </w:rPr>
        <w:t>docx</w:t>
      </w:r>
      <w:proofErr w:type="spellEnd"/>
      <w:r w:rsidRPr="006F6DB2">
        <w:rPr>
          <w:rFonts w:asciiTheme="minorHAnsi" w:hAnsiTheme="minorHAnsi" w:cstheme="minorHAnsi"/>
          <w:sz w:val="22"/>
          <w:szCs w:val="22"/>
        </w:rPr>
        <w:t>, *.</w:t>
      </w:r>
      <w:proofErr w:type="spellStart"/>
      <w:r w:rsidRPr="006F6DB2">
        <w:rPr>
          <w:rFonts w:asciiTheme="minorHAnsi" w:hAnsiTheme="minorHAnsi" w:cstheme="minorHAnsi"/>
          <w:sz w:val="22"/>
          <w:szCs w:val="22"/>
        </w:rPr>
        <w:t>xls</w:t>
      </w:r>
      <w:proofErr w:type="spellEnd"/>
      <w:r w:rsidRPr="006F6DB2">
        <w:rPr>
          <w:rFonts w:asciiTheme="minorHAnsi" w:hAnsiTheme="minorHAnsi" w:cstheme="minorHAnsi"/>
          <w:sz w:val="22"/>
          <w:szCs w:val="22"/>
        </w:rPr>
        <w:t xml:space="preserve"> nebo *.</w:t>
      </w:r>
      <w:proofErr w:type="spellStart"/>
      <w:r w:rsidRPr="006F6DB2">
        <w:rPr>
          <w:rFonts w:asciiTheme="minorHAnsi" w:hAnsiTheme="minorHAnsi" w:cstheme="minorHAnsi"/>
          <w:sz w:val="22"/>
          <w:szCs w:val="22"/>
        </w:rPr>
        <w:t>xlsx</w:t>
      </w:r>
      <w:proofErr w:type="spellEnd"/>
      <w:r w:rsidRPr="006F6DB2">
        <w:rPr>
          <w:rFonts w:asciiTheme="minorHAnsi" w:hAnsiTheme="minorHAnsi" w:cstheme="minorHAnsi"/>
          <w:sz w:val="22"/>
          <w:szCs w:val="22"/>
        </w:rPr>
        <w:t>, výkresová část ve formátu *.</w:t>
      </w:r>
      <w:proofErr w:type="spellStart"/>
      <w:r w:rsidRPr="006F6DB2">
        <w:rPr>
          <w:rFonts w:asciiTheme="minorHAnsi" w:hAnsiTheme="minorHAnsi" w:cstheme="minorHAnsi"/>
          <w:sz w:val="22"/>
          <w:szCs w:val="22"/>
        </w:rPr>
        <w:t>dwg</w:t>
      </w:r>
      <w:proofErr w:type="spellEnd"/>
      <w:r w:rsidRPr="006F6DB2">
        <w:rPr>
          <w:rFonts w:asciiTheme="minorHAnsi" w:hAnsiTheme="minorHAnsi" w:cstheme="minorHAnsi"/>
          <w:sz w:val="22"/>
          <w:szCs w:val="22"/>
        </w:rPr>
        <w:t xml:space="preserve">. Výkresy musí být strukturovány tak, aby umožňovaly standardní práci ve smyslu obecných zvyklostí, tj. zejména rozvržení do hladin, používání samostatných hladin pro kóty, texty a šrafy apod. Barvy musí odpovídat tištěnému výstupu. Pokud se zpracovatel bude ve výkazu výměr odkazovat na digitální výkres, musí být uvedená výměra z výkresu čitelná (pospojované délky, obvody ploch) a uložená do jedné hladiny pod názvem např. VÝMĚRY. Jednotlivé plochy, délky výměry musí být zde popsány textem. Výkresy </w:t>
      </w:r>
      <w:proofErr w:type="gramStart"/>
      <w:r w:rsidRPr="006F6DB2">
        <w:rPr>
          <w:rFonts w:asciiTheme="minorHAnsi" w:hAnsiTheme="minorHAnsi" w:cstheme="minorHAnsi"/>
          <w:sz w:val="22"/>
          <w:szCs w:val="22"/>
        </w:rPr>
        <w:t>vytvořené  programem</w:t>
      </w:r>
      <w:proofErr w:type="gramEnd"/>
      <w:r w:rsidRPr="006F6DB2">
        <w:rPr>
          <w:rFonts w:asciiTheme="minorHAnsi" w:hAnsiTheme="minorHAnsi" w:cstheme="minorHAnsi"/>
          <w:sz w:val="22"/>
          <w:szCs w:val="22"/>
        </w:rPr>
        <w:t xml:space="preserve"> </w:t>
      </w:r>
      <w:proofErr w:type="spellStart"/>
      <w:r w:rsidRPr="006F6DB2">
        <w:rPr>
          <w:rFonts w:asciiTheme="minorHAnsi" w:hAnsiTheme="minorHAnsi" w:cstheme="minorHAnsi"/>
          <w:sz w:val="22"/>
          <w:szCs w:val="22"/>
        </w:rPr>
        <w:t>Microstation</w:t>
      </w:r>
      <w:proofErr w:type="spellEnd"/>
      <w:r w:rsidRPr="006F6DB2">
        <w:rPr>
          <w:rFonts w:asciiTheme="minorHAnsi" w:hAnsiTheme="minorHAnsi" w:cstheme="minorHAnsi"/>
          <w:sz w:val="22"/>
          <w:szCs w:val="22"/>
        </w:rPr>
        <w:t xml:space="preserve"> mohou být ve formátu *.</w:t>
      </w:r>
      <w:proofErr w:type="spellStart"/>
      <w:r w:rsidRPr="006F6DB2">
        <w:rPr>
          <w:rFonts w:asciiTheme="minorHAnsi" w:hAnsiTheme="minorHAnsi" w:cstheme="minorHAnsi"/>
          <w:sz w:val="22"/>
          <w:szCs w:val="22"/>
        </w:rPr>
        <w:t>dgn</w:t>
      </w:r>
      <w:proofErr w:type="spellEnd"/>
      <w:r w:rsidRPr="006F6DB2">
        <w:rPr>
          <w:rFonts w:asciiTheme="minorHAnsi" w:hAnsiTheme="minorHAnsi" w:cstheme="minorHAnsi"/>
          <w:sz w:val="22"/>
          <w:szCs w:val="22"/>
        </w:rPr>
        <w:t xml:space="preserve">. Odhad nákladů bude zapsán </w:t>
      </w:r>
      <w:proofErr w:type="gramStart"/>
      <w:r w:rsidRPr="006F6DB2">
        <w:rPr>
          <w:rFonts w:asciiTheme="minorHAnsi" w:hAnsiTheme="minorHAnsi" w:cstheme="minorHAnsi"/>
          <w:sz w:val="22"/>
          <w:szCs w:val="22"/>
        </w:rPr>
        <w:t>ve  formátu</w:t>
      </w:r>
      <w:proofErr w:type="gramEnd"/>
      <w:r w:rsidRPr="006F6DB2">
        <w:rPr>
          <w:rFonts w:asciiTheme="minorHAnsi" w:hAnsiTheme="minorHAnsi" w:cstheme="minorHAnsi"/>
          <w:sz w:val="22"/>
          <w:szCs w:val="22"/>
        </w:rPr>
        <w:t xml:space="preserve"> *.</w:t>
      </w:r>
      <w:proofErr w:type="spellStart"/>
      <w:r w:rsidRPr="006F6DB2">
        <w:rPr>
          <w:rFonts w:asciiTheme="minorHAnsi" w:hAnsiTheme="minorHAnsi" w:cstheme="minorHAnsi"/>
          <w:sz w:val="22"/>
          <w:szCs w:val="22"/>
        </w:rPr>
        <w:t>pdf</w:t>
      </w:r>
      <w:proofErr w:type="spellEnd"/>
      <w:r w:rsidRPr="006F6DB2">
        <w:rPr>
          <w:rFonts w:asciiTheme="minorHAnsi" w:hAnsiTheme="minorHAnsi" w:cstheme="minorHAnsi"/>
          <w:sz w:val="22"/>
          <w:szCs w:val="22"/>
        </w:rPr>
        <w:t xml:space="preserve"> a *.</w:t>
      </w:r>
      <w:proofErr w:type="spellStart"/>
      <w:r w:rsidRPr="006F6DB2">
        <w:rPr>
          <w:rFonts w:asciiTheme="minorHAnsi" w:hAnsiTheme="minorHAnsi" w:cstheme="minorHAnsi"/>
          <w:sz w:val="22"/>
          <w:szCs w:val="22"/>
        </w:rPr>
        <w:t>xls</w:t>
      </w:r>
      <w:proofErr w:type="spellEnd"/>
      <w:r w:rsidRPr="006F6DB2">
        <w:rPr>
          <w:rFonts w:asciiTheme="minorHAnsi" w:hAnsiTheme="minorHAnsi" w:cstheme="minorHAnsi"/>
          <w:sz w:val="22"/>
          <w:szCs w:val="22"/>
        </w:rPr>
        <w:t xml:space="preserve">.  </w:t>
      </w:r>
    </w:p>
    <w:p w14:paraId="662844A6" w14:textId="77777777" w:rsidR="006F6DB2" w:rsidRPr="006F6DB2" w:rsidRDefault="006F6DB2" w:rsidP="007E7E7C">
      <w:pPr>
        <w:numPr>
          <w:ilvl w:val="0"/>
          <w:numId w:val="31"/>
        </w:numPr>
        <w:spacing w:before="120" w:after="120"/>
        <w:rPr>
          <w:rFonts w:asciiTheme="minorHAnsi" w:hAnsiTheme="minorHAnsi" w:cstheme="minorHAnsi"/>
          <w:sz w:val="22"/>
          <w:szCs w:val="22"/>
        </w:rPr>
      </w:pPr>
      <w:r w:rsidRPr="006F6DB2">
        <w:rPr>
          <w:rFonts w:asciiTheme="minorHAnsi" w:hAnsiTheme="minorHAnsi" w:cstheme="minorHAnsi"/>
          <w:sz w:val="22"/>
          <w:szCs w:val="22"/>
        </w:rPr>
        <w:t xml:space="preserve">Před předáním konečné DÚR bude na pracovišti objednatele provedena kontrola úplnosti dokumentace. O kontrole bude sepsán protokol podle vzoru objednatele. </w:t>
      </w:r>
    </w:p>
    <w:p w14:paraId="31DE9183" w14:textId="77777777" w:rsidR="006F6DB2" w:rsidRPr="006F6DB2" w:rsidRDefault="006F6DB2" w:rsidP="007E7E7C">
      <w:pPr>
        <w:numPr>
          <w:ilvl w:val="0"/>
          <w:numId w:val="31"/>
        </w:numPr>
        <w:spacing w:before="120" w:after="120"/>
        <w:rPr>
          <w:rFonts w:asciiTheme="minorHAnsi" w:hAnsiTheme="minorHAnsi" w:cstheme="minorHAnsi"/>
          <w:sz w:val="22"/>
          <w:szCs w:val="22"/>
        </w:rPr>
      </w:pPr>
      <w:r w:rsidRPr="006F6DB2">
        <w:rPr>
          <w:rFonts w:asciiTheme="minorHAnsi" w:hAnsiTheme="minorHAnsi" w:cstheme="minorHAnsi"/>
          <w:sz w:val="22"/>
          <w:szCs w:val="22"/>
        </w:rPr>
        <w:t xml:space="preserve">Bude-li při kontrole úplnosti dokumentace shledána úplnou, předá zhotovitel na závěr kontroly úplnosti </w:t>
      </w:r>
      <w:r w:rsidR="00892661">
        <w:rPr>
          <w:rFonts w:asciiTheme="minorHAnsi" w:hAnsiTheme="minorHAnsi" w:cstheme="minorHAnsi"/>
          <w:sz w:val="22"/>
          <w:szCs w:val="22"/>
        </w:rPr>
        <w:t>šest</w:t>
      </w:r>
      <w:r w:rsidRPr="006F6DB2">
        <w:rPr>
          <w:rFonts w:asciiTheme="minorHAnsi" w:hAnsiTheme="minorHAnsi" w:cstheme="minorHAnsi"/>
          <w:sz w:val="22"/>
          <w:szCs w:val="22"/>
        </w:rPr>
        <w:t xml:space="preserve"> vyhotovení konečné DÚR v tištěné podobě a dva nosiče CD či DVD vedoucímu; o této skutečnosti bude sepsán záznam v protokolu o kontrole úplnosti dokumentace. Zbylé vyhotovení budou spolu s protokolem o kontrole úplnosti dokumentace předána na pracovišti objednatele; při té příležitosti bude sepsán předávací protokol. Tímto předáním je část díla DÚR, průzkumy a studie provedena.</w:t>
      </w:r>
      <w:r w:rsidRPr="006F6DB2">
        <w:rPr>
          <w:rFonts w:asciiTheme="minorHAnsi" w:hAnsiTheme="minorHAnsi" w:cstheme="minorHAnsi"/>
          <w:b/>
          <w:sz w:val="22"/>
          <w:szCs w:val="22"/>
          <w:u w:val="single"/>
        </w:rPr>
        <w:t xml:space="preserve"> </w:t>
      </w:r>
    </w:p>
    <w:p w14:paraId="42811612" w14:textId="77777777" w:rsidR="006F6DB2" w:rsidRPr="006F6DB2" w:rsidRDefault="006F6DB2" w:rsidP="007E7E7C">
      <w:pPr>
        <w:numPr>
          <w:ilvl w:val="0"/>
          <w:numId w:val="31"/>
        </w:numPr>
        <w:spacing w:before="120" w:after="120"/>
        <w:rPr>
          <w:rFonts w:asciiTheme="minorHAnsi" w:hAnsiTheme="minorHAnsi" w:cstheme="minorHAnsi"/>
          <w:sz w:val="22"/>
          <w:szCs w:val="22"/>
        </w:rPr>
      </w:pPr>
      <w:r w:rsidRPr="006F6DB2">
        <w:rPr>
          <w:rFonts w:asciiTheme="minorHAnsi" w:hAnsiTheme="minorHAnsi" w:cstheme="minorHAnsi"/>
          <w:sz w:val="22"/>
          <w:szCs w:val="22"/>
        </w:rPr>
        <w:t>Zhotovitel je povinen zařadit (kopie dokumentů o průzkumech a studiích) do dokladové části projektové dokumentace tištěné verze. Zhotovitel je dále povinen zařadit obrazy dokumentů o průzkumech a studiích na elektronický nosič dat, na kterém bude předávána konečná DÚR.</w:t>
      </w:r>
    </w:p>
    <w:p w14:paraId="6D389551" w14:textId="77777777" w:rsidR="006F6DB2" w:rsidRPr="006F6DB2" w:rsidRDefault="006F6DB2" w:rsidP="00120403">
      <w:pPr>
        <w:numPr>
          <w:ilvl w:val="0"/>
          <w:numId w:val="31"/>
        </w:numPr>
        <w:spacing w:before="120" w:after="120"/>
        <w:rPr>
          <w:rFonts w:asciiTheme="minorHAnsi" w:hAnsiTheme="minorHAnsi" w:cstheme="minorHAnsi"/>
          <w:sz w:val="22"/>
          <w:szCs w:val="22"/>
        </w:rPr>
      </w:pPr>
      <w:r w:rsidRPr="006F6DB2">
        <w:rPr>
          <w:rFonts w:asciiTheme="minorHAnsi" w:hAnsiTheme="minorHAnsi" w:cstheme="minorHAnsi"/>
          <w:sz w:val="22"/>
          <w:szCs w:val="22"/>
        </w:rPr>
        <w:t>Předmětem plnění průzkumů a studií, které jsou součástí DÚR budou následující položky:</w:t>
      </w:r>
    </w:p>
    <w:p w14:paraId="2EC52A08" w14:textId="77777777" w:rsidR="00905F4F" w:rsidRDefault="00905F4F" w:rsidP="003A7D01">
      <w:pPr>
        <w:numPr>
          <w:ilvl w:val="0"/>
          <w:numId w:val="36"/>
        </w:numPr>
        <w:ind w:left="2127"/>
        <w:rPr>
          <w:rFonts w:asciiTheme="minorHAnsi" w:hAnsiTheme="minorHAnsi" w:cstheme="minorHAnsi"/>
          <w:sz w:val="22"/>
          <w:szCs w:val="22"/>
        </w:rPr>
      </w:pPr>
      <w:r>
        <w:rPr>
          <w:rFonts w:asciiTheme="minorHAnsi" w:hAnsiTheme="minorHAnsi" w:cstheme="minorHAnsi"/>
          <w:sz w:val="22"/>
          <w:szCs w:val="22"/>
        </w:rPr>
        <w:t>dendrologický průzkum,</w:t>
      </w:r>
    </w:p>
    <w:p w14:paraId="5CEA3412" w14:textId="77777777" w:rsidR="00331CF9" w:rsidRDefault="00331CF9" w:rsidP="003A7D01">
      <w:pPr>
        <w:numPr>
          <w:ilvl w:val="0"/>
          <w:numId w:val="36"/>
        </w:numPr>
        <w:ind w:left="2127"/>
        <w:rPr>
          <w:rFonts w:asciiTheme="minorHAnsi" w:hAnsiTheme="minorHAnsi" w:cstheme="minorHAnsi"/>
          <w:sz w:val="22"/>
          <w:szCs w:val="22"/>
        </w:rPr>
      </w:pPr>
      <w:r>
        <w:rPr>
          <w:rFonts w:asciiTheme="minorHAnsi" w:hAnsiTheme="minorHAnsi" w:cstheme="minorHAnsi"/>
          <w:sz w:val="22"/>
          <w:szCs w:val="22"/>
        </w:rPr>
        <w:t>geologický průzkum,</w:t>
      </w:r>
    </w:p>
    <w:p w14:paraId="1FDC751A" w14:textId="77777777" w:rsidR="00905F4F" w:rsidRDefault="00905F4F" w:rsidP="003A7D01">
      <w:pPr>
        <w:numPr>
          <w:ilvl w:val="0"/>
          <w:numId w:val="36"/>
        </w:numPr>
        <w:ind w:left="2127"/>
        <w:rPr>
          <w:rFonts w:asciiTheme="minorHAnsi" w:hAnsiTheme="minorHAnsi" w:cstheme="minorHAnsi"/>
          <w:sz w:val="22"/>
          <w:szCs w:val="22"/>
        </w:rPr>
      </w:pPr>
      <w:r>
        <w:rPr>
          <w:rFonts w:asciiTheme="minorHAnsi" w:hAnsiTheme="minorHAnsi" w:cstheme="minorHAnsi"/>
          <w:sz w:val="22"/>
          <w:szCs w:val="22"/>
        </w:rPr>
        <w:t>ověření existence a polohy inženýrských sítí,</w:t>
      </w:r>
    </w:p>
    <w:p w14:paraId="678522C3" w14:textId="77777777" w:rsidR="006F6DB2" w:rsidRPr="006F6DB2" w:rsidRDefault="006D3844" w:rsidP="003A7D01">
      <w:pPr>
        <w:numPr>
          <w:ilvl w:val="0"/>
          <w:numId w:val="36"/>
        </w:numPr>
        <w:ind w:left="2127"/>
        <w:rPr>
          <w:rFonts w:asciiTheme="minorHAnsi" w:hAnsiTheme="minorHAnsi" w:cstheme="minorHAnsi"/>
          <w:sz w:val="22"/>
          <w:szCs w:val="22"/>
        </w:rPr>
      </w:pPr>
      <w:r w:rsidRPr="006D3844">
        <w:rPr>
          <w:rFonts w:asciiTheme="minorHAnsi" w:hAnsiTheme="minorHAnsi" w:cstheme="minorHAnsi"/>
          <w:sz w:val="22"/>
          <w:szCs w:val="22"/>
        </w:rPr>
        <w:t>průzkum inženýrských sítí</w:t>
      </w:r>
      <w:r w:rsidR="006F6DB2" w:rsidRPr="006F6DB2">
        <w:rPr>
          <w:rFonts w:asciiTheme="minorHAnsi" w:hAnsiTheme="minorHAnsi" w:cstheme="minorHAnsi"/>
          <w:sz w:val="22"/>
          <w:szCs w:val="22"/>
        </w:rPr>
        <w:t>,</w:t>
      </w:r>
    </w:p>
    <w:p w14:paraId="79937524" w14:textId="77777777" w:rsidR="006F6DB2" w:rsidRDefault="006F6DB2" w:rsidP="003A7D01">
      <w:pPr>
        <w:numPr>
          <w:ilvl w:val="0"/>
          <w:numId w:val="36"/>
        </w:numPr>
        <w:ind w:left="2127"/>
        <w:rPr>
          <w:rFonts w:asciiTheme="minorHAnsi" w:hAnsiTheme="minorHAnsi" w:cstheme="minorHAnsi"/>
          <w:sz w:val="22"/>
          <w:szCs w:val="22"/>
        </w:rPr>
      </w:pPr>
      <w:r w:rsidRPr="006F6DB2">
        <w:rPr>
          <w:rFonts w:asciiTheme="minorHAnsi" w:hAnsiTheme="minorHAnsi" w:cstheme="minorHAnsi"/>
          <w:sz w:val="22"/>
          <w:szCs w:val="22"/>
        </w:rPr>
        <w:t>výškopisné a polohopisné zaměření stávajícího stavu</w:t>
      </w:r>
      <w:r w:rsidR="0059714A">
        <w:rPr>
          <w:rFonts w:asciiTheme="minorHAnsi" w:hAnsiTheme="minorHAnsi" w:cstheme="minorHAnsi"/>
          <w:sz w:val="22"/>
          <w:szCs w:val="22"/>
        </w:rPr>
        <w:t>.</w:t>
      </w:r>
    </w:p>
    <w:p w14:paraId="2901F245" w14:textId="77777777" w:rsidR="006F6DB2" w:rsidRPr="006F6DB2" w:rsidRDefault="006F6DB2" w:rsidP="007E7E7C">
      <w:pPr>
        <w:numPr>
          <w:ilvl w:val="0"/>
          <w:numId w:val="31"/>
        </w:numPr>
        <w:spacing w:before="120" w:after="120"/>
        <w:rPr>
          <w:rFonts w:asciiTheme="minorHAnsi" w:hAnsiTheme="minorHAnsi" w:cstheme="minorHAnsi"/>
          <w:sz w:val="22"/>
          <w:szCs w:val="22"/>
        </w:rPr>
      </w:pPr>
      <w:r w:rsidRPr="006F6DB2">
        <w:rPr>
          <w:rFonts w:asciiTheme="minorHAnsi" w:hAnsiTheme="minorHAnsi" w:cstheme="minorHAnsi"/>
          <w:sz w:val="22"/>
          <w:szCs w:val="22"/>
        </w:rPr>
        <w:t>Zhotovitel je povinen vytvářet či zajistit vytvoření průzkumů a studií tak, aby průzkumy a studie odpovídaly požadavkům stanoveným právním řádem. Průzkumy a diagnostiky budou zhotoveny osobou oprávněnou k provádění diagnostických průzkumů dle Metodického pokynu Systém jakosti v oboru pozemních komunikací (MP SJ-PK) č.j. 20840/2001-120 ve znění pozdějších změn. Zhotovitel je povinen vytvářet průzkumy a studie tak, aby bylo zajištěno naplnění účelu této smlouvy.</w:t>
      </w:r>
    </w:p>
    <w:p w14:paraId="4AB81536" w14:textId="77777777" w:rsidR="006F6DB2" w:rsidRPr="006F6DB2" w:rsidRDefault="006F6DB2" w:rsidP="007E7E7C">
      <w:pPr>
        <w:numPr>
          <w:ilvl w:val="0"/>
          <w:numId w:val="31"/>
        </w:numPr>
        <w:spacing w:before="120" w:after="120"/>
        <w:rPr>
          <w:rFonts w:asciiTheme="minorHAnsi" w:hAnsiTheme="minorHAnsi" w:cstheme="minorHAnsi"/>
          <w:sz w:val="22"/>
          <w:szCs w:val="22"/>
        </w:rPr>
      </w:pPr>
      <w:r w:rsidRPr="006F6DB2">
        <w:rPr>
          <w:rFonts w:asciiTheme="minorHAnsi" w:hAnsiTheme="minorHAnsi" w:cstheme="minorHAnsi"/>
          <w:sz w:val="22"/>
          <w:szCs w:val="22"/>
        </w:rPr>
        <w:t>Zhotovitel je povinen objednateli předat originály dokumentů o průzkumech a studiích. O předání originálů dokumentů se sepíše protokol. Originály dokumentů o průzkumech a studiích budou předány společně s konceptem DÚR.</w:t>
      </w:r>
    </w:p>
    <w:p w14:paraId="131291C9" w14:textId="77777777" w:rsidR="001C1342" w:rsidRDefault="001C1342">
      <w:pPr>
        <w:jc w:val="left"/>
        <w:rPr>
          <w:rFonts w:asciiTheme="minorHAnsi" w:hAnsiTheme="minorHAnsi" w:cstheme="minorHAnsi"/>
          <w:sz w:val="22"/>
          <w:szCs w:val="22"/>
        </w:rPr>
      </w:pPr>
      <w:r>
        <w:rPr>
          <w:rFonts w:asciiTheme="minorHAnsi" w:hAnsiTheme="minorHAnsi" w:cstheme="minorHAnsi"/>
          <w:sz w:val="22"/>
          <w:szCs w:val="22"/>
        </w:rPr>
        <w:br w:type="page"/>
      </w:r>
    </w:p>
    <w:p w14:paraId="4A6F8557" w14:textId="77777777" w:rsidR="006F6DB2" w:rsidRPr="006F6DB2" w:rsidRDefault="006F6DB2" w:rsidP="006F6DB2">
      <w:pPr>
        <w:spacing w:before="120" w:after="120"/>
        <w:rPr>
          <w:rFonts w:asciiTheme="minorHAnsi" w:hAnsiTheme="minorHAnsi" w:cstheme="minorHAnsi"/>
          <w:sz w:val="22"/>
          <w:szCs w:val="22"/>
        </w:rPr>
      </w:pPr>
    </w:p>
    <w:p w14:paraId="335B32B9" w14:textId="77777777" w:rsidR="006F6DB2" w:rsidRDefault="00D3056F" w:rsidP="00D3056F">
      <w:pPr>
        <w:spacing w:before="120" w:after="120"/>
        <w:ind w:left="360"/>
        <w:jc w:val="center"/>
        <w:rPr>
          <w:rFonts w:asciiTheme="minorHAnsi" w:hAnsiTheme="minorHAnsi" w:cstheme="minorHAnsi"/>
          <w:b/>
          <w:smallCaps/>
          <w:spacing w:val="20"/>
          <w:sz w:val="22"/>
          <w:szCs w:val="22"/>
        </w:rPr>
      </w:pPr>
      <w:proofErr w:type="spellStart"/>
      <w:r>
        <w:rPr>
          <w:rFonts w:asciiTheme="minorHAnsi" w:hAnsiTheme="minorHAnsi" w:cstheme="minorHAnsi"/>
          <w:b/>
          <w:smallCaps/>
          <w:spacing w:val="20"/>
          <w:sz w:val="22"/>
          <w:szCs w:val="22"/>
        </w:rPr>
        <w:t>iv</w:t>
      </w:r>
      <w:proofErr w:type="spellEnd"/>
      <w:r>
        <w:rPr>
          <w:rFonts w:asciiTheme="minorHAnsi" w:hAnsiTheme="minorHAnsi" w:cstheme="minorHAnsi"/>
          <w:b/>
          <w:smallCaps/>
          <w:spacing w:val="20"/>
          <w:sz w:val="22"/>
          <w:szCs w:val="22"/>
        </w:rPr>
        <w:t>.</w:t>
      </w:r>
    </w:p>
    <w:p w14:paraId="4CB5AE0F" w14:textId="77777777" w:rsidR="001C0622" w:rsidRPr="00F434B6" w:rsidRDefault="001C0622" w:rsidP="00F434B6">
      <w:pPr>
        <w:spacing w:before="120" w:after="120"/>
        <w:ind w:left="567"/>
        <w:jc w:val="center"/>
        <w:rPr>
          <w:rFonts w:asciiTheme="minorHAnsi" w:hAnsiTheme="minorHAnsi" w:cstheme="minorHAnsi"/>
          <w:b/>
          <w:smallCaps/>
          <w:spacing w:val="20"/>
          <w:sz w:val="22"/>
          <w:szCs w:val="22"/>
        </w:rPr>
      </w:pPr>
      <w:r w:rsidRPr="00F434B6">
        <w:rPr>
          <w:rFonts w:asciiTheme="minorHAnsi" w:hAnsiTheme="minorHAnsi" w:cstheme="minorHAnsi"/>
          <w:b/>
          <w:smallCaps/>
          <w:spacing w:val="20"/>
          <w:sz w:val="22"/>
          <w:szCs w:val="22"/>
        </w:rPr>
        <w:t>Dokumentace pro vydání stavebního povolení s náležitostmi dokumentace pro provedení stavby (DSP/PDPS)</w:t>
      </w:r>
    </w:p>
    <w:p w14:paraId="70E360E5" w14:textId="77777777" w:rsidR="001C0622" w:rsidRPr="006F6DB2" w:rsidRDefault="001C0622" w:rsidP="001C0622">
      <w:pPr>
        <w:numPr>
          <w:ilvl w:val="6"/>
          <w:numId w:val="30"/>
        </w:numPr>
        <w:spacing w:before="120" w:after="120"/>
        <w:ind w:left="540" w:hanging="540"/>
        <w:rPr>
          <w:rFonts w:asciiTheme="minorHAnsi" w:hAnsiTheme="minorHAnsi" w:cstheme="minorHAnsi"/>
          <w:sz w:val="22"/>
          <w:szCs w:val="22"/>
        </w:rPr>
      </w:pPr>
      <w:r w:rsidRPr="003B0D7B">
        <w:rPr>
          <w:rFonts w:asciiTheme="minorHAnsi" w:hAnsiTheme="minorHAnsi" w:cstheme="minorHAnsi"/>
          <w:sz w:val="22"/>
          <w:szCs w:val="22"/>
        </w:rPr>
        <w:t>DSP/PDPS bude vyhotovena pro účely vydání stavebního povolení s podrobnostmi projektové dokumentace pro provedení stavby</w:t>
      </w:r>
      <w:r w:rsidRPr="006F6DB2">
        <w:rPr>
          <w:rFonts w:asciiTheme="minorHAnsi" w:hAnsiTheme="minorHAnsi" w:cstheme="minorHAnsi"/>
          <w:sz w:val="22"/>
          <w:szCs w:val="22"/>
        </w:rPr>
        <w:t>.</w:t>
      </w:r>
    </w:p>
    <w:p w14:paraId="5E091D29" w14:textId="77777777" w:rsidR="001C0622" w:rsidRPr="006F6DB2" w:rsidRDefault="001C0622" w:rsidP="001C0622">
      <w:pPr>
        <w:numPr>
          <w:ilvl w:val="6"/>
          <w:numId w:val="30"/>
        </w:numPr>
        <w:spacing w:before="120" w:after="120"/>
        <w:ind w:left="540" w:hanging="540"/>
        <w:rPr>
          <w:rFonts w:asciiTheme="minorHAnsi" w:hAnsiTheme="minorHAnsi" w:cstheme="minorHAnsi"/>
          <w:sz w:val="22"/>
          <w:szCs w:val="22"/>
        </w:rPr>
      </w:pPr>
      <w:r w:rsidRPr="003B0D7B">
        <w:rPr>
          <w:rFonts w:asciiTheme="minorHAnsi" w:hAnsiTheme="minorHAnsi" w:cstheme="minorHAnsi"/>
          <w:sz w:val="22"/>
          <w:szCs w:val="22"/>
        </w:rPr>
        <w:t>DSP/PDPS bude dělena na stavební objekty</w:t>
      </w:r>
      <w:r>
        <w:rPr>
          <w:rFonts w:asciiTheme="minorHAnsi" w:hAnsiTheme="minorHAnsi" w:cstheme="minorHAnsi"/>
          <w:sz w:val="22"/>
          <w:szCs w:val="22"/>
        </w:rPr>
        <w:t>.</w:t>
      </w:r>
    </w:p>
    <w:p w14:paraId="1EB0A45C" w14:textId="77777777" w:rsidR="001C0622" w:rsidRDefault="001C0622" w:rsidP="001C0622">
      <w:pPr>
        <w:numPr>
          <w:ilvl w:val="6"/>
          <w:numId w:val="30"/>
        </w:numPr>
        <w:spacing w:before="120" w:after="120"/>
        <w:ind w:left="539" w:hanging="539"/>
        <w:rPr>
          <w:rFonts w:asciiTheme="minorHAnsi" w:hAnsiTheme="minorHAnsi" w:cstheme="minorHAnsi"/>
          <w:sz w:val="22"/>
          <w:szCs w:val="22"/>
        </w:rPr>
      </w:pPr>
      <w:r w:rsidRPr="003B0D7B">
        <w:rPr>
          <w:rFonts w:asciiTheme="minorHAnsi" w:hAnsiTheme="minorHAnsi" w:cstheme="minorHAnsi"/>
          <w:sz w:val="22"/>
          <w:szCs w:val="22"/>
        </w:rPr>
        <w:t>V rámci DSP/PDPS budou předány i související dokumenty</w:t>
      </w:r>
      <w:r>
        <w:rPr>
          <w:rFonts w:asciiTheme="minorHAnsi" w:hAnsiTheme="minorHAnsi" w:cstheme="minorHAnsi"/>
          <w:sz w:val="22"/>
          <w:szCs w:val="22"/>
        </w:rPr>
        <w:t>:</w:t>
      </w:r>
    </w:p>
    <w:p w14:paraId="799E1790" w14:textId="77777777" w:rsidR="001C0622" w:rsidRPr="003B0D7B" w:rsidRDefault="001C0622" w:rsidP="001D26B0">
      <w:pPr>
        <w:numPr>
          <w:ilvl w:val="0"/>
          <w:numId w:val="34"/>
        </w:numPr>
        <w:tabs>
          <w:tab w:val="num" w:pos="6480"/>
        </w:tabs>
        <w:ind w:left="1985" w:hanging="284"/>
        <w:jc w:val="left"/>
        <w:rPr>
          <w:rFonts w:ascii="Calibri" w:hAnsi="Calibri" w:cs="Calibri"/>
          <w:color w:val="000000"/>
          <w:sz w:val="22"/>
          <w:szCs w:val="22"/>
        </w:rPr>
      </w:pPr>
      <w:r w:rsidRPr="003B0D7B">
        <w:rPr>
          <w:rFonts w:ascii="Calibri" w:hAnsi="Calibri" w:cs="Calibri"/>
          <w:color w:val="000000"/>
          <w:sz w:val="22"/>
          <w:szCs w:val="22"/>
        </w:rPr>
        <w:t>průvodní zpráva,</w:t>
      </w:r>
    </w:p>
    <w:p w14:paraId="40FAEDB8" w14:textId="77777777" w:rsidR="001C0622" w:rsidRPr="003B0D7B" w:rsidRDefault="001C0622" w:rsidP="001D26B0">
      <w:pPr>
        <w:numPr>
          <w:ilvl w:val="0"/>
          <w:numId w:val="34"/>
        </w:numPr>
        <w:tabs>
          <w:tab w:val="num" w:pos="6480"/>
        </w:tabs>
        <w:ind w:left="1985" w:hanging="284"/>
        <w:jc w:val="left"/>
        <w:rPr>
          <w:rFonts w:ascii="Calibri" w:hAnsi="Calibri" w:cs="Calibri"/>
          <w:color w:val="000000"/>
          <w:sz w:val="22"/>
          <w:szCs w:val="22"/>
        </w:rPr>
      </w:pPr>
      <w:r w:rsidRPr="003B0D7B">
        <w:rPr>
          <w:rFonts w:ascii="Calibri" w:hAnsi="Calibri" w:cs="Calibri"/>
          <w:color w:val="000000"/>
          <w:sz w:val="22"/>
          <w:szCs w:val="22"/>
        </w:rPr>
        <w:t>technické zprávy k jednotlivým stavebním objektům,</w:t>
      </w:r>
    </w:p>
    <w:p w14:paraId="757E6FCD" w14:textId="77777777" w:rsidR="001C0622" w:rsidRDefault="001C0622" w:rsidP="001D26B0">
      <w:pPr>
        <w:numPr>
          <w:ilvl w:val="0"/>
          <w:numId w:val="34"/>
        </w:numPr>
        <w:tabs>
          <w:tab w:val="num" w:pos="6480"/>
        </w:tabs>
        <w:ind w:left="1985" w:hanging="284"/>
        <w:jc w:val="left"/>
        <w:rPr>
          <w:rFonts w:ascii="Calibri" w:hAnsi="Calibri" w:cs="Calibri"/>
          <w:color w:val="000000"/>
          <w:sz w:val="22"/>
          <w:szCs w:val="22"/>
        </w:rPr>
      </w:pPr>
      <w:r w:rsidRPr="003B0D7B">
        <w:rPr>
          <w:rFonts w:ascii="Calibri" w:hAnsi="Calibri" w:cs="Calibri"/>
          <w:color w:val="000000"/>
          <w:sz w:val="22"/>
          <w:szCs w:val="22"/>
        </w:rPr>
        <w:t>průzkumy a studie,</w:t>
      </w:r>
    </w:p>
    <w:p w14:paraId="0E940203" w14:textId="77777777" w:rsidR="001C0622" w:rsidRPr="003B0D7B" w:rsidRDefault="001C0622" w:rsidP="001D26B0">
      <w:pPr>
        <w:numPr>
          <w:ilvl w:val="0"/>
          <w:numId w:val="34"/>
        </w:numPr>
        <w:tabs>
          <w:tab w:val="num" w:pos="6480"/>
        </w:tabs>
        <w:ind w:left="1985" w:hanging="284"/>
        <w:jc w:val="left"/>
        <w:rPr>
          <w:rFonts w:ascii="Calibri" w:hAnsi="Calibri" w:cs="Calibri"/>
          <w:color w:val="000000"/>
          <w:sz w:val="22"/>
          <w:szCs w:val="22"/>
        </w:rPr>
      </w:pPr>
      <w:r>
        <w:rPr>
          <w:rFonts w:ascii="Calibri" w:hAnsi="Calibri" w:cs="Calibri"/>
          <w:color w:val="000000"/>
          <w:sz w:val="22"/>
          <w:szCs w:val="22"/>
        </w:rPr>
        <w:t xml:space="preserve">výškopisné a polohopisné zaměření skutečného stavu, </w:t>
      </w:r>
    </w:p>
    <w:p w14:paraId="5F1DEE5A" w14:textId="77777777" w:rsidR="001C0622" w:rsidRDefault="001C0622" w:rsidP="001D26B0">
      <w:pPr>
        <w:numPr>
          <w:ilvl w:val="0"/>
          <w:numId w:val="34"/>
        </w:numPr>
        <w:tabs>
          <w:tab w:val="num" w:pos="6480"/>
        </w:tabs>
        <w:ind w:left="1985" w:hanging="284"/>
        <w:rPr>
          <w:rFonts w:ascii="Calibri" w:hAnsi="Calibri" w:cs="Calibri"/>
          <w:color w:val="000000"/>
          <w:sz w:val="22"/>
          <w:szCs w:val="22"/>
        </w:rPr>
      </w:pPr>
      <w:r w:rsidRPr="003B0D7B">
        <w:rPr>
          <w:rFonts w:ascii="Calibri" w:hAnsi="Calibri" w:cs="Calibri"/>
          <w:color w:val="000000"/>
          <w:sz w:val="22"/>
          <w:szCs w:val="22"/>
        </w:rPr>
        <w:t xml:space="preserve">záborový elaborát zpracovaný osobou úředně oprávněnou pro ověřování výsledků </w:t>
      </w:r>
      <w:r>
        <w:rPr>
          <w:rFonts w:ascii="Calibri" w:hAnsi="Calibri" w:cs="Calibri"/>
          <w:color w:val="000000"/>
          <w:sz w:val="22"/>
          <w:szCs w:val="22"/>
        </w:rPr>
        <w:t>z</w:t>
      </w:r>
      <w:r w:rsidRPr="003B0D7B">
        <w:rPr>
          <w:rFonts w:ascii="Calibri" w:hAnsi="Calibri" w:cs="Calibri"/>
          <w:color w:val="000000"/>
          <w:sz w:val="22"/>
          <w:szCs w:val="22"/>
        </w:rPr>
        <w:t>eměměřičských činností dle zákona č. 200/1994 Sb.,</w:t>
      </w:r>
    </w:p>
    <w:p w14:paraId="1A4DD48E" w14:textId="77777777" w:rsidR="001C0622" w:rsidRPr="003B0D7B" w:rsidRDefault="001C0622" w:rsidP="001D26B0">
      <w:pPr>
        <w:numPr>
          <w:ilvl w:val="0"/>
          <w:numId w:val="34"/>
        </w:numPr>
        <w:tabs>
          <w:tab w:val="num" w:pos="6480"/>
        </w:tabs>
        <w:ind w:left="1985" w:hanging="284"/>
        <w:rPr>
          <w:rFonts w:ascii="Calibri" w:hAnsi="Calibri" w:cs="Calibri"/>
          <w:color w:val="000000"/>
          <w:sz w:val="22"/>
          <w:szCs w:val="22"/>
        </w:rPr>
      </w:pPr>
      <w:r w:rsidRPr="00F12491">
        <w:rPr>
          <w:rFonts w:ascii="Calibri" w:hAnsi="Calibri" w:cs="Calibri"/>
          <w:color w:val="000000"/>
          <w:sz w:val="22"/>
          <w:szCs w:val="22"/>
        </w:rPr>
        <w:t>podklady pro vynětí ze ZPF a PUPFL</w:t>
      </w:r>
      <w:r>
        <w:rPr>
          <w:rFonts w:ascii="Calibri" w:hAnsi="Calibri" w:cs="Calibri"/>
          <w:color w:val="000000"/>
          <w:sz w:val="22"/>
          <w:szCs w:val="22"/>
        </w:rPr>
        <w:t>,</w:t>
      </w:r>
      <w:r w:rsidR="00E179EE" w:rsidRPr="00E179EE">
        <w:rPr>
          <w:rFonts w:ascii="Calibri" w:hAnsi="Calibri" w:cs="Calibri"/>
          <w:color w:val="000000"/>
          <w:sz w:val="22"/>
          <w:szCs w:val="22"/>
        </w:rPr>
        <w:t xml:space="preserve"> </w:t>
      </w:r>
      <w:r w:rsidR="00E179EE">
        <w:rPr>
          <w:rFonts w:ascii="Calibri" w:hAnsi="Calibri" w:cs="Calibri"/>
          <w:color w:val="000000"/>
          <w:sz w:val="22"/>
          <w:szCs w:val="22"/>
        </w:rPr>
        <w:t>pokud to vyplyne ze záborového elaborátu,</w:t>
      </w:r>
    </w:p>
    <w:p w14:paraId="36E0079B" w14:textId="77777777" w:rsidR="001C0622" w:rsidRDefault="001C0622" w:rsidP="001D26B0">
      <w:pPr>
        <w:numPr>
          <w:ilvl w:val="0"/>
          <w:numId w:val="34"/>
        </w:numPr>
        <w:tabs>
          <w:tab w:val="num" w:pos="6480"/>
        </w:tabs>
        <w:ind w:left="1985" w:hanging="284"/>
        <w:jc w:val="left"/>
        <w:rPr>
          <w:rFonts w:ascii="Calibri" w:hAnsi="Calibri" w:cs="Calibri"/>
          <w:color w:val="000000"/>
          <w:sz w:val="22"/>
          <w:szCs w:val="22"/>
        </w:rPr>
      </w:pPr>
      <w:r w:rsidRPr="003B0D7B">
        <w:rPr>
          <w:rFonts w:ascii="Calibri" w:hAnsi="Calibri" w:cs="Calibri"/>
          <w:color w:val="000000"/>
          <w:sz w:val="22"/>
          <w:szCs w:val="22"/>
        </w:rPr>
        <w:t>plán organizace výstavby</w:t>
      </w:r>
      <w:r w:rsidR="00F434B6">
        <w:rPr>
          <w:rFonts w:ascii="Calibri" w:hAnsi="Calibri" w:cs="Calibri"/>
          <w:color w:val="000000"/>
          <w:sz w:val="22"/>
          <w:szCs w:val="22"/>
        </w:rPr>
        <w:t>.</w:t>
      </w:r>
    </w:p>
    <w:p w14:paraId="4B908BBE" w14:textId="77777777" w:rsidR="001C0622" w:rsidRDefault="001C0622" w:rsidP="001C0622">
      <w:pPr>
        <w:numPr>
          <w:ilvl w:val="6"/>
          <w:numId w:val="30"/>
        </w:numPr>
        <w:spacing w:before="120" w:after="120"/>
        <w:ind w:left="539" w:hanging="539"/>
        <w:rPr>
          <w:rFonts w:asciiTheme="minorHAnsi" w:hAnsiTheme="minorHAnsi" w:cstheme="minorHAnsi"/>
          <w:sz w:val="22"/>
          <w:szCs w:val="22"/>
        </w:rPr>
      </w:pPr>
      <w:r w:rsidRPr="00930FE0">
        <w:rPr>
          <w:rFonts w:asciiTheme="minorHAnsi" w:hAnsiTheme="minorHAnsi" w:cstheme="minorHAnsi"/>
          <w:sz w:val="22"/>
          <w:szCs w:val="22"/>
        </w:rPr>
        <w:t>Zhotovitel je povinen v DSP/PDPS jednoznačně vymezit předmět stavebního díla tak, aby podrobnost dokumentace umožňovala vypracovat soupis prací</w:t>
      </w:r>
      <w:r w:rsidRPr="006F6DB2">
        <w:rPr>
          <w:rFonts w:asciiTheme="minorHAnsi" w:hAnsiTheme="minorHAnsi" w:cstheme="minorHAnsi"/>
          <w:sz w:val="22"/>
          <w:szCs w:val="22"/>
        </w:rPr>
        <w:t>.</w:t>
      </w:r>
    </w:p>
    <w:p w14:paraId="034DC7FA" w14:textId="77777777" w:rsidR="00120403" w:rsidRPr="00120403" w:rsidRDefault="00120403" w:rsidP="00120403">
      <w:pPr>
        <w:numPr>
          <w:ilvl w:val="6"/>
          <w:numId w:val="30"/>
        </w:numPr>
        <w:tabs>
          <w:tab w:val="clear" w:pos="5040"/>
        </w:tabs>
        <w:spacing w:before="120" w:after="120"/>
        <w:ind w:left="567" w:hanging="567"/>
        <w:rPr>
          <w:rFonts w:asciiTheme="minorHAnsi" w:hAnsiTheme="minorHAnsi" w:cstheme="minorHAnsi"/>
          <w:sz w:val="22"/>
          <w:szCs w:val="22"/>
        </w:rPr>
      </w:pPr>
      <w:r w:rsidRPr="00120403">
        <w:rPr>
          <w:rFonts w:asciiTheme="minorHAnsi" w:hAnsiTheme="minorHAnsi" w:cstheme="minorHAnsi"/>
          <w:sz w:val="22"/>
          <w:szCs w:val="22"/>
        </w:rPr>
        <w:t>Projektová dokumentace DSP bude obsahovat situaci dopravního značení odsouhlasenou</w:t>
      </w:r>
      <w:r>
        <w:rPr>
          <w:rFonts w:asciiTheme="minorHAnsi" w:hAnsiTheme="minorHAnsi" w:cstheme="minorHAnsi"/>
          <w:sz w:val="22"/>
          <w:szCs w:val="22"/>
        </w:rPr>
        <w:t xml:space="preserve"> </w:t>
      </w:r>
      <w:r w:rsidRPr="00120403">
        <w:rPr>
          <w:rFonts w:asciiTheme="minorHAnsi" w:hAnsiTheme="minorHAnsi" w:cstheme="minorHAnsi"/>
          <w:sz w:val="22"/>
          <w:szCs w:val="22"/>
        </w:rPr>
        <w:t>oddělením dopravních inženýrů Městského ředitelství Policie České republiky Brno. V případě, že nebude prokazatelně možné tuto odsouhlasenou situaci k datu odevzdání projektové dokumentace DSP dodat, bude předána objednateli v průběhu realizace stavebních prací v rámci autorského dozoru.</w:t>
      </w:r>
    </w:p>
    <w:p w14:paraId="59FD6E07" w14:textId="77777777" w:rsidR="001C0622" w:rsidRPr="006F6DB2" w:rsidRDefault="001C0622" w:rsidP="001C0622">
      <w:pPr>
        <w:numPr>
          <w:ilvl w:val="6"/>
          <w:numId w:val="30"/>
        </w:numPr>
        <w:spacing w:before="120" w:after="120"/>
        <w:ind w:left="539" w:hanging="539"/>
        <w:rPr>
          <w:rFonts w:asciiTheme="minorHAnsi" w:hAnsiTheme="minorHAnsi" w:cstheme="minorHAnsi"/>
          <w:sz w:val="22"/>
          <w:szCs w:val="22"/>
        </w:rPr>
      </w:pPr>
      <w:r w:rsidRPr="00930FE0">
        <w:rPr>
          <w:rFonts w:asciiTheme="minorHAnsi" w:hAnsiTheme="minorHAnsi" w:cstheme="minorHAnsi"/>
          <w:sz w:val="22"/>
          <w:szCs w:val="22"/>
        </w:rPr>
        <w:t>DSP/PDPS bude předána ve dvou stadiích: koncept DSP/PDPS a konečná DSP/PDPS. Rozdíl mezi konceptem DSP/PDPS a konečnou DSP/PDPS spočívá pouze v tom, že v konečné DSP/PDPS jsou zapracovány připomínky objednatele ke konceptu DSP/PDPS a výsledky inženýrské činnosti</w:t>
      </w:r>
      <w:r w:rsidRPr="006F6DB2">
        <w:rPr>
          <w:rFonts w:asciiTheme="minorHAnsi" w:hAnsiTheme="minorHAnsi" w:cstheme="minorHAnsi"/>
          <w:sz w:val="22"/>
          <w:szCs w:val="22"/>
        </w:rPr>
        <w:t xml:space="preserve">. </w:t>
      </w:r>
    </w:p>
    <w:p w14:paraId="6A72E2D3" w14:textId="77777777" w:rsidR="001C0622" w:rsidRPr="006F6DB2" w:rsidRDefault="001C0622" w:rsidP="001C0622">
      <w:pPr>
        <w:numPr>
          <w:ilvl w:val="6"/>
          <w:numId w:val="30"/>
        </w:numPr>
        <w:spacing w:before="120" w:after="120"/>
        <w:ind w:left="540" w:hanging="540"/>
        <w:rPr>
          <w:rFonts w:asciiTheme="minorHAnsi" w:hAnsiTheme="minorHAnsi" w:cstheme="minorHAnsi"/>
          <w:sz w:val="22"/>
          <w:szCs w:val="22"/>
        </w:rPr>
      </w:pPr>
      <w:r w:rsidRPr="00930FE0">
        <w:rPr>
          <w:rFonts w:asciiTheme="minorHAnsi" w:hAnsiTheme="minorHAnsi" w:cstheme="minorHAnsi"/>
          <w:sz w:val="22"/>
          <w:szCs w:val="22"/>
        </w:rPr>
        <w:t xml:space="preserve">Zhotovitel je povinen informovat objednatele o výsledcích inženýrské činnosti; zhotovitel je povinen navrhnout objednateli způsob zapracování požadavků vzniklých z inženýrské činnosti; objednatel se k návrhu vyjádří a případně udělí písemné </w:t>
      </w:r>
      <w:proofErr w:type="gramStart"/>
      <w:r w:rsidRPr="00930FE0">
        <w:rPr>
          <w:rFonts w:asciiTheme="minorHAnsi" w:hAnsiTheme="minorHAnsi" w:cstheme="minorHAnsi"/>
          <w:sz w:val="22"/>
          <w:szCs w:val="22"/>
        </w:rPr>
        <w:t>pokyny</w:t>
      </w:r>
      <w:proofErr w:type="gramEnd"/>
      <w:r w:rsidRPr="00930FE0">
        <w:rPr>
          <w:rFonts w:asciiTheme="minorHAnsi" w:hAnsiTheme="minorHAnsi" w:cstheme="minorHAnsi"/>
          <w:sz w:val="22"/>
          <w:szCs w:val="22"/>
        </w:rPr>
        <w:t xml:space="preserve"> jak požadavky zapracovat</w:t>
      </w:r>
      <w:r w:rsidRPr="006F6DB2">
        <w:rPr>
          <w:rFonts w:asciiTheme="minorHAnsi" w:hAnsiTheme="minorHAnsi" w:cstheme="minorHAnsi"/>
          <w:sz w:val="22"/>
          <w:szCs w:val="22"/>
        </w:rPr>
        <w:t>.</w:t>
      </w:r>
    </w:p>
    <w:p w14:paraId="5474B927" w14:textId="77777777" w:rsidR="001C0622" w:rsidRPr="006F6DB2" w:rsidRDefault="001C0622" w:rsidP="001C0622">
      <w:pPr>
        <w:numPr>
          <w:ilvl w:val="6"/>
          <w:numId w:val="30"/>
        </w:numPr>
        <w:spacing w:before="120" w:after="120"/>
        <w:ind w:left="540" w:hanging="540"/>
        <w:rPr>
          <w:rFonts w:asciiTheme="minorHAnsi" w:hAnsiTheme="minorHAnsi" w:cstheme="minorHAnsi"/>
          <w:sz w:val="22"/>
          <w:szCs w:val="22"/>
        </w:rPr>
      </w:pPr>
      <w:r w:rsidRPr="00930FE0">
        <w:rPr>
          <w:rFonts w:asciiTheme="minorHAnsi" w:hAnsiTheme="minorHAnsi" w:cstheme="minorHAnsi"/>
          <w:sz w:val="22"/>
          <w:szCs w:val="22"/>
        </w:rPr>
        <w:t>Koncept DSP/PDPS bude objednateli předán 2 x v listinné podobě a elektronicky vždy na dvou nosičích dat CD nebo DVD, přičemž na každém z nosičů bude koncept DSP/PDPS za</w:t>
      </w:r>
      <w:r w:rsidR="004E771E">
        <w:rPr>
          <w:rFonts w:asciiTheme="minorHAnsi" w:hAnsiTheme="minorHAnsi" w:cstheme="minorHAnsi"/>
          <w:sz w:val="22"/>
          <w:szCs w:val="22"/>
        </w:rPr>
        <w:t>psán ve formátu *.</w:t>
      </w:r>
      <w:proofErr w:type="spellStart"/>
      <w:r w:rsidR="004E771E">
        <w:rPr>
          <w:rFonts w:asciiTheme="minorHAnsi" w:hAnsiTheme="minorHAnsi" w:cstheme="minorHAnsi"/>
          <w:sz w:val="22"/>
          <w:szCs w:val="22"/>
        </w:rPr>
        <w:t>pdf</w:t>
      </w:r>
      <w:proofErr w:type="spellEnd"/>
      <w:r w:rsidR="004E771E">
        <w:rPr>
          <w:rFonts w:asciiTheme="minorHAnsi" w:hAnsiTheme="minorHAnsi" w:cstheme="minorHAnsi"/>
          <w:sz w:val="22"/>
          <w:szCs w:val="22"/>
        </w:rPr>
        <w:t xml:space="preserve"> a zároveň</w:t>
      </w:r>
      <w:r w:rsidRPr="00930FE0">
        <w:rPr>
          <w:rFonts w:asciiTheme="minorHAnsi" w:hAnsiTheme="minorHAnsi" w:cstheme="minorHAnsi"/>
          <w:sz w:val="22"/>
          <w:szCs w:val="22"/>
        </w:rPr>
        <w:t xml:space="preserve"> i v obecně rozšířeném přepisovatelném formátu</w:t>
      </w:r>
      <w:r w:rsidRPr="006F6DB2">
        <w:rPr>
          <w:rFonts w:asciiTheme="minorHAnsi" w:hAnsiTheme="minorHAnsi" w:cstheme="minorHAnsi"/>
          <w:sz w:val="22"/>
          <w:szCs w:val="22"/>
        </w:rPr>
        <w:t xml:space="preserve">.  </w:t>
      </w:r>
    </w:p>
    <w:p w14:paraId="1CEFFAB7" w14:textId="77777777" w:rsidR="001C0622" w:rsidRPr="006F6DB2" w:rsidRDefault="001C0622" w:rsidP="001C0622">
      <w:pPr>
        <w:numPr>
          <w:ilvl w:val="6"/>
          <w:numId w:val="30"/>
        </w:numPr>
        <w:spacing w:before="120" w:after="120"/>
        <w:ind w:left="540" w:hanging="540"/>
        <w:rPr>
          <w:rFonts w:asciiTheme="minorHAnsi" w:hAnsiTheme="minorHAnsi" w:cstheme="minorHAnsi"/>
          <w:sz w:val="22"/>
          <w:szCs w:val="22"/>
        </w:rPr>
      </w:pPr>
      <w:r w:rsidRPr="00930FE0">
        <w:rPr>
          <w:rFonts w:asciiTheme="minorHAnsi" w:hAnsiTheme="minorHAnsi" w:cstheme="minorHAnsi"/>
          <w:sz w:val="22"/>
          <w:szCs w:val="22"/>
        </w:rPr>
        <w:t xml:space="preserve">Objednatel se ke konceptu DSP/PDPS </w:t>
      </w:r>
      <w:r w:rsidRPr="00F12491">
        <w:rPr>
          <w:rFonts w:asciiTheme="minorHAnsi" w:hAnsiTheme="minorHAnsi" w:cstheme="minorHAnsi"/>
          <w:sz w:val="22"/>
          <w:szCs w:val="22"/>
        </w:rPr>
        <w:t>písemně vyjádří do 10 pracovních dnů od</w:t>
      </w:r>
      <w:r w:rsidRPr="00930FE0">
        <w:rPr>
          <w:rFonts w:asciiTheme="minorHAnsi" w:hAnsiTheme="minorHAnsi" w:cstheme="minorHAnsi"/>
          <w:sz w:val="22"/>
          <w:szCs w:val="22"/>
        </w:rPr>
        <w:t xml:space="preserve"> jeho obdržení. Pokyny uvedené ve vyjádření jsou pro zhotovitele závazné</w:t>
      </w:r>
      <w:r w:rsidRPr="006F6DB2">
        <w:rPr>
          <w:rFonts w:asciiTheme="minorHAnsi" w:hAnsiTheme="minorHAnsi" w:cstheme="minorHAnsi"/>
          <w:sz w:val="22"/>
          <w:szCs w:val="22"/>
        </w:rPr>
        <w:t xml:space="preserve">. </w:t>
      </w:r>
    </w:p>
    <w:p w14:paraId="3D720763" w14:textId="77777777" w:rsidR="001C0622" w:rsidRPr="006F6DB2" w:rsidRDefault="001C0622" w:rsidP="001C0622">
      <w:pPr>
        <w:numPr>
          <w:ilvl w:val="6"/>
          <w:numId w:val="30"/>
        </w:numPr>
        <w:spacing w:before="120" w:after="120"/>
        <w:ind w:left="540" w:hanging="540"/>
        <w:rPr>
          <w:rFonts w:asciiTheme="minorHAnsi" w:hAnsiTheme="minorHAnsi" w:cstheme="minorHAnsi"/>
          <w:sz w:val="22"/>
          <w:szCs w:val="22"/>
        </w:rPr>
      </w:pPr>
      <w:r w:rsidRPr="00930FE0">
        <w:rPr>
          <w:rFonts w:asciiTheme="minorHAnsi" w:hAnsiTheme="minorHAnsi" w:cstheme="minorHAnsi"/>
          <w:sz w:val="22"/>
          <w:szCs w:val="22"/>
        </w:rPr>
        <w:t xml:space="preserve">Konečná DSP/PDPS bude objednateli předána </w:t>
      </w:r>
      <w:r>
        <w:rPr>
          <w:rFonts w:asciiTheme="minorHAnsi" w:hAnsiTheme="minorHAnsi" w:cstheme="minorHAnsi"/>
          <w:sz w:val="22"/>
          <w:szCs w:val="22"/>
        </w:rPr>
        <w:t>6</w:t>
      </w:r>
      <w:r w:rsidRPr="00930FE0">
        <w:rPr>
          <w:rFonts w:asciiTheme="minorHAnsi" w:hAnsiTheme="minorHAnsi" w:cstheme="minorHAnsi"/>
          <w:sz w:val="22"/>
          <w:szCs w:val="22"/>
        </w:rPr>
        <w:t xml:space="preserve"> x v tištěné podobě a zároveň i elektronicky vždy na dvou nosičích dat CD nebo DVD, přičemž na každém z nosičů bude DSP/PDPS zapsána ve formátu *.</w:t>
      </w:r>
      <w:proofErr w:type="spellStart"/>
      <w:r w:rsidRPr="00930FE0">
        <w:rPr>
          <w:rFonts w:asciiTheme="minorHAnsi" w:hAnsiTheme="minorHAnsi" w:cstheme="minorHAnsi"/>
          <w:sz w:val="22"/>
          <w:szCs w:val="22"/>
        </w:rPr>
        <w:t>pdf</w:t>
      </w:r>
      <w:proofErr w:type="spellEnd"/>
      <w:r w:rsidRPr="00930FE0">
        <w:rPr>
          <w:rFonts w:asciiTheme="minorHAnsi" w:hAnsiTheme="minorHAnsi" w:cstheme="minorHAnsi"/>
          <w:sz w:val="22"/>
          <w:szCs w:val="22"/>
        </w:rPr>
        <w:t xml:space="preserve"> a zároveň i v obecně rozšířeném přepisovatelném formátu (textová část *.doc nebo *.</w:t>
      </w:r>
      <w:proofErr w:type="spellStart"/>
      <w:r w:rsidRPr="00930FE0">
        <w:rPr>
          <w:rFonts w:asciiTheme="minorHAnsi" w:hAnsiTheme="minorHAnsi" w:cstheme="minorHAnsi"/>
          <w:sz w:val="22"/>
          <w:szCs w:val="22"/>
        </w:rPr>
        <w:t>docx</w:t>
      </w:r>
      <w:proofErr w:type="spellEnd"/>
      <w:r w:rsidRPr="00930FE0">
        <w:rPr>
          <w:rFonts w:asciiTheme="minorHAnsi" w:hAnsiTheme="minorHAnsi" w:cstheme="minorHAnsi"/>
          <w:sz w:val="22"/>
          <w:szCs w:val="22"/>
        </w:rPr>
        <w:t>, *.</w:t>
      </w:r>
      <w:proofErr w:type="spellStart"/>
      <w:r w:rsidRPr="00930FE0">
        <w:rPr>
          <w:rFonts w:asciiTheme="minorHAnsi" w:hAnsiTheme="minorHAnsi" w:cstheme="minorHAnsi"/>
          <w:sz w:val="22"/>
          <w:szCs w:val="22"/>
        </w:rPr>
        <w:t>xls</w:t>
      </w:r>
      <w:proofErr w:type="spellEnd"/>
      <w:r w:rsidRPr="00930FE0">
        <w:rPr>
          <w:rFonts w:asciiTheme="minorHAnsi" w:hAnsiTheme="minorHAnsi" w:cstheme="minorHAnsi"/>
          <w:sz w:val="22"/>
          <w:szCs w:val="22"/>
        </w:rPr>
        <w:t xml:space="preserve"> nebo *.</w:t>
      </w:r>
      <w:proofErr w:type="spellStart"/>
      <w:r w:rsidRPr="00930FE0">
        <w:rPr>
          <w:rFonts w:asciiTheme="minorHAnsi" w:hAnsiTheme="minorHAnsi" w:cstheme="minorHAnsi"/>
          <w:sz w:val="22"/>
          <w:szCs w:val="22"/>
        </w:rPr>
        <w:t>xlsx</w:t>
      </w:r>
      <w:proofErr w:type="spellEnd"/>
      <w:r w:rsidRPr="00930FE0">
        <w:rPr>
          <w:rFonts w:asciiTheme="minorHAnsi" w:hAnsiTheme="minorHAnsi" w:cstheme="minorHAnsi"/>
          <w:sz w:val="22"/>
          <w:szCs w:val="22"/>
        </w:rPr>
        <w:t>, výkresová část ve formátu *.</w:t>
      </w:r>
      <w:proofErr w:type="spellStart"/>
      <w:r w:rsidRPr="00930FE0">
        <w:rPr>
          <w:rFonts w:asciiTheme="minorHAnsi" w:hAnsiTheme="minorHAnsi" w:cstheme="minorHAnsi"/>
          <w:sz w:val="22"/>
          <w:szCs w:val="22"/>
        </w:rPr>
        <w:t>dwg</w:t>
      </w:r>
      <w:proofErr w:type="spellEnd"/>
      <w:r w:rsidRPr="00930FE0">
        <w:rPr>
          <w:rFonts w:asciiTheme="minorHAnsi" w:hAnsiTheme="minorHAnsi" w:cstheme="minorHAnsi"/>
          <w:sz w:val="22"/>
          <w:szCs w:val="22"/>
        </w:rPr>
        <w:t xml:space="preserve">). Výkresy musí být strukturovány tak, aby umožňovaly standardní práci ve smyslu obecných zvyklostí, tj. zejména rozvržení do hladin, používání samostatných hladin pro kóty, texty a šrafy apod. Barvy musí odpovídat tištěnému výstupu. Pokud se zpracovatel bude ve výkazu výměr odkazovat na digitální výkres, musí být uvedená výměra z výkresu čitelná (pospojované délky, obvody ploch) a uložená do jedné hladiny pod názvem např. VÝMĚRY. Jednotlivé plochy, délky výměry musí být zde popsány textem. Tato hladina může být v konečném výkresu </w:t>
      </w:r>
      <w:proofErr w:type="gramStart"/>
      <w:r w:rsidRPr="00930FE0">
        <w:rPr>
          <w:rFonts w:asciiTheme="minorHAnsi" w:hAnsiTheme="minorHAnsi" w:cstheme="minorHAnsi"/>
          <w:sz w:val="22"/>
          <w:szCs w:val="22"/>
        </w:rPr>
        <w:t>zmražená</w:t>
      </w:r>
      <w:proofErr w:type="gramEnd"/>
      <w:r w:rsidRPr="00930FE0">
        <w:rPr>
          <w:rFonts w:asciiTheme="minorHAnsi" w:hAnsiTheme="minorHAnsi" w:cstheme="minorHAnsi"/>
          <w:sz w:val="22"/>
          <w:szCs w:val="22"/>
        </w:rPr>
        <w:t xml:space="preserve"> resp. vypnutá. Výkresy vytvořené programem </w:t>
      </w:r>
      <w:proofErr w:type="spellStart"/>
      <w:r w:rsidRPr="00930FE0">
        <w:rPr>
          <w:rFonts w:asciiTheme="minorHAnsi" w:hAnsiTheme="minorHAnsi" w:cstheme="minorHAnsi"/>
          <w:sz w:val="22"/>
          <w:szCs w:val="22"/>
        </w:rPr>
        <w:t>Microstation</w:t>
      </w:r>
      <w:proofErr w:type="spellEnd"/>
      <w:r w:rsidRPr="00930FE0">
        <w:rPr>
          <w:rFonts w:asciiTheme="minorHAnsi" w:hAnsiTheme="minorHAnsi" w:cstheme="minorHAnsi"/>
          <w:sz w:val="22"/>
          <w:szCs w:val="22"/>
        </w:rPr>
        <w:t xml:space="preserve"> mohou být ve formátu *.</w:t>
      </w:r>
      <w:proofErr w:type="spellStart"/>
      <w:r w:rsidRPr="00930FE0">
        <w:rPr>
          <w:rFonts w:asciiTheme="minorHAnsi" w:hAnsiTheme="minorHAnsi" w:cstheme="minorHAnsi"/>
          <w:sz w:val="22"/>
          <w:szCs w:val="22"/>
        </w:rPr>
        <w:t>dgn</w:t>
      </w:r>
      <w:proofErr w:type="spellEnd"/>
      <w:r w:rsidRPr="00930FE0">
        <w:rPr>
          <w:rFonts w:asciiTheme="minorHAnsi" w:hAnsiTheme="minorHAnsi" w:cstheme="minorHAnsi"/>
          <w:sz w:val="22"/>
          <w:szCs w:val="22"/>
        </w:rPr>
        <w:t>)</w:t>
      </w:r>
      <w:r w:rsidRPr="006F6DB2">
        <w:rPr>
          <w:rFonts w:asciiTheme="minorHAnsi" w:hAnsiTheme="minorHAnsi" w:cstheme="minorHAnsi"/>
          <w:sz w:val="22"/>
          <w:szCs w:val="22"/>
        </w:rPr>
        <w:t>.</w:t>
      </w:r>
      <w:r w:rsidRPr="006F6DB2">
        <w:rPr>
          <w:rFonts w:asciiTheme="minorHAnsi" w:hAnsiTheme="minorHAnsi" w:cstheme="minorHAnsi"/>
          <w:b/>
          <w:sz w:val="22"/>
          <w:szCs w:val="22"/>
          <w:u w:val="single"/>
        </w:rPr>
        <w:t xml:space="preserve"> </w:t>
      </w:r>
    </w:p>
    <w:p w14:paraId="5A9230B0" w14:textId="77777777" w:rsidR="001C0622" w:rsidRPr="006F6DB2" w:rsidRDefault="001C0622" w:rsidP="001C0622">
      <w:pPr>
        <w:numPr>
          <w:ilvl w:val="6"/>
          <w:numId w:val="30"/>
        </w:numPr>
        <w:spacing w:before="120" w:after="120"/>
        <w:ind w:left="540" w:hanging="540"/>
        <w:rPr>
          <w:rFonts w:asciiTheme="minorHAnsi" w:hAnsiTheme="minorHAnsi" w:cstheme="minorHAnsi"/>
          <w:sz w:val="22"/>
          <w:szCs w:val="22"/>
        </w:rPr>
      </w:pPr>
      <w:r w:rsidRPr="00930FE0">
        <w:rPr>
          <w:rFonts w:asciiTheme="minorHAnsi" w:hAnsiTheme="minorHAnsi" w:cstheme="minorHAnsi"/>
          <w:sz w:val="22"/>
          <w:szCs w:val="22"/>
        </w:rPr>
        <w:lastRenderedPageBreak/>
        <w:t>Zhotovitel je povinen dbát na to, aby v elektronické verzi konečné DSP/PDPS byly uváděny srozumitelné názvy souborů a výkresů, bez diakritiky a pomlček. Pro následné zveřejňování výběrových řízení na realizaci stavby je potřeba projektovou dokumentaci komprimovat a různé znaky toto znemožňují</w:t>
      </w:r>
      <w:r w:rsidRPr="006F6DB2">
        <w:rPr>
          <w:rFonts w:asciiTheme="minorHAnsi" w:hAnsiTheme="minorHAnsi" w:cstheme="minorHAnsi"/>
          <w:sz w:val="22"/>
          <w:szCs w:val="22"/>
        </w:rPr>
        <w:t>.</w:t>
      </w:r>
    </w:p>
    <w:p w14:paraId="3562B3F8" w14:textId="77777777" w:rsidR="001C0622" w:rsidRPr="00F12491" w:rsidRDefault="001C0622" w:rsidP="001C0622">
      <w:pPr>
        <w:numPr>
          <w:ilvl w:val="6"/>
          <w:numId w:val="30"/>
        </w:numPr>
        <w:spacing w:before="120" w:after="120"/>
        <w:ind w:left="567" w:hanging="567"/>
        <w:rPr>
          <w:rFonts w:asciiTheme="minorHAnsi" w:hAnsiTheme="minorHAnsi" w:cstheme="minorHAnsi"/>
          <w:sz w:val="22"/>
          <w:szCs w:val="22"/>
        </w:rPr>
      </w:pPr>
      <w:r w:rsidRPr="00930FE0">
        <w:rPr>
          <w:rFonts w:asciiTheme="minorHAnsi" w:hAnsiTheme="minorHAnsi" w:cstheme="minorHAnsi"/>
          <w:sz w:val="22"/>
          <w:szCs w:val="22"/>
        </w:rPr>
        <w:t xml:space="preserve">Před předáním konečné DSP/PDPS (dále jen „dokumentace“) bude na pracovišti objednatele provedena kontrola úplnosti dokumentace. O kontrole bude sepsán protokol podle vzoru </w:t>
      </w:r>
      <w:r w:rsidRPr="00F12491">
        <w:rPr>
          <w:rFonts w:asciiTheme="minorHAnsi" w:hAnsiTheme="minorHAnsi" w:cstheme="minorHAnsi"/>
          <w:sz w:val="22"/>
          <w:szCs w:val="22"/>
        </w:rPr>
        <w:t>objednatele.</w:t>
      </w:r>
    </w:p>
    <w:p w14:paraId="269EF761" w14:textId="77777777" w:rsidR="001C0622" w:rsidRPr="00F12491" w:rsidRDefault="001C0622" w:rsidP="001C0622">
      <w:pPr>
        <w:numPr>
          <w:ilvl w:val="6"/>
          <w:numId w:val="30"/>
        </w:numPr>
        <w:spacing w:before="120" w:after="120"/>
        <w:ind w:left="540" w:hanging="540"/>
        <w:rPr>
          <w:rFonts w:asciiTheme="minorHAnsi" w:hAnsiTheme="minorHAnsi" w:cstheme="minorHAnsi"/>
          <w:sz w:val="22"/>
          <w:szCs w:val="22"/>
        </w:rPr>
      </w:pPr>
      <w:r w:rsidRPr="00F12491">
        <w:rPr>
          <w:rFonts w:asciiTheme="minorHAnsi" w:hAnsiTheme="minorHAnsi" w:cstheme="minorHAnsi"/>
          <w:sz w:val="22"/>
          <w:szCs w:val="22"/>
        </w:rPr>
        <w:t>Zbývající vyhotovení dokumentace budou spolu s protokolem o kontrole úplnosti dokumentace předány na pracovišti objednatele; při té příležitosti bude sepsán předávací protokol. Tímto předáním je část díla – DSP/PDPS, průzkumy a studie provedena.</w:t>
      </w:r>
    </w:p>
    <w:p w14:paraId="3B850640" w14:textId="77777777" w:rsidR="006F6DB2" w:rsidRPr="001C0622" w:rsidRDefault="001C0622" w:rsidP="00120403">
      <w:pPr>
        <w:numPr>
          <w:ilvl w:val="6"/>
          <w:numId w:val="30"/>
        </w:numPr>
        <w:spacing w:before="120" w:after="120"/>
        <w:ind w:left="540" w:hanging="540"/>
        <w:rPr>
          <w:rFonts w:asciiTheme="minorHAnsi" w:hAnsiTheme="minorHAnsi" w:cstheme="minorHAnsi"/>
          <w:sz w:val="22"/>
          <w:szCs w:val="22"/>
        </w:rPr>
      </w:pPr>
      <w:r w:rsidRPr="00930FE0">
        <w:rPr>
          <w:rFonts w:ascii="Calibri" w:hAnsi="Calibri" w:cs="Calibri"/>
          <w:sz w:val="22"/>
          <w:szCs w:val="22"/>
        </w:rPr>
        <w:t xml:space="preserve">Záborový elaborát bude obsahovat textovou a grafickou část. Textová část musí obsahovat zejména  soupis všech nemovitých věcí dotčených stavbou s uvedením minimálně těchto údajů: parcelní číslo, katastrální území, jméno a bydliště vlastníka (název a sídlo, IČO), celkovou výměru pozemku, druh a využití pozemku, číslo listu vlastnictví, výměru plochy trvalého záboru zaokrouhlenou na celá čísla, výměru  plochy dočasného záboru zaokrouhlenou na celá čísla, v případě, že je pozemek  dotčen v rámci stavby úpravou, přeložkou či výstavbou inženýrské sítě bude u pozemku uvedeno i číslo stavebního objektu dle DSP/PDPS. Grafická část musí být v měřítku alespoň 1:500, bude v ní vyznačena barevně odlišně plocha trvalého záboru (trvalý zábor bez výkupu – světle žlutá, trvalý zábor s výkupem – </w:t>
      </w:r>
      <w:proofErr w:type="gramStart"/>
      <w:r w:rsidRPr="00930FE0">
        <w:rPr>
          <w:rFonts w:ascii="Calibri" w:hAnsi="Calibri" w:cs="Calibri"/>
          <w:sz w:val="22"/>
          <w:szCs w:val="22"/>
        </w:rPr>
        <w:t>fialová)  a</w:t>
      </w:r>
      <w:proofErr w:type="gramEnd"/>
      <w:r w:rsidRPr="00930FE0">
        <w:rPr>
          <w:rFonts w:ascii="Calibri" w:hAnsi="Calibri" w:cs="Calibri"/>
          <w:sz w:val="22"/>
          <w:szCs w:val="22"/>
        </w:rPr>
        <w:t xml:space="preserve"> dočasného záboru (do jednoho roku – světle modrá, nad jeden rok – světle zelené) pozemků a průběh úprav, přeložek a výstaveb inženýrských sítí přerušovanou čarou s popisem čísla stavebního objektu</w:t>
      </w:r>
      <w:r w:rsidR="006F6DB2" w:rsidRPr="006F6DB2">
        <w:rPr>
          <w:rFonts w:asciiTheme="minorHAnsi" w:hAnsiTheme="minorHAnsi" w:cstheme="minorHAnsi"/>
          <w:sz w:val="22"/>
          <w:szCs w:val="22"/>
        </w:rPr>
        <w:t>.</w:t>
      </w:r>
      <w:r w:rsidR="006F6DB2" w:rsidRPr="006F6DB2">
        <w:rPr>
          <w:rFonts w:asciiTheme="minorHAnsi" w:hAnsiTheme="minorHAnsi" w:cstheme="minorHAnsi"/>
          <w:b/>
          <w:sz w:val="22"/>
          <w:szCs w:val="22"/>
          <w:u w:val="single"/>
        </w:rPr>
        <w:t xml:space="preserve"> </w:t>
      </w:r>
    </w:p>
    <w:p w14:paraId="794DA00F" w14:textId="77777777" w:rsidR="006F6DB2" w:rsidRDefault="00D3056F" w:rsidP="00D3056F">
      <w:pPr>
        <w:spacing w:before="120" w:after="120"/>
        <w:ind w:left="360"/>
        <w:jc w:val="center"/>
        <w:rPr>
          <w:rFonts w:asciiTheme="minorHAnsi" w:hAnsiTheme="minorHAnsi" w:cstheme="minorHAnsi"/>
          <w:b/>
          <w:smallCaps/>
          <w:spacing w:val="20"/>
          <w:sz w:val="22"/>
          <w:szCs w:val="22"/>
        </w:rPr>
      </w:pPr>
      <w:r>
        <w:rPr>
          <w:rFonts w:asciiTheme="minorHAnsi" w:hAnsiTheme="minorHAnsi" w:cstheme="minorHAnsi"/>
          <w:b/>
          <w:smallCaps/>
          <w:spacing w:val="20"/>
          <w:sz w:val="22"/>
          <w:szCs w:val="22"/>
        </w:rPr>
        <w:t>v.</w:t>
      </w:r>
    </w:p>
    <w:p w14:paraId="32026559" w14:textId="77777777" w:rsidR="006F6DB2" w:rsidRPr="006F6DB2" w:rsidRDefault="006F6DB2" w:rsidP="006F6DB2">
      <w:pPr>
        <w:tabs>
          <w:tab w:val="num" w:pos="540"/>
        </w:tabs>
        <w:spacing w:before="120" w:after="120"/>
        <w:ind w:left="540"/>
        <w:jc w:val="center"/>
        <w:rPr>
          <w:rFonts w:asciiTheme="minorHAnsi" w:hAnsiTheme="minorHAnsi" w:cstheme="minorHAnsi"/>
          <w:b/>
          <w:smallCaps/>
          <w:spacing w:val="20"/>
          <w:sz w:val="22"/>
          <w:szCs w:val="22"/>
        </w:rPr>
      </w:pPr>
      <w:r w:rsidRPr="006F6DB2">
        <w:rPr>
          <w:rFonts w:asciiTheme="minorHAnsi" w:hAnsiTheme="minorHAnsi" w:cstheme="minorHAnsi"/>
          <w:b/>
          <w:smallCaps/>
          <w:spacing w:val="20"/>
          <w:sz w:val="22"/>
          <w:szCs w:val="22"/>
        </w:rPr>
        <w:t>Inženýrská činnost (IČ)</w:t>
      </w:r>
    </w:p>
    <w:p w14:paraId="20F6D197" w14:textId="77777777" w:rsidR="006F6DB2" w:rsidRPr="006F6DB2" w:rsidRDefault="006F6DB2" w:rsidP="00120403">
      <w:pPr>
        <w:numPr>
          <w:ilvl w:val="0"/>
          <w:numId w:val="32"/>
        </w:numPr>
        <w:tabs>
          <w:tab w:val="num" w:pos="5040"/>
        </w:tabs>
        <w:spacing w:before="120" w:after="120"/>
        <w:rPr>
          <w:rFonts w:asciiTheme="minorHAnsi" w:hAnsiTheme="minorHAnsi" w:cstheme="minorHAnsi"/>
          <w:sz w:val="22"/>
          <w:szCs w:val="22"/>
        </w:rPr>
      </w:pPr>
      <w:r w:rsidRPr="006F6DB2">
        <w:rPr>
          <w:rFonts w:asciiTheme="minorHAnsi" w:hAnsiTheme="minorHAnsi" w:cstheme="minorHAnsi"/>
          <w:sz w:val="22"/>
          <w:szCs w:val="22"/>
        </w:rPr>
        <w:t>Inženýrská činnost spočívá v zajištění veškerých podkladů pro přípravu žádosti o vydání územního rozhodnutí a stavebního povolení včetně předvyplněné elektronické podoby jednotlivých žádostí.</w:t>
      </w:r>
    </w:p>
    <w:p w14:paraId="37D3418F" w14:textId="77777777" w:rsidR="006F6DB2" w:rsidRPr="001C0622" w:rsidRDefault="006F6DB2" w:rsidP="00120403">
      <w:pPr>
        <w:numPr>
          <w:ilvl w:val="0"/>
          <w:numId w:val="32"/>
        </w:numPr>
        <w:tabs>
          <w:tab w:val="num" w:pos="5040"/>
        </w:tabs>
        <w:spacing w:before="120" w:after="120"/>
        <w:rPr>
          <w:rFonts w:asciiTheme="minorHAnsi" w:hAnsiTheme="minorHAnsi" w:cstheme="minorHAnsi"/>
          <w:sz w:val="22"/>
          <w:szCs w:val="22"/>
        </w:rPr>
      </w:pPr>
      <w:r w:rsidRPr="006F6DB2">
        <w:rPr>
          <w:rFonts w:asciiTheme="minorHAnsi" w:hAnsiTheme="minorHAnsi" w:cstheme="minorHAnsi"/>
          <w:sz w:val="22"/>
          <w:szCs w:val="22"/>
        </w:rPr>
        <w:t xml:space="preserve">Inženýrská činnost spočívá zejména v zajištění k vydání územního rozhodnutí a stavebního povolení </w:t>
      </w:r>
      <w:r w:rsidRPr="001C0622">
        <w:rPr>
          <w:rFonts w:asciiTheme="minorHAnsi" w:hAnsiTheme="minorHAnsi" w:cstheme="minorHAnsi"/>
          <w:sz w:val="22"/>
          <w:szCs w:val="22"/>
        </w:rPr>
        <w:t>potřebných:</w:t>
      </w:r>
    </w:p>
    <w:p w14:paraId="3E86CB2A" w14:textId="77777777" w:rsidR="006F6DB2" w:rsidRPr="001C0622" w:rsidRDefault="006F6DB2" w:rsidP="001D26B0">
      <w:pPr>
        <w:numPr>
          <w:ilvl w:val="0"/>
          <w:numId w:val="35"/>
        </w:numPr>
        <w:tabs>
          <w:tab w:val="num" w:pos="6480"/>
        </w:tabs>
        <w:spacing w:before="120" w:after="120"/>
        <w:ind w:left="2127"/>
        <w:rPr>
          <w:rFonts w:asciiTheme="minorHAnsi" w:hAnsiTheme="minorHAnsi" w:cstheme="minorHAnsi"/>
          <w:sz w:val="22"/>
          <w:szCs w:val="22"/>
        </w:rPr>
      </w:pPr>
      <w:r w:rsidRPr="001C0622">
        <w:rPr>
          <w:rFonts w:asciiTheme="minorHAnsi" w:hAnsiTheme="minorHAnsi" w:cstheme="minorHAnsi"/>
          <w:sz w:val="22"/>
          <w:szCs w:val="22"/>
        </w:rPr>
        <w:t>veškerých rozhodnutí dotčených orgánů,</w:t>
      </w:r>
    </w:p>
    <w:p w14:paraId="542CD748" w14:textId="77777777" w:rsidR="006F6DB2" w:rsidRPr="001C0622" w:rsidRDefault="006F6DB2" w:rsidP="001D26B0">
      <w:pPr>
        <w:numPr>
          <w:ilvl w:val="0"/>
          <w:numId w:val="35"/>
        </w:numPr>
        <w:tabs>
          <w:tab w:val="num" w:pos="6480"/>
        </w:tabs>
        <w:spacing w:before="120" w:after="120"/>
        <w:ind w:left="2127"/>
        <w:rPr>
          <w:rFonts w:asciiTheme="minorHAnsi" w:hAnsiTheme="minorHAnsi" w:cstheme="minorHAnsi"/>
          <w:sz w:val="22"/>
          <w:szCs w:val="22"/>
        </w:rPr>
      </w:pPr>
      <w:r w:rsidRPr="001C0622">
        <w:rPr>
          <w:rFonts w:asciiTheme="minorHAnsi" w:hAnsiTheme="minorHAnsi" w:cstheme="minorHAnsi"/>
          <w:sz w:val="22"/>
          <w:szCs w:val="22"/>
        </w:rPr>
        <w:t xml:space="preserve">veškerých závazných stanovisek dotčených orgánů, stanovisek nebo jiných dokladů vyžadovaných právními předpisy, </w:t>
      </w:r>
    </w:p>
    <w:p w14:paraId="574BDADE" w14:textId="77777777" w:rsidR="006F6DB2" w:rsidRPr="001C0622" w:rsidRDefault="006F6DB2" w:rsidP="001D26B0">
      <w:pPr>
        <w:numPr>
          <w:ilvl w:val="0"/>
          <w:numId w:val="35"/>
        </w:numPr>
        <w:tabs>
          <w:tab w:val="num" w:pos="6480"/>
        </w:tabs>
        <w:spacing w:before="120" w:after="120"/>
        <w:ind w:left="2127"/>
        <w:rPr>
          <w:rFonts w:asciiTheme="minorHAnsi" w:hAnsiTheme="minorHAnsi" w:cstheme="minorHAnsi"/>
          <w:sz w:val="22"/>
          <w:szCs w:val="22"/>
        </w:rPr>
      </w:pPr>
      <w:r w:rsidRPr="001C0622">
        <w:rPr>
          <w:rFonts w:asciiTheme="minorHAnsi" w:hAnsiTheme="minorHAnsi" w:cstheme="minorHAnsi"/>
          <w:sz w:val="22"/>
          <w:szCs w:val="22"/>
        </w:rPr>
        <w:t>vyjádření (i negativní) vlastníků dotčených nemovitostí a v případě kladného vyjádření i zajištění dokladů o právu založeném smlouvou provést stavbu,</w:t>
      </w:r>
    </w:p>
    <w:p w14:paraId="14185E34" w14:textId="77777777" w:rsidR="006F6DB2" w:rsidRPr="001C0622" w:rsidRDefault="006F6DB2" w:rsidP="001D26B0">
      <w:pPr>
        <w:numPr>
          <w:ilvl w:val="0"/>
          <w:numId w:val="35"/>
        </w:numPr>
        <w:tabs>
          <w:tab w:val="num" w:pos="6480"/>
        </w:tabs>
        <w:spacing w:before="120" w:after="120"/>
        <w:ind w:left="2127"/>
        <w:rPr>
          <w:rFonts w:asciiTheme="minorHAnsi" w:hAnsiTheme="minorHAnsi" w:cstheme="minorHAnsi"/>
          <w:sz w:val="22"/>
          <w:szCs w:val="22"/>
        </w:rPr>
      </w:pPr>
      <w:r w:rsidRPr="001C0622">
        <w:rPr>
          <w:rFonts w:asciiTheme="minorHAnsi" w:hAnsiTheme="minorHAnsi" w:cstheme="minorHAnsi"/>
          <w:sz w:val="22"/>
          <w:szCs w:val="22"/>
        </w:rPr>
        <w:t>grafické vyjádření záměru k projednání (§ 87/2 stavebního zákona),</w:t>
      </w:r>
    </w:p>
    <w:p w14:paraId="05E2A56B" w14:textId="77777777" w:rsidR="006F6DB2" w:rsidRPr="001C0622" w:rsidRDefault="006F6DB2" w:rsidP="001D26B0">
      <w:pPr>
        <w:numPr>
          <w:ilvl w:val="0"/>
          <w:numId w:val="35"/>
        </w:numPr>
        <w:ind w:left="2127"/>
        <w:jc w:val="left"/>
        <w:rPr>
          <w:rFonts w:asciiTheme="minorHAnsi" w:hAnsiTheme="minorHAnsi" w:cstheme="minorHAnsi"/>
          <w:sz w:val="22"/>
          <w:szCs w:val="22"/>
        </w:rPr>
      </w:pPr>
      <w:r w:rsidRPr="001C0622">
        <w:rPr>
          <w:rFonts w:asciiTheme="minorHAnsi" w:hAnsiTheme="minorHAnsi" w:cstheme="minorHAnsi"/>
          <w:sz w:val="22"/>
          <w:szCs w:val="22"/>
        </w:rPr>
        <w:t xml:space="preserve"> vyjádření dalších účastníků řízení a dotče</w:t>
      </w:r>
      <w:r w:rsidR="001F322C">
        <w:rPr>
          <w:rFonts w:asciiTheme="minorHAnsi" w:hAnsiTheme="minorHAnsi" w:cstheme="minorHAnsi"/>
          <w:sz w:val="22"/>
          <w:szCs w:val="22"/>
        </w:rPr>
        <w:t>ných územně samosprávných celků.</w:t>
      </w:r>
    </w:p>
    <w:p w14:paraId="62F0BA02" w14:textId="77777777" w:rsidR="006F6DB2" w:rsidRPr="006F6DB2" w:rsidRDefault="006F6DB2" w:rsidP="00120403">
      <w:pPr>
        <w:numPr>
          <w:ilvl w:val="0"/>
          <w:numId w:val="32"/>
        </w:numPr>
        <w:tabs>
          <w:tab w:val="num" w:pos="5040"/>
        </w:tabs>
        <w:spacing w:before="120" w:after="120"/>
        <w:rPr>
          <w:rFonts w:asciiTheme="minorHAnsi" w:hAnsiTheme="minorHAnsi" w:cstheme="minorHAnsi"/>
          <w:sz w:val="22"/>
          <w:szCs w:val="22"/>
        </w:rPr>
      </w:pPr>
      <w:r w:rsidRPr="006F6DB2">
        <w:rPr>
          <w:rFonts w:asciiTheme="minorHAnsi" w:hAnsiTheme="minorHAnsi" w:cstheme="minorHAnsi"/>
          <w:sz w:val="22"/>
          <w:szCs w:val="22"/>
        </w:rPr>
        <w:t>Veškerá vyjádření a stanoviska budou vydána na jméno objednatele.</w:t>
      </w:r>
    </w:p>
    <w:p w14:paraId="481CCB26" w14:textId="77777777" w:rsidR="001C1342" w:rsidRDefault="006F6DB2" w:rsidP="00120403">
      <w:pPr>
        <w:numPr>
          <w:ilvl w:val="0"/>
          <w:numId w:val="32"/>
        </w:numPr>
        <w:tabs>
          <w:tab w:val="num" w:pos="5040"/>
        </w:tabs>
        <w:spacing w:before="120" w:after="120"/>
        <w:rPr>
          <w:rFonts w:asciiTheme="minorHAnsi" w:hAnsiTheme="minorHAnsi" w:cstheme="minorHAnsi"/>
          <w:sz w:val="22"/>
          <w:szCs w:val="22"/>
        </w:rPr>
      </w:pPr>
      <w:r w:rsidRPr="006F6DB2">
        <w:rPr>
          <w:rFonts w:asciiTheme="minorHAnsi" w:hAnsiTheme="minorHAnsi" w:cstheme="minorHAnsi"/>
          <w:sz w:val="22"/>
          <w:szCs w:val="22"/>
        </w:rPr>
        <w:t xml:space="preserve">Výsledky inženýrské činnosti budou předány samostatně v konečné DÚR, DSP 1x v originále, </w:t>
      </w:r>
      <w:r w:rsidR="006569AE">
        <w:rPr>
          <w:rFonts w:asciiTheme="minorHAnsi" w:hAnsiTheme="minorHAnsi" w:cstheme="minorHAnsi"/>
          <w:sz w:val="22"/>
          <w:szCs w:val="22"/>
        </w:rPr>
        <w:t>6</w:t>
      </w:r>
      <w:r w:rsidRPr="006F6DB2">
        <w:rPr>
          <w:rFonts w:asciiTheme="minorHAnsi" w:hAnsiTheme="minorHAnsi" w:cstheme="minorHAnsi"/>
          <w:sz w:val="22"/>
          <w:szCs w:val="22"/>
        </w:rPr>
        <w:t xml:space="preserve">x v kopii v každém </w:t>
      </w:r>
      <w:proofErr w:type="spellStart"/>
      <w:r w:rsidRPr="006F6DB2">
        <w:rPr>
          <w:rFonts w:asciiTheme="minorHAnsi" w:hAnsiTheme="minorHAnsi" w:cstheme="minorHAnsi"/>
          <w:sz w:val="22"/>
          <w:szCs w:val="22"/>
        </w:rPr>
        <w:t>paré</w:t>
      </w:r>
      <w:proofErr w:type="spellEnd"/>
      <w:r w:rsidRPr="006F6DB2">
        <w:rPr>
          <w:rFonts w:asciiTheme="minorHAnsi" w:hAnsiTheme="minorHAnsi" w:cstheme="minorHAnsi"/>
          <w:sz w:val="22"/>
          <w:szCs w:val="22"/>
        </w:rPr>
        <w:t xml:space="preserve"> dokumentace a 2x na CD ve formátu *.</w:t>
      </w:r>
      <w:proofErr w:type="spellStart"/>
      <w:r w:rsidRPr="006F6DB2">
        <w:rPr>
          <w:rFonts w:asciiTheme="minorHAnsi" w:hAnsiTheme="minorHAnsi" w:cstheme="minorHAnsi"/>
          <w:sz w:val="22"/>
          <w:szCs w:val="22"/>
        </w:rPr>
        <w:t>pdf</w:t>
      </w:r>
      <w:proofErr w:type="spellEnd"/>
      <w:r w:rsidRPr="006F6DB2">
        <w:rPr>
          <w:rFonts w:asciiTheme="minorHAnsi" w:hAnsiTheme="minorHAnsi" w:cstheme="minorHAnsi"/>
          <w:sz w:val="22"/>
          <w:szCs w:val="22"/>
        </w:rPr>
        <w:t>. Skenování dokumentů do *.</w:t>
      </w:r>
      <w:proofErr w:type="spellStart"/>
      <w:r w:rsidRPr="006F6DB2">
        <w:rPr>
          <w:rFonts w:asciiTheme="minorHAnsi" w:hAnsiTheme="minorHAnsi" w:cstheme="minorHAnsi"/>
          <w:sz w:val="22"/>
          <w:szCs w:val="22"/>
        </w:rPr>
        <w:t>pdf</w:t>
      </w:r>
      <w:proofErr w:type="spellEnd"/>
      <w:r w:rsidRPr="006F6DB2">
        <w:rPr>
          <w:rFonts w:asciiTheme="minorHAnsi" w:hAnsiTheme="minorHAnsi" w:cstheme="minorHAnsi"/>
          <w:sz w:val="22"/>
          <w:szCs w:val="22"/>
        </w:rPr>
        <w:t xml:space="preserve"> bude nebarevné ve standardní kvalitě. Tímto ustanovením není dotčena povinnost zhotovitele vypracovat dokladovou část projektové dokumentace. Tímto předáním je část </w:t>
      </w:r>
      <w:proofErr w:type="gramStart"/>
      <w:r w:rsidRPr="006F6DB2">
        <w:rPr>
          <w:rFonts w:asciiTheme="minorHAnsi" w:hAnsiTheme="minorHAnsi" w:cstheme="minorHAnsi"/>
          <w:sz w:val="22"/>
          <w:szCs w:val="22"/>
        </w:rPr>
        <w:t>díla - IČ</w:t>
      </w:r>
      <w:proofErr w:type="gramEnd"/>
      <w:r w:rsidRPr="006F6DB2">
        <w:rPr>
          <w:rFonts w:asciiTheme="minorHAnsi" w:hAnsiTheme="minorHAnsi" w:cstheme="minorHAnsi"/>
          <w:sz w:val="22"/>
          <w:szCs w:val="22"/>
        </w:rPr>
        <w:t xml:space="preserve"> pro územní rozhodnutí provedena.  </w:t>
      </w:r>
    </w:p>
    <w:p w14:paraId="13AA4447" w14:textId="77777777" w:rsidR="001C1342" w:rsidRDefault="001C1342">
      <w:pPr>
        <w:jc w:val="left"/>
        <w:rPr>
          <w:rFonts w:asciiTheme="minorHAnsi" w:hAnsiTheme="minorHAnsi" w:cstheme="minorHAnsi"/>
          <w:sz w:val="22"/>
          <w:szCs w:val="22"/>
        </w:rPr>
      </w:pPr>
      <w:r>
        <w:rPr>
          <w:rFonts w:asciiTheme="minorHAnsi" w:hAnsiTheme="minorHAnsi" w:cstheme="minorHAnsi"/>
          <w:sz w:val="22"/>
          <w:szCs w:val="22"/>
        </w:rPr>
        <w:br w:type="page"/>
      </w:r>
    </w:p>
    <w:p w14:paraId="060A189C" w14:textId="77777777" w:rsidR="006F6DB2" w:rsidRDefault="00D3056F" w:rsidP="00D3056F">
      <w:pPr>
        <w:spacing w:before="120" w:after="120"/>
        <w:ind w:left="360"/>
        <w:jc w:val="center"/>
        <w:rPr>
          <w:rFonts w:asciiTheme="minorHAnsi" w:hAnsiTheme="minorHAnsi" w:cstheme="minorHAnsi"/>
          <w:b/>
          <w:smallCaps/>
          <w:spacing w:val="20"/>
          <w:sz w:val="22"/>
          <w:szCs w:val="22"/>
        </w:rPr>
      </w:pPr>
      <w:proofErr w:type="spellStart"/>
      <w:r>
        <w:rPr>
          <w:rFonts w:asciiTheme="minorHAnsi" w:hAnsiTheme="minorHAnsi" w:cstheme="minorHAnsi"/>
          <w:b/>
          <w:smallCaps/>
          <w:spacing w:val="20"/>
          <w:sz w:val="22"/>
          <w:szCs w:val="22"/>
        </w:rPr>
        <w:lastRenderedPageBreak/>
        <w:t>vi</w:t>
      </w:r>
      <w:proofErr w:type="spellEnd"/>
      <w:r>
        <w:rPr>
          <w:rFonts w:asciiTheme="minorHAnsi" w:hAnsiTheme="minorHAnsi" w:cstheme="minorHAnsi"/>
          <w:b/>
          <w:smallCaps/>
          <w:spacing w:val="20"/>
          <w:sz w:val="22"/>
          <w:szCs w:val="22"/>
        </w:rPr>
        <w:t>.</w:t>
      </w:r>
    </w:p>
    <w:p w14:paraId="4C5ED0B8" w14:textId="77777777" w:rsidR="006F6DB2" w:rsidRPr="006F6DB2" w:rsidRDefault="006F6DB2" w:rsidP="006F6DB2">
      <w:pPr>
        <w:tabs>
          <w:tab w:val="num" w:pos="540"/>
        </w:tabs>
        <w:spacing w:before="120" w:after="120"/>
        <w:ind w:left="540"/>
        <w:jc w:val="center"/>
        <w:rPr>
          <w:rFonts w:asciiTheme="minorHAnsi" w:hAnsiTheme="minorHAnsi" w:cstheme="minorHAnsi"/>
          <w:b/>
          <w:smallCaps/>
          <w:spacing w:val="20"/>
          <w:sz w:val="22"/>
          <w:szCs w:val="22"/>
        </w:rPr>
      </w:pPr>
      <w:r w:rsidRPr="006F6DB2">
        <w:rPr>
          <w:rFonts w:asciiTheme="minorHAnsi" w:hAnsiTheme="minorHAnsi" w:cstheme="minorHAnsi"/>
          <w:b/>
          <w:smallCaps/>
          <w:spacing w:val="20"/>
          <w:sz w:val="22"/>
          <w:szCs w:val="22"/>
        </w:rPr>
        <w:t>Soupis prací (SP)</w:t>
      </w:r>
    </w:p>
    <w:p w14:paraId="6C79F796" w14:textId="77777777" w:rsidR="006F6DB2" w:rsidRPr="006F6DB2" w:rsidRDefault="006F6DB2" w:rsidP="00120403">
      <w:pPr>
        <w:numPr>
          <w:ilvl w:val="0"/>
          <w:numId w:val="33"/>
        </w:numPr>
        <w:spacing w:before="120" w:after="120"/>
        <w:rPr>
          <w:rFonts w:asciiTheme="minorHAnsi" w:hAnsiTheme="minorHAnsi" w:cstheme="minorHAnsi"/>
          <w:sz w:val="22"/>
          <w:szCs w:val="22"/>
        </w:rPr>
      </w:pPr>
      <w:r w:rsidRPr="006F6DB2">
        <w:rPr>
          <w:rFonts w:asciiTheme="minorHAnsi" w:hAnsiTheme="minorHAnsi" w:cstheme="minorHAnsi"/>
          <w:sz w:val="22"/>
          <w:szCs w:val="22"/>
        </w:rPr>
        <w:t>Zhotovitel je povinen vyhotovit soupis stavebních prací, dodávek a služeb (dále jen soupis prací) tak, aby soupis prací byl způsobilým podkladem pro ocenění navrhované stavby v rámci procesu zadávání zakázky na stavební práce a aby byl vyhotoven v souladu požadavky vyjádřenými ve vyhlášce č. 169/2016 Sb., stanovení rozsahu dokumentace veřejné zakázky na stavební práce a soupisu stavebních prací, dodávek</w:t>
      </w:r>
      <w:r>
        <w:rPr>
          <w:rFonts w:asciiTheme="minorHAnsi" w:hAnsiTheme="minorHAnsi" w:cstheme="minorHAnsi"/>
          <w:sz w:val="22"/>
          <w:szCs w:val="22"/>
        </w:rPr>
        <w:t xml:space="preserve"> </w:t>
      </w:r>
      <w:r w:rsidRPr="006F6DB2">
        <w:rPr>
          <w:rFonts w:asciiTheme="minorHAnsi" w:hAnsiTheme="minorHAnsi" w:cstheme="minorHAnsi"/>
          <w:sz w:val="22"/>
          <w:szCs w:val="22"/>
        </w:rPr>
        <w:t xml:space="preserve">a služeb s výkazem výměr. </w:t>
      </w:r>
    </w:p>
    <w:p w14:paraId="1E1C200B" w14:textId="77777777" w:rsidR="006F6DB2" w:rsidRPr="006F6DB2" w:rsidRDefault="001C0622" w:rsidP="00120403">
      <w:pPr>
        <w:numPr>
          <w:ilvl w:val="0"/>
          <w:numId w:val="33"/>
        </w:numPr>
        <w:spacing w:before="120" w:after="120"/>
        <w:rPr>
          <w:rFonts w:asciiTheme="minorHAnsi" w:hAnsiTheme="minorHAnsi" w:cstheme="minorHAnsi"/>
          <w:sz w:val="22"/>
          <w:szCs w:val="22"/>
        </w:rPr>
      </w:pPr>
      <w:r w:rsidRPr="001C0622">
        <w:rPr>
          <w:rFonts w:asciiTheme="minorHAnsi" w:hAnsiTheme="minorHAnsi" w:cstheme="minorHAnsi"/>
          <w:sz w:val="22"/>
          <w:szCs w:val="22"/>
        </w:rPr>
        <w:t>Zhotovitel je povinen v soupisu prací stanovit v přímé návaznosti na DSP/PDPS podrobný popis všech stavebních prací, dodávek či služeb nezbytných k úplné realizaci stavební veřejné zakázky, případně i popis dalších prací, dodávek a služeb nezbytných k plnění požadavků objednatele. Zhotovitel je povinen činit tak, aby SP obsahoval položky veškerých stavebních nebo montážních prací, dodávek materiálů a služeb nezbytných pro zhotovení stavebního objektu, inženýrského objektu a provozního souboru</w:t>
      </w:r>
      <w:r w:rsidR="006F6DB2" w:rsidRPr="006F6DB2">
        <w:rPr>
          <w:rFonts w:asciiTheme="minorHAnsi" w:hAnsiTheme="minorHAnsi" w:cstheme="minorHAnsi"/>
          <w:sz w:val="22"/>
          <w:szCs w:val="22"/>
        </w:rPr>
        <w:t xml:space="preserve">. </w:t>
      </w:r>
    </w:p>
    <w:p w14:paraId="380604DD" w14:textId="77777777" w:rsidR="006F6DB2" w:rsidRPr="006F6DB2" w:rsidRDefault="006F6DB2" w:rsidP="00120403">
      <w:pPr>
        <w:numPr>
          <w:ilvl w:val="0"/>
          <w:numId w:val="33"/>
        </w:numPr>
        <w:spacing w:before="120" w:after="120"/>
        <w:rPr>
          <w:rFonts w:asciiTheme="minorHAnsi" w:hAnsiTheme="minorHAnsi" w:cstheme="minorHAnsi"/>
          <w:sz w:val="22"/>
          <w:szCs w:val="22"/>
        </w:rPr>
      </w:pPr>
      <w:r w:rsidRPr="006F6DB2">
        <w:rPr>
          <w:rFonts w:asciiTheme="minorHAnsi" w:hAnsiTheme="minorHAnsi" w:cstheme="minorHAnsi"/>
          <w:sz w:val="22"/>
          <w:szCs w:val="22"/>
        </w:rPr>
        <w:t>Pro sestavení soupisu prací v požadovaných podrobnostech je možné použít odkaz na cenovou soustavu, která obsahuje veškeré údaje nezbytné pro soupis prací. Soupis prací jednoho stavebního nebo inženýrského objektu, může odkazovat pouze na jednu cenovou soustavu.</w:t>
      </w:r>
    </w:p>
    <w:p w14:paraId="59F554F8" w14:textId="77777777" w:rsidR="006F6DB2" w:rsidRPr="006F6DB2" w:rsidRDefault="006F6DB2" w:rsidP="00120403">
      <w:pPr>
        <w:numPr>
          <w:ilvl w:val="0"/>
          <w:numId w:val="33"/>
        </w:numPr>
        <w:spacing w:before="120" w:after="120"/>
        <w:rPr>
          <w:rFonts w:asciiTheme="minorHAnsi" w:hAnsiTheme="minorHAnsi" w:cstheme="minorHAnsi"/>
          <w:sz w:val="22"/>
          <w:szCs w:val="22"/>
        </w:rPr>
      </w:pPr>
      <w:r w:rsidRPr="006F6DB2">
        <w:rPr>
          <w:rFonts w:asciiTheme="minorHAnsi" w:hAnsiTheme="minorHAnsi" w:cstheme="minorHAnsi"/>
          <w:sz w:val="22"/>
          <w:szCs w:val="22"/>
        </w:rPr>
        <w:t>Položka soupisu musí obsahovat alespoň: a) pořadové číslo položky, b) číselné zatřídění položky, pokud je možné danou položku zatřídit, s označením cenové soustavy, pokud je použita, c) popis položky jednoznačně vymezující druh a kvalitu prací, dodávky nebo služby, s případným odkazem na jiné dokumenty, zejména technické a cenové podmínky, d) měrnou jednotku, e) množství v měrné jednotce, f) výkaz výměr k uvedenému množství.</w:t>
      </w:r>
    </w:p>
    <w:p w14:paraId="33C9A142" w14:textId="77777777" w:rsidR="006F6DB2" w:rsidRPr="006F6DB2" w:rsidRDefault="006F6DB2" w:rsidP="00120403">
      <w:pPr>
        <w:numPr>
          <w:ilvl w:val="0"/>
          <w:numId w:val="33"/>
        </w:numPr>
        <w:spacing w:before="120" w:after="120"/>
        <w:rPr>
          <w:rFonts w:asciiTheme="minorHAnsi" w:hAnsiTheme="minorHAnsi" w:cstheme="minorHAnsi"/>
          <w:sz w:val="22"/>
          <w:szCs w:val="22"/>
        </w:rPr>
      </w:pPr>
      <w:r w:rsidRPr="006F6DB2">
        <w:rPr>
          <w:rFonts w:asciiTheme="minorHAnsi" w:hAnsiTheme="minorHAnsi" w:cstheme="minorHAnsi"/>
          <w:sz w:val="22"/>
          <w:szCs w:val="22"/>
        </w:rPr>
        <w:t xml:space="preserve">Zhotovitel je povinen vypracovat soupis prací s výkazem výměr. Výkazem výměr se rozumí vymezení množství stavebních prací, konstrukcí, dodávek nebo služeb s uvedením postupu výpočtu celkového množství položek soupisu prací. Zhotovitel uvede v soupisu prací postup výpočtu celkové výměry s popisem odkazujícím na příslušnou grafickou nebo textovou část dokumentace tak, aby umožnil kontrolu celkové výměry. Zhotovitel je dále povinen vypracovat soupis prací s technickými specifikacemi. Soupis prací nesmí obsahovat atributy položek. </w:t>
      </w:r>
    </w:p>
    <w:p w14:paraId="593C41C8" w14:textId="77777777" w:rsidR="006F6DB2" w:rsidRPr="006F6DB2" w:rsidRDefault="006F6DB2" w:rsidP="00120403">
      <w:pPr>
        <w:numPr>
          <w:ilvl w:val="0"/>
          <w:numId w:val="33"/>
        </w:numPr>
        <w:spacing w:before="120" w:after="120"/>
        <w:rPr>
          <w:rFonts w:asciiTheme="minorHAnsi" w:hAnsiTheme="minorHAnsi" w:cstheme="minorHAnsi"/>
          <w:sz w:val="22"/>
          <w:szCs w:val="22"/>
        </w:rPr>
      </w:pPr>
      <w:r w:rsidRPr="006F6DB2">
        <w:rPr>
          <w:rFonts w:asciiTheme="minorHAnsi" w:hAnsiTheme="minorHAnsi" w:cstheme="minorHAnsi"/>
          <w:sz w:val="22"/>
          <w:szCs w:val="22"/>
        </w:rPr>
        <w:t>V oceněném soupisu prací bude uvedena cenová úroveň, aktuální ke dni předání hotového soupisu prací.</w:t>
      </w:r>
    </w:p>
    <w:p w14:paraId="77B48991" w14:textId="77777777" w:rsidR="006F6DB2" w:rsidRPr="006F6DB2" w:rsidRDefault="006F6DB2" w:rsidP="00120403">
      <w:pPr>
        <w:numPr>
          <w:ilvl w:val="0"/>
          <w:numId w:val="33"/>
        </w:numPr>
        <w:spacing w:before="120" w:after="120"/>
        <w:rPr>
          <w:rFonts w:asciiTheme="minorHAnsi" w:hAnsiTheme="minorHAnsi" w:cstheme="minorHAnsi"/>
          <w:sz w:val="22"/>
          <w:szCs w:val="22"/>
        </w:rPr>
      </w:pPr>
      <w:r w:rsidRPr="006F6DB2">
        <w:rPr>
          <w:rFonts w:asciiTheme="minorHAnsi" w:hAnsiTheme="minorHAnsi" w:cstheme="minorHAnsi"/>
          <w:sz w:val="22"/>
          <w:szCs w:val="22"/>
        </w:rPr>
        <w:t xml:space="preserve">Součástí soupisu prací budou i veškeré nezbytné, a objednatelem požadované vedlejší náklady a ostatní náklady jako samostatná část soupisu prací. </w:t>
      </w:r>
    </w:p>
    <w:p w14:paraId="640E7FCD" w14:textId="77777777" w:rsidR="006F6DB2" w:rsidRPr="006F6DB2" w:rsidRDefault="001C0622" w:rsidP="00120403">
      <w:pPr>
        <w:numPr>
          <w:ilvl w:val="0"/>
          <w:numId w:val="33"/>
        </w:numPr>
        <w:spacing w:before="120" w:after="120"/>
        <w:rPr>
          <w:rFonts w:asciiTheme="minorHAnsi" w:hAnsiTheme="minorHAnsi" w:cstheme="minorHAnsi"/>
          <w:sz w:val="22"/>
          <w:szCs w:val="22"/>
        </w:rPr>
      </w:pPr>
      <w:r w:rsidRPr="001C0622">
        <w:rPr>
          <w:rFonts w:asciiTheme="minorHAnsi" w:hAnsiTheme="minorHAnsi" w:cstheme="minorHAnsi"/>
          <w:sz w:val="22"/>
          <w:szCs w:val="22"/>
        </w:rPr>
        <w:t>Soupis prací (oceněný) bude předán k připomínkám při předání konceptu DSP/PDPS a to 2 x v tištěné podobě a 2 x elektronicky na CD či DVD. Elektronicky bude soupis prací předán ve formátu *.</w:t>
      </w:r>
      <w:proofErr w:type="spellStart"/>
      <w:r w:rsidRPr="001C0622">
        <w:rPr>
          <w:rFonts w:asciiTheme="minorHAnsi" w:hAnsiTheme="minorHAnsi" w:cstheme="minorHAnsi"/>
          <w:sz w:val="22"/>
          <w:szCs w:val="22"/>
        </w:rPr>
        <w:t>pdf</w:t>
      </w:r>
      <w:proofErr w:type="spellEnd"/>
      <w:r w:rsidRPr="001C0622">
        <w:rPr>
          <w:rFonts w:asciiTheme="minorHAnsi" w:hAnsiTheme="minorHAnsi" w:cstheme="minorHAnsi"/>
          <w:sz w:val="22"/>
          <w:szCs w:val="22"/>
        </w:rPr>
        <w:t xml:space="preserve"> a zároveň i ve formátu *.</w:t>
      </w:r>
      <w:proofErr w:type="spellStart"/>
      <w:r w:rsidRPr="001C0622">
        <w:rPr>
          <w:rFonts w:asciiTheme="minorHAnsi" w:hAnsiTheme="minorHAnsi" w:cstheme="minorHAnsi"/>
          <w:sz w:val="22"/>
          <w:szCs w:val="22"/>
        </w:rPr>
        <w:t>xml</w:t>
      </w:r>
      <w:proofErr w:type="spellEnd"/>
      <w:r w:rsidRPr="001C0622">
        <w:rPr>
          <w:rFonts w:asciiTheme="minorHAnsi" w:hAnsiTheme="minorHAnsi" w:cstheme="minorHAnsi"/>
          <w:sz w:val="22"/>
          <w:szCs w:val="22"/>
        </w:rPr>
        <w:t xml:space="preserve"> a zároveň i ve formátu *.</w:t>
      </w:r>
      <w:proofErr w:type="spellStart"/>
      <w:r w:rsidRPr="001C0622">
        <w:rPr>
          <w:rFonts w:asciiTheme="minorHAnsi" w:hAnsiTheme="minorHAnsi" w:cstheme="minorHAnsi"/>
          <w:sz w:val="22"/>
          <w:szCs w:val="22"/>
        </w:rPr>
        <w:t>xls</w:t>
      </w:r>
      <w:proofErr w:type="spellEnd"/>
      <w:r w:rsidR="006F6DB2" w:rsidRPr="006F6DB2">
        <w:rPr>
          <w:rFonts w:asciiTheme="minorHAnsi" w:hAnsiTheme="minorHAnsi" w:cstheme="minorHAnsi"/>
          <w:sz w:val="22"/>
          <w:szCs w:val="22"/>
        </w:rPr>
        <w:t xml:space="preserve">. </w:t>
      </w:r>
    </w:p>
    <w:p w14:paraId="1B49CCB1" w14:textId="77777777" w:rsidR="006F6DB2" w:rsidRPr="008B2A35" w:rsidRDefault="001C0622" w:rsidP="00120403">
      <w:pPr>
        <w:pStyle w:val="Odstavecseseznamem"/>
        <w:numPr>
          <w:ilvl w:val="0"/>
          <w:numId w:val="33"/>
        </w:numPr>
        <w:rPr>
          <w:rFonts w:asciiTheme="minorHAnsi" w:hAnsiTheme="minorHAnsi" w:cstheme="minorHAnsi"/>
          <w:bCs/>
          <w:sz w:val="22"/>
          <w:szCs w:val="22"/>
        </w:rPr>
      </w:pPr>
      <w:r w:rsidRPr="001C0622">
        <w:rPr>
          <w:rFonts w:asciiTheme="minorHAnsi" w:hAnsiTheme="minorHAnsi" w:cstheme="minorHAnsi"/>
          <w:sz w:val="22"/>
          <w:szCs w:val="22"/>
        </w:rPr>
        <w:t>Soupis prací (oceněný i neoceněný) bude předán 2x v tištěné podobě (</w:t>
      </w:r>
      <w:proofErr w:type="spellStart"/>
      <w:r w:rsidRPr="001C0622">
        <w:rPr>
          <w:rFonts w:asciiTheme="minorHAnsi" w:hAnsiTheme="minorHAnsi" w:cstheme="minorHAnsi"/>
          <w:sz w:val="22"/>
          <w:szCs w:val="22"/>
        </w:rPr>
        <w:t>paré</w:t>
      </w:r>
      <w:proofErr w:type="spellEnd"/>
      <w:r w:rsidRPr="001C0622">
        <w:rPr>
          <w:rFonts w:asciiTheme="minorHAnsi" w:hAnsiTheme="minorHAnsi" w:cstheme="minorHAnsi"/>
          <w:sz w:val="22"/>
          <w:szCs w:val="22"/>
        </w:rPr>
        <w:t xml:space="preserve"> č. 1 a 2), a 2x elektronicky na CD či DVD při předání konečné DSP/PDPS. Elektronicky bude soupis prací předán </w:t>
      </w:r>
      <w:r w:rsidRPr="008B2A35">
        <w:rPr>
          <w:rFonts w:asciiTheme="minorHAnsi" w:hAnsiTheme="minorHAnsi" w:cstheme="minorHAnsi"/>
          <w:sz w:val="22"/>
          <w:szCs w:val="22"/>
        </w:rPr>
        <w:t xml:space="preserve">ve </w:t>
      </w:r>
      <w:proofErr w:type="spellStart"/>
      <w:r w:rsidRPr="008B2A35">
        <w:rPr>
          <w:rFonts w:asciiTheme="minorHAnsi" w:hAnsiTheme="minorHAnsi" w:cstheme="minorHAnsi"/>
          <w:sz w:val="22"/>
          <w:szCs w:val="22"/>
        </w:rPr>
        <w:t>ve</w:t>
      </w:r>
      <w:proofErr w:type="spellEnd"/>
      <w:r w:rsidRPr="008B2A35">
        <w:rPr>
          <w:rFonts w:asciiTheme="minorHAnsi" w:hAnsiTheme="minorHAnsi" w:cstheme="minorHAnsi"/>
          <w:sz w:val="22"/>
          <w:szCs w:val="22"/>
        </w:rPr>
        <w:t xml:space="preserve"> formátu *.</w:t>
      </w:r>
      <w:proofErr w:type="spellStart"/>
      <w:r w:rsidRPr="008B2A35">
        <w:rPr>
          <w:rFonts w:asciiTheme="minorHAnsi" w:hAnsiTheme="minorHAnsi" w:cstheme="minorHAnsi"/>
          <w:sz w:val="22"/>
          <w:szCs w:val="22"/>
        </w:rPr>
        <w:t>pdf</w:t>
      </w:r>
      <w:proofErr w:type="spellEnd"/>
      <w:r w:rsidRPr="008B2A35">
        <w:rPr>
          <w:rFonts w:asciiTheme="minorHAnsi" w:hAnsiTheme="minorHAnsi" w:cstheme="minorHAnsi"/>
          <w:sz w:val="22"/>
          <w:szCs w:val="22"/>
        </w:rPr>
        <w:t xml:space="preserve"> a zároveň i ve formátu *.</w:t>
      </w:r>
      <w:proofErr w:type="spellStart"/>
      <w:r w:rsidRPr="008B2A35">
        <w:rPr>
          <w:rFonts w:asciiTheme="minorHAnsi" w:hAnsiTheme="minorHAnsi" w:cstheme="minorHAnsi"/>
          <w:sz w:val="22"/>
          <w:szCs w:val="22"/>
        </w:rPr>
        <w:t>xml</w:t>
      </w:r>
      <w:proofErr w:type="spellEnd"/>
      <w:r w:rsidRPr="008B2A35">
        <w:rPr>
          <w:rFonts w:asciiTheme="minorHAnsi" w:hAnsiTheme="minorHAnsi" w:cstheme="minorHAnsi"/>
          <w:sz w:val="22"/>
          <w:szCs w:val="22"/>
        </w:rPr>
        <w:t xml:space="preserve"> a zároveň i ve formátu *.</w:t>
      </w:r>
      <w:proofErr w:type="spellStart"/>
      <w:r w:rsidRPr="008B2A35">
        <w:rPr>
          <w:rFonts w:asciiTheme="minorHAnsi" w:hAnsiTheme="minorHAnsi" w:cstheme="minorHAnsi"/>
          <w:sz w:val="22"/>
          <w:szCs w:val="22"/>
        </w:rPr>
        <w:t>xls</w:t>
      </w:r>
      <w:proofErr w:type="spellEnd"/>
      <w:r w:rsidR="006F6DB2" w:rsidRPr="008B2A35">
        <w:rPr>
          <w:rFonts w:asciiTheme="minorHAnsi" w:hAnsiTheme="minorHAnsi" w:cstheme="minorHAnsi"/>
          <w:sz w:val="21"/>
          <w:szCs w:val="21"/>
        </w:rPr>
        <w:t>.</w:t>
      </w:r>
    </w:p>
    <w:p w14:paraId="793E6762" w14:textId="77777777" w:rsidR="006F6DB2" w:rsidRPr="008B2A35" w:rsidRDefault="006F6DB2" w:rsidP="006F6DB2">
      <w:pPr>
        <w:ind w:left="369"/>
        <w:rPr>
          <w:rFonts w:ascii="Calibri" w:eastAsia="Calibri" w:hAnsi="Calibri"/>
          <w:sz w:val="22"/>
          <w:szCs w:val="22"/>
          <w:lang w:eastAsia="en-US"/>
        </w:rPr>
      </w:pPr>
    </w:p>
    <w:p w14:paraId="6A110692" w14:textId="77777777" w:rsidR="008417DB" w:rsidRDefault="008417DB">
      <w:pPr>
        <w:jc w:val="left"/>
        <w:rPr>
          <w:rFonts w:ascii="Calibri" w:eastAsia="Calibri" w:hAnsi="Calibri"/>
          <w:sz w:val="22"/>
          <w:szCs w:val="22"/>
          <w:lang w:eastAsia="en-US"/>
        </w:rPr>
      </w:pPr>
      <w:r>
        <w:rPr>
          <w:rFonts w:ascii="Calibri" w:eastAsia="Calibri" w:hAnsi="Calibri"/>
          <w:sz w:val="22"/>
          <w:szCs w:val="22"/>
          <w:lang w:eastAsia="en-US"/>
        </w:rPr>
        <w:br w:type="page"/>
      </w:r>
    </w:p>
    <w:p w14:paraId="2A360581" w14:textId="77777777" w:rsidR="006F6DB2" w:rsidRPr="008B2A35" w:rsidRDefault="006F6DB2" w:rsidP="006F6DB2">
      <w:pPr>
        <w:ind w:left="369"/>
        <w:rPr>
          <w:rFonts w:ascii="Calibri" w:eastAsia="Calibri" w:hAnsi="Calibri"/>
          <w:sz w:val="22"/>
          <w:szCs w:val="22"/>
          <w:lang w:eastAsia="en-US"/>
        </w:rPr>
      </w:pPr>
    </w:p>
    <w:p w14:paraId="757DE001" w14:textId="77777777" w:rsidR="001A105A" w:rsidRPr="008B2A35" w:rsidRDefault="00D83CB4" w:rsidP="00D83CB4">
      <w:pPr>
        <w:pStyle w:val="nadpisvesmlouvch"/>
        <w:ind w:left="369"/>
      </w:pPr>
      <w:r w:rsidRPr="008B2A35">
        <w:t>VII.</w:t>
      </w:r>
    </w:p>
    <w:p w14:paraId="790784C4" w14:textId="77777777" w:rsidR="002052BF" w:rsidRPr="008B2A35" w:rsidRDefault="001A105A" w:rsidP="00644355">
      <w:pPr>
        <w:pStyle w:val="nadpisvesmlouvch"/>
      </w:pPr>
      <w:r w:rsidRPr="008B2A35">
        <w:t>Termín</w:t>
      </w:r>
      <w:r w:rsidR="005F1857" w:rsidRPr="008B2A35">
        <w:t>y</w:t>
      </w:r>
      <w:r w:rsidRPr="008B2A35">
        <w:t xml:space="preserve"> zhotovení díla</w:t>
      </w:r>
    </w:p>
    <w:p w14:paraId="307D3D87" w14:textId="77777777" w:rsidR="00C84397" w:rsidRPr="008B2A35" w:rsidRDefault="00C84397" w:rsidP="00644355">
      <w:pPr>
        <w:pStyle w:val="nadpisvesmlouvch"/>
      </w:pPr>
    </w:p>
    <w:p w14:paraId="4FAE344A" w14:textId="77777777" w:rsidR="000A5F99" w:rsidRPr="008B2A35" w:rsidRDefault="000A5F99" w:rsidP="007F4C52">
      <w:pPr>
        <w:pStyle w:val="Seznam"/>
        <w:numPr>
          <w:ilvl w:val="0"/>
          <w:numId w:val="9"/>
        </w:numPr>
        <w:rPr>
          <w:rFonts w:ascii="Calibri" w:hAnsi="Calibri"/>
          <w:sz w:val="22"/>
          <w:szCs w:val="22"/>
        </w:rPr>
      </w:pPr>
      <w:r w:rsidRPr="008B2A35">
        <w:rPr>
          <w:rFonts w:ascii="Calibri" w:hAnsi="Calibri"/>
          <w:sz w:val="22"/>
          <w:szCs w:val="22"/>
        </w:rPr>
        <w:t xml:space="preserve">Dílo bude </w:t>
      </w:r>
      <w:r w:rsidR="00BE1427" w:rsidRPr="008B2A35">
        <w:rPr>
          <w:rFonts w:ascii="Calibri" w:hAnsi="Calibri"/>
          <w:sz w:val="22"/>
          <w:szCs w:val="22"/>
        </w:rPr>
        <w:t xml:space="preserve">zahájeno: </w:t>
      </w:r>
      <w:r w:rsidR="003640C4" w:rsidRPr="008B2A35">
        <w:rPr>
          <w:rFonts w:ascii="Calibri" w:hAnsi="Calibri"/>
          <w:sz w:val="22"/>
          <w:szCs w:val="22"/>
        </w:rPr>
        <w:tab/>
      </w:r>
      <w:r w:rsidR="001C0622" w:rsidRPr="008B2A35">
        <w:rPr>
          <w:rFonts w:ascii="Calibri" w:hAnsi="Calibri"/>
          <w:sz w:val="22"/>
          <w:szCs w:val="22"/>
        </w:rPr>
        <w:t xml:space="preserve">ihned po </w:t>
      </w:r>
      <w:r w:rsidR="00444D64">
        <w:rPr>
          <w:rFonts w:ascii="Calibri" w:hAnsi="Calibri"/>
          <w:sz w:val="22"/>
          <w:szCs w:val="22"/>
        </w:rPr>
        <w:t xml:space="preserve">nabytí účinnosti </w:t>
      </w:r>
      <w:r w:rsidR="003275EE">
        <w:rPr>
          <w:rFonts w:ascii="Calibri" w:hAnsi="Calibri"/>
          <w:sz w:val="22"/>
          <w:szCs w:val="22"/>
        </w:rPr>
        <w:t xml:space="preserve">této </w:t>
      </w:r>
      <w:r w:rsidR="001C0622" w:rsidRPr="008B2A35">
        <w:rPr>
          <w:rFonts w:ascii="Calibri" w:hAnsi="Calibri"/>
          <w:sz w:val="22"/>
          <w:szCs w:val="22"/>
        </w:rPr>
        <w:t>smlouvy.</w:t>
      </w:r>
    </w:p>
    <w:p w14:paraId="6918E953" w14:textId="77777777" w:rsidR="006F6DB2" w:rsidRPr="008B2A35" w:rsidRDefault="003640C4" w:rsidP="007F4C52">
      <w:pPr>
        <w:pStyle w:val="Seznam"/>
        <w:numPr>
          <w:ilvl w:val="0"/>
          <w:numId w:val="9"/>
        </w:numPr>
        <w:rPr>
          <w:rFonts w:ascii="Calibri" w:hAnsi="Calibri"/>
          <w:sz w:val="22"/>
          <w:szCs w:val="22"/>
        </w:rPr>
      </w:pPr>
      <w:r w:rsidRPr="008B2A35">
        <w:rPr>
          <w:rFonts w:ascii="Calibri" w:hAnsi="Calibri"/>
          <w:sz w:val="22"/>
          <w:szCs w:val="22"/>
        </w:rPr>
        <w:t>Zhotovitel předá dílo do:</w:t>
      </w:r>
      <w:r w:rsidRPr="008B2A35">
        <w:rPr>
          <w:rFonts w:ascii="Calibri" w:hAnsi="Calibri"/>
          <w:sz w:val="22"/>
          <w:szCs w:val="22"/>
        </w:rPr>
        <w:tab/>
      </w:r>
    </w:p>
    <w:p w14:paraId="7BBC0B50" w14:textId="77777777" w:rsidR="000A5F99" w:rsidRPr="00AA7B95" w:rsidRDefault="006F6DB2" w:rsidP="006F6DB2">
      <w:pPr>
        <w:pStyle w:val="Seznam"/>
        <w:numPr>
          <w:ilvl w:val="0"/>
          <w:numId w:val="8"/>
        </w:numPr>
        <w:rPr>
          <w:rFonts w:asciiTheme="minorHAnsi" w:hAnsiTheme="minorHAnsi" w:cstheme="minorHAnsi"/>
          <w:sz w:val="22"/>
          <w:szCs w:val="22"/>
        </w:rPr>
      </w:pPr>
      <w:r w:rsidRPr="00AA7B95">
        <w:rPr>
          <w:rFonts w:asciiTheme="minorHAnsi" w:hAnsiTheme="minorHAnsi" w:cstheme="minorHAnsi"/>
          <w:sz w:val="22"/>
          <w:szCs w:val="22"/>
        </w:rPr>
        <w:t>Koncept DÚR</w:t>
      </w:r>
      <w:r w:rsidR="001C0622" w:rsidRPr="00AA7B95">
        <w:rPr>
          <w:rFonts w:asciiTheme="minorHAnsi" w:hAnsiTheme="minorHAnsi" w:cstheme="minorHAnsi"/>
          <w:sz w:val="22"/>
          <w:szCs w:val="22"/>
        </w:rPr>
        <w:t>,</w:t>
      </w:r>
      <w:r w:rsidRPr="00AA7B95">
        <w:rPr>
          <w:rFonts w:asciiTheme="minorHAnsi" w:hAnsiTheme="minorHAnsi" w:cstheme="minorHAnsi"/>
          <w:sz w:val="22"/>
          <w:szCs w:val="22"/>
        </w:rPr>
        <w:t xml:space="preserve"> </w:t>
      </w:r>
      <w:r w:rsidR="008B2A35" w:rsidRPr="00AA7B95">
        <w:rPr>
          <w:rFonts w:asciiTheme="minorHAnsi" w:hAnsiTheme="minorHAnsi" w:cstheme="minorHAnsi"/>
          <w:sz w:val="22"/>
          <w:szCs w:val="22"/>
        </w:rPr>
        <w:t xml:space="preserve">průzkumy a studie, </w:t>
      </w:r>
      <w:r w:rsidRPr="00AA7B95">
        <w:rPr>
          <w:rFonts w:asciiTheme="minorHAnsi" w:hAnsiTheme="minorHAnsi" w:cstheme="minorHAnsi"/>
          <w:sz w:val="22"/>
          <w:szCs w:val="22"/>
        </w:rPr>
        <w:t>IČ</w:t>
      </w:r>
      <w:r w:rsidR="00BE1427" w:rsidRPr="00AA7B95">
        <w:rPr>
          <w:rFonts w:asciiTheme="minorHAnsi" w:hAnsiTheme="minorHAnsi" w:cstheme="minorHAnsi"/>
          <w:sz w:val="22"/>
          <w:szCs w:val="22"/>
        </w:rPr>
        <w:t>: 1</w:t>
      </w:r>
      <w:r w:rsidR="0002154F" w:rsidRPr="00AA7B95">
        <w:rPr>
          <w:rFonts w:asciiTheme="minorHAnsi" w:hAnsiTheme="minorHAnsi" w:cstheme="minorHAnsi"/>
          <w:sz w:val="22"/>
          <w:szCs w:val="22"/>
        </w:rPr>
        <w:t>5</w:t>
      </w:r>
      <w:r w:rsidR="00BE1427" w:rsidRPr="00AA7B95">
        <w:rPr>
          <w:rFonts w:asciiTheme="minorHAnsi" w:hAnsiTheme="minorHAnsi" w:cstheme="minorHAnsi"/>
          <w:sz w:val="22"/>
          <w:szCs w:val="22"/>
        </w:rPr>
        <w:t xml:space="preserve">0 dnů od </w:t>
      </w:r>
      <w:r w:rsidR="004613D4" w:rsidRPr="00AA7B95">
        <w:rPr>
          <w:rFonts w:asciiTheme="minorHAnsi" w:hAnsiTheme="minorHAnsi" w:cstheme="minorHAnsi"/>
          <w:sz w:val="22"/>
          <w:szCs w:val="22"/>
        </w:rPr>
        <w:t>nabytí účinnosti této smlouvy</w:t>
      </w:r>
      <w:r w:rsidR="00F434B6">
        <w:rPr>
          <w:rFonts w:asciiTheme="minorHAnsi" w:hAnsiTheme="minorHAnsi" w:cstheme="minorHAnsi"/>
          <w:sz w:val="22"/>
          <w:szCs w:val="22"/>
        </w:rPr>
        <w:t>;</w:t>
      </w:r>
    </w:p>
    <w:p w14:paraId="780AE70F" w14:textId="77777777" w:rsidR="001C0622" w:rsidRPr="00AA7B95" w:rsidRDefault="001C0622" w:rsidP="006F6DB2">
      <w:pPr>
        <w:pStyle w:val="Seznam"/>
        <w:numPr>
          <w:ilvl w:val="0"/>
          <w:numId w:val="8"/>
        </w:numPr>
        <w:rPr>
          <w:rFonts w:asciiTheme="minorHAnsi" w:hAnsiTheme="minorHAnsi" w:cstheme="minorHAnsi"/>
          <w:sz w:val="22"/>
          <w:szCs w:val="22"/>
        </w:rPr>
      </w:pPr>
      <w:r w:rsidRPr="00AA7B95">
        <w:rPr>
          <w:rFonts w:asciiTheme="minorHAnsi" w:hAnsiTheme="minorHAnsi" w:cstheme="minorHAnsi"/>
          <w:sz w:val="22"/>
          <w:szCs w:val="22"/>
        </w:rPr>
        <w:t>Konečná DÚR, SP pro DÚR, IČ: do 10 dnů od předání výstupu z kontroly konceptu</w:t>
      </w:r>
      <w:r w:rsidR="00F434B6">
        <w:rPr>
          <w:rFonts w:asciiTheme="minorHAnsi" w:hAnsiTheme="minorHAnsi" w:cstheme="minorHAnsi"/>
          <w:sz w:val="22"/>
          <w:szCs w:val="22"/>
        </w:rPr>
        <w:t>;</w:t>
      </w:r>
    </w:p>
    <w:p w14:paraId="554F12F9" w14:textId="77777777" w:rsidR="001C0622" w:rsidRPr="00AA7B95" w:rsidRDefault="001C0622" w:rsidP="001C0622">
      <w:pPr>
        <w:pStyle w:val="Seznam"/>
        <w:numPr>
          <w:ilvl w:val="0"/>
          <w:numId w:val="8"/>
        </w:numPr>
        <w:rPr>
          <w:rFonts w:asciiTheme="minorHAnsi" w:hAnsiTheme="minorHAnsi" w:cstheme="minorHAnsi"/>
          <w:sz w:val="22"/>
          <w:szCs w:val="22"/>
        </w:rPr>
      </w:pPr>
      <w:r w:rsidRPr="00AA7B95">
        <w:rPr>
          <w:rFonts w:asciiTheme="minorHAnsi" w:hAnsiTheme="minorHAnsi" w:cstheme="minorHAnsi"/>
          <w:sz w:val="22"/>
          <w:szCs w:val="22"/>
        </w:rPr>
        <w:t>Koncept DSP/PDPS, SP</w:t>
      </w:r>
      <w:r w:rsidR="008B2A35" w:rsidRPr="00AA7B95">
        <w:rPr>
          <w:rFonts w:asciiTheme="minorHAnsi" w:hAnsiTheme="minorHAnsi" w:cstheme="minorHAnsi"/>
          <w:sz w:val="22"/>
          <w:szCs w:val="22"/>
        </w:rPr>
        <w:t xml:space="preserve"> pro DSP/PDPS</w:t>
      </w:r>
      <w:r w:rsidRPr="00AA7B95">
        <w:rPr>
          <w:rFonts w:asciiTheme="minorHAnsi" w:hAnsiTheme="minorHAnsi" w:cstheme="minorHAnsi"/>
          <w:sz w:val="22"/>
          <w:szCs w:val="22"/>
        </w:rPr>
        <w:t xml:space="preserve">: </w:t>
      </w:r>
      <w:r w:rsidR="00B36446" w:rsidRPr="00AA7B95">
        <w:rPr>
          <w:rFonts w:ascii="Calibri" w:hAnsi="Calibri"/>
          <w:sz w:val="22"/>
          <w:szCs w:val="22"/>
        </w:rPr>
        <w:t>do 1</w:t>
      </w:r>
      <w:r w:rsidR="0002154F" w:rsidRPr="00AA7B95">
        <w:rPr>
          <w:rFonts w:ascii="Calibri" w:hAnsi="Calibri"/>
          <w:sz w:val="22"/>
          <w:szCs w:val="22"/>
        </w:rPr>
        <w:t>2</w:t>
      </w:r>
      <w:r w:rsidR="00B36446" w:rsidRPr="00AA7B95">
        <w:rPr>
          <w:rFonts w:ascii="Calibri" w:hAnsi="Calibri"/>
          <w:sz w:val="22"/>
          <w:szCs w:val="22"/>
        </w:rPr>
        <w:t>0 dnů</w:t>
      </w:r>
      <w:r w:rsidR="00B36446" w:rsidRPr="00AA7B95">
        <w:rPr>
          <w:rFonts w:ascii="Calibri" w:hAnsi="Calibri"/>
          <w:color w:val="FF0000"/>
          <w:sz w:val="22"/>
          <w:szCs w:val="22"/>
        </w:rPr>
        <w:t xml:space="preserve"> </w:t>
      </w:r>
      <w:r w:rsidR="00B36446" w:rsidRPr="00AA7B95">
        <w:rPr>
          <w:rFonts w:ascii="Calibri" w:hAnsi="Calibri"/>
          <w:color w:val="000000" w:themeColor="text1"/>
          <w:sz w:val="22"/>
          <w:szCs w:val="22"/>
        </w:rPr>
        <w:t>ode dne nabytí právní moc</w:t>
      </w:r>
      <w:r w:rsidR="0002154F" w:rsidRPr="00AA7B95">
        <w:rPr>
          <w:rFonts w:ascii="Calibri" w:hAnsi="Calibri"/>
          <w:color w:val="000000" w:themeColor="text1"/>
          <w:sz w:val="22"/>
          <w:szCs w:val="22"/>
        </w:rPr>
        <w:t>i územního rozhodnutí nebo do 12</w:t>
      </w:r>
      <w:r w:rsidR="00B36446" w:rsidRPr="00AA7B95">
        <w:rPr>
          <w:rFonts w:ascii="Calibri" w:hAnsi="Calibri"/>
          <w:color w:val="000000" w:themeColor="text1"/>
          <w:sz w:val="22"/>
          <w:szCs w:val="22"/>
        </w:rPr>
        <w:t>0 dnů ode dne doručení výzvy objednatele k zahájení prací na DSP/PDPS podle toho, co nastane dříve</w:t>
      </w:r>
      <w:r w:rsidR="00F434B6">
        <w:rPr>
          <w:rFonts w:ascii="Calibri" w:hAnsi="Calibri"/>
          <w:color w:val="000000" w:themeColor="text1"/>
          <w:sz w:val="22"/>
          <w:szCs w:val="22"/>
        </w:rPr>
        <w:t>;</w:t>
      </w:r>
    </w:p>
    <w:p w14:paraId="5597C348" w14:textId="77777777" w:rsidR="001C0622" w:rsidRPr="00AA7B95" w:rsidRDefault="001C0622" w:rsidP="001C0622">
      <w:pPr>
        <w:pStyle w:val="Seznam"/>
        <w:numPr>
          <w:ilvl w:val="0"/>
          <w:numId w:val="8"/>
        </w:numPr>
        <w:rPr>
          <w:rFonts w:asciiTheme="minorHAnsi" w:hAnsiTheme="minorHAnsi" w:cstheme="minorHAnsi"/>
          <w:sz w:val="22"/>
          <w:szCs w:val="22"/>
        </w:rPr>
      </w:pPr>
      <w:r w:rsidRPr="00AA7B95">
        <w:rPr>
          <w:rFonts w:asciiTheme="minorHAnsi" w:hAnsiTheme="minorHAnsi" w:cstheme="minorHAnsi"/>
          <w:sz w:val="22"/>
          <w:szCs w:val="22"/>
        </w:rPr>
        <w:t>Konečná DSP/PDPS, IČ: do 10 pracovních dnů od finálního odsouhlasení konceptu objednatelem</w:t>
      </w:r>
      <w:r w:rsidR="00F434B6">
        <w:rPr>
          <w:rFonts w:asciiTheme="minorHAnsi" w:hAnsiTheme="minorHAnsi" w:cstheme="minorHAnsi"/>
          <w:sz w:val="22"/>
          <w:szCs w:val="22"/>
        </w:rPr>
        <w:t>.</w:t>
      </w:r>
    </w:p>
    <w:p w14:paraId="3A2B7F6B" w14:textId="77777777" w:rsidR="006F6DB2" w:rsidRPr="003F0FC0" w:rsidRDefault="006F6DB2" w:rsidP="006F6DB2">
      <w:pPr>
        <w:pStyle w:val="Seznam"/>
        <w:numPr>
          <w:ilvl w:val="0"/>
          <w:numId w:val="9"/>
        </w:numPr>
        <w:rPr>
          <w:rFonts w:ascii="Calibri" w:hAnsi="Calibri"/>
          <w:sz w:val="22"/>
          <w:szCs w:val="22"/>
        </w:rPr>
      </w:pPr>
      <w:r w:rsidRPr="008B2A35">
        <w:rPr>
          <w:rFonts w:ascii="Calibri" w:hAnsi="Calibri"/>
          <w:sz w:val="22"/>
          <w:szCs w:val="22"/>
        </w:rPr>
        <w:t xml:space="preserve">Lhůty plnění dle tohoto článku mohou být prodlouženy v případě vzniku nepředvídatelných a neodvratitelných okolností. Nepředvídatelnou okolností je okolnost, o které zhotovitel nevěděl a nemohl vědět. Za nepředvídatelnou okolnost se považuje i skutečnost, že činnost orgánů státní správy, správců, či vlastníků dotčených pozemků trvá déle, než je obvyklé. Zhotovitel je povinen do </w:t>
      </w:r>
      <w:proofErr w:type="gramStart"/>
      <w:r w:rsidRPr="008B2A35">
        <w:rPr>
          <w:rFonts w:ascii="Calibri" w:hAnsi="Calibri"/>
          <w:sz w:val="22"/>
          <w:szCs w:val="22"/>
        </w:rPr>
        <w:t>15-ti</w:t>
      </w:r>
      <w:proofErr w:type="gramEnd"/>
      <w:r w:rsidRPr="008B2A35">
        <w:rPr>
          <w:rFonts w:ascii="Calibri" w:hAnsi="Calibri"/>
          <w:sz w:val="22"/>
          <w:szCs w:val="22"/>
        </w:rPr>
        <w:t xml:space="preserve"> kalendářních dnů od vzniku takové nepředvídatelné okolnosti písemně</w:t>
      </w:r>
      <w:r w:rsidRPr="006F6DB2">
        <w:rPr>
          <w:rFonts w:ascii="Calibri" w:hAnsi="Calibri"/>
          <w:sz w:val="22"/>
          <w:szCs w:val="22"/>
        </w:rPr>
        <w:t xml:space="preserve"> požádat objednatele o uzavření dodatku k této smlouvě za účelem změny lhůty plnění, pokud tak ve stanovené lhůtě neučiní, platí, že nepředvídatelná a neodvratitelná okolnost nevyvolala potřebu změny lhůty plnění</w:t>
      </w:r>
      <w:r>
        <w:rPr>
          <w:rFonts w:ascii="Calibri" w:hAnsi="Calibri"/>
          <w:sz w:val="22"/>
          <w:szCs w:val="22"/>
        </w:rPr>
        <w:t>.</w:t>
      </w:r>
    </w:p>
    <w:p w14:paraId="31C3F2AE" w14:textId="77777777" w:rsidR="00644355" w:rsidRDefault="00644355" w:rsidP="00E2601B">
      <w:pPr>
        <w:rPr>
          <w:rFonts w:ascii="Calibri" w:hAnsi="Calibri"/>
          <w:b/>
          <w:sz w:val="22"/>
          <w:szCs w:val="22"/>
        </w:rPr>
      </w:pPr>
    </w:p>
    <w:p w14:paraId="4541C9A3" w14:textId="77777777" w:rsidR="00683FC0" w:rsidRPr="003F0FC0" w:rsidRDefault="00683FC0" w:rsidP="00E2601B">
      <w:pPr>
        <w:rPr>
          <w:rFonts w:ascii="Calibri" w:hAnsi="Calibri"/>
          <w:b/>
          <w:sz w:val="22"/>
          <w:szCs w:val="22"/>
        </w:rPr>
      </w:pPr>
    </w:p>
    <w:p w14:paraId="07E1568C" w14:textId="77777777" w:rsidR="001A105A" w:rsidRPr="003F0FC0" w:rsidRDefault="001A105A" w:rsidP="00D83CB4">
      <w:pPr>
        <w:pStyle w:val="nadpisvesmlouvch"/>
        <w:numPr>
          <w:ilvl w:val="0"/>
          <w:numId w:val="29"/>
        </w:numPr>
      </w:pPr>
    </w:p>
    <w:p w14:paraId="6AC1F4A6" w14:textId="77777777" w:rsidR="001A105A" w:rsidRDefault="001A105A" w:rsidP="00644355">
      <w:pPr>
        <w:pStyle w:val="nadpisvesmlouvch"/>
      </w:pPr>
      <w:r w:rsidRPr="003F0FC0">
        <w:t>Cena díla</w:t>
      </w:r>
    </w:p>
    <w:p w14:paraId="2DD3828F" w14:textId="77777777" w:rsidR="00C84397" w:rsidRPr="003F0FC0" w:rsidRDefault="00C84397" w:rsidP="00644355">
      <w:pPr>
        <w:pStyle w:val="nadpisvesmlouvch"/>
      </w:pPr>
    </w:p>
    <w:p w14:paraId="26448443" w14:textId="77777777" w:rsidR="002052BF" w:rsidRPr="003F0FC0" w:rsidRDefault="00FC4B8C" w:rsidP="007F4C52">
      <w:pPr>
        <w:numPr>
          <w:ilvl w:val="0"/>
          <w:numId w:val="6"/>
        </w:numPr>
        <w:rPr>
          <w:rFonts w:ascii="Calibri" w:hAnsi="Calibri"/>
          <w:sz w:val="22"/>
          <w:szCs w:val="22"/>
        </w:rPr>
      </w:pPr>
      <w:r w:rsidRPr="003F0FC0">
        <w:rPr>
          <w:rFonts w:ascii="Calibri" w:hAnsi="Calibri"/>
          <w:sz w:val="22"/>
          <w:szCs w:val="22"/>
        </w:rPr>
        <w:t xml:space="preserve">Cena díla </w:t>
      </w:r>
      <w:r w:rsidR="002052BF" w:rsidRPr="003F0FC0">
        <w:rPr>
          <w:rFonts w:ascii="Calibri" w:hAnsi="Calibri"/>
          <w:sz w:val="22"/>
          <w:szCs w:val="22"/>
        </w:rPr>
        <w:t>byla dohodou smluvních stran stanovena takto:</w:t>
      </w:r>
      <w:r w:rsidR="00236A1B">
        <w:rPr>
          <w:rFonts w:ascii="Calibri" w:hAnsi="Calibri"/>
          <w:sz w:val="22"/>
          <w:szCs w:val="22"/>
        </w:rPr>
        <w:t xml:space="preserve"> </w:t>
      </w:r>
      <w:r w:rsidR="00236A1B" w:rsidRPr="00236A1B">
        <w:rPr>
          <w:rFonts w:ascii="Calibri" w:hAnsi="Calibri"/>
          <w:sz w:val="22"/>
          <w:szCs w:val="22"/>
          <w:highlight w:val="yellow"/>
        </w:rPr>
        <w:t>……………………</w:t>
      </w:r>
      <w:proofErr w:type="gramStart"/>
      <w:r w:rsidR="00236A1B" w:rsidRPr="00236A1B">
        <w:rPr>
          <w:rFonts w:ascii="Calibri" w:hAnsi="Calibri"/>
          <w:sz w:val="22"/>
          <w:szCs w:val="22"/>
          <w:highlight w:val="yellow"/>
        </w:rPr>
        <w:t>…….</w:t>
      </w:r>
      <w:proofErr w:type="gramEnd"/>
      <w:r w:rsidR="00236A1B" w:rsidRPr="00236A1B">
        <w:rPr>
          <w:rFonts w:ascii="Calibri" w:hAnsi="Calibri"/>
          <w:sz w:val="22"/>
          <w:szCs w:val="22"/>
          <w:highlight w:val="yellow"/>
        </w:rPr>
        <w:t>.</w:t>
      </w:r>
      <w:r w:rsidR="00236A1B">
        <w:rPr>
          <w:rFonts w:ascii="Calibri" w:hAnsi="Calibri"/>
          <w:sz w:val="22"/>
          <w:szCs w:val="22"/>
        </w:rPr>
        <w:t xml:space="preserve"> Kč bez DPH</w:t>
      </w:r>
    </w:p>
    <w:p w14:paraId="2D92CFCA" w14:textId="77777777" w:rsidR="002052BF" w:rsidRPr="003F0FC0" w:rsidRDefault="00254142" w:rsidP="007F4C52">
      <w:pPr>
        <w:pStyle w:val="Seznam"/>
        <w:numPr>
          <w:ilvl w:val="0"/>
          <w:numId w:val="6"/>
        </w:numPr>
        <w:rPr>
          <w:rFonts w:ascii="Calibri" w:hAnsi="Calibri"/>
          <w:sz w:val="22"/>
          <w:szCs w:val="22"/>
        </w:rPr>
      </w:pPr>
      <w:r>
        <w:rPr>
          <w:rFonts w:ascii="Calibri" w:hAnsi="Calibri"/>
          <w:sz w:val="22"/>
          <w:szCs w:val="22"/>
        </w:rPr>
        <w:t>Uvedená cena</w:t>
      </w:r>
      <w:r w:rsidR="002052BF" w:rsidRPr="003F0FC0">
        <w:rPr>
          <w:rFonts w:ascii="Calibri" w:hAnsi="Calibri"/>
          <w:sz w:val="22"/>
          <w:szCs w:val="22"/>
        </w:rPr>
        <w:t xml:space="preserve"> je nejvýše přípustná a nelze ji zvýšit ani pod vlivem změny cen vstupů nebo jiných vnějších podmínek. Ke změně ceny může dojít pouze v případě dodatečných změn v rozsahu díla odsouhlasených oběma smluvními stranami</w:t>
      </w:r>
      <w:r w:rsidR="00784EA2">
        <w:rPr>
          <w:rFonts w:ascii="Calibri" w:hAnsi="Calibri"/>
          <w:sz w:val="22"/>
          <w:szCs w:val="22"/>
        </w:rPr>
        <w:t xml:space="preserve"> </w:t>
      </w:r>
      <w:r w:rsidR="002052BF" w:rsidRPr="003F0FC0">
        <w:rPr>
          <w:rFonts w:ascii="Calibri" w:hAnsi="Calibri"/>
          <w:sz w:val="22"/>
          <w:szCs w:val="22"/>
        </w:rPr>
        <w:t>nebo pokud v průběhu provádění díla dojde ke změně sazeb daně z přidané hodnoty.</w:t>
      </w:r>
    </w:p>
    <w:p w14:paraId="743A3CDD" w14:textId="77777777" w:rsidR="002052BF" w:rsidRDefault="002052BF" w:rsidP="007F4C52">
      <w:pPr>
        <w:pStyle w:val="Seznam"/>
        <w:numPr>
          <w:ilvl w:val="0"/>
          <w:numId w:val="6"/>
        </w:numPr>
        <w:rPr>
          <w:rFonts w:ascii="Calibri" w:hAnsi="Calibri"/>
          <w:sz w:val="22"/>
          <w:szCs w:val="22"/>
        </w:rPr>
      </w:pPr>
      <w:r w:rsidRPr="003F0FC0">
        <w:rPr>
          <w:rFonts w:ascii="Calibri" w:hAnsi="Calibri"/>
          <w:sz w:val="22"/>
          <w:szCs w:val="22"/>
        </w:rPr>
        <w:t>Cena zahrnuje</w:t>
      </w:r>
      <w:r w:rsidR="00254142">
        <w:rPr>
          <w:rFonts w:ascii="Calibri" w:hAnsi="Calibri"/>
          <w:sz w:val="22"/>
          <w:szCs w:val="22"/>
        </w:rPr>
        <w:t xml:space="preserve"> i</w:t>
      </w:r>
      <w:r w:rsidRPr="003F0FC0">
        <w:rPr>
          <w:rFonts w:ascii="Calibri" w:hAnsi="Calibri"/>
          <w:sz w:val="22"/>
          <w:szCs w:val="22"/>
        </w:rPr>
        <w:t xml:space="preserve"> veškeré náklady a vedlejší výkony nutné k řádnému provedení díla.</w:t>
      </w:r>
    </w:p>
    <w:p w14:paraId="793DEB3C" w14:textId="77777777" w:rsidR="00236A1B" w:rsidRPr="003F0FC0" w:rsidRDefault="00236A1B" w:rsidP="007F4C52">
      <w:pPr>
        <w:pStyle w:val="Seznam"/>
        <w:numPr>
          <w:ilvl w:val="0"/>
          <w:numId w:val="6"/>
        </w:numPr>
        <w:rPr>
          <w:rFonts w:ascii="Calibri" w:hAnsi="Calibri"/>
          <w:sz w:val="22"/>
          <w:szCs w:val="22"/>
        </w:rPr>
      </w:pPr>
      <w:r>
        <w:rPr>
          <w:rFonts w:ascii="Calibri" w:hAnsi="Calibri"/>
          <w:sz w:val="22"/>
          <w:szCs w:val="22"/>
        </w:rPr>
        <w:t xml:space="preserve">Objednatelem budou hrazeny pouze skutečně a řádně provedené práce. </w:t>
      </w:r>
    </w:p>
    <w:p w14:paraId="57764DDD" w14:textId="77777777" w:rsidR="00567DAF" w:rsidRDefault="001F4102" w:rsidP="007F4C52">
      <w:pPr>
        <w:pStyle w:val="Seznam"/>
        <w:numPr>
          <w:ilvl w:val="0"/>
          <w:numId w:val="6"/>
        </w:numPr>
        <w:rPr>
          <w:rFonts w:ascii="Calibri" w:hAnsi="Calibri"/>
          <w:sz w:val="22"/>
          <w:szCs w:val="22"/>
        </w:rPr>
      </w:pPr>
      <w:r w:rsidRPr="003F0FC0">
        <w:rPr>
          <w:rFonts w:ascii="Calibri" w:hAnsi="Calibri"/>
          <w:sz w:val="22"/>
          <w:szCs w:val="22"/>
        </w:rPr>
        <w:t xml:space="preserve">Cenová kalkulace díla </w:t>
      </w:r>
      <w:r w:rsidR="002052BF" w:rsidRPr="003F0FC0">
        <w:rPr>
          <w:rFonts w:ascii="Calibri" w:hAnsi="Calibri"/>
          <w:sz w:val="22"/>
          <w:szCs w:val="22"/>
        </w:rPr>
        <w:t xml:space="preserve">tvoří přílohu č. </w:t>
      </w:r>
      <w:r w:rsidR="00DA62F5" w:rsidRPr="003F0FC0">
        <w:rPr>
          <w:rFonts w:ascii="Calibri" w:hAnsi="Calibri"/>
          <w:sz w:val="22"/>
          <w:szCs w:val="22"/>
        </w:rPr>
        <w:t>1</w:t>
      </w:r>
      <w:r w:rsidR="00FF5F6C" w:rsidRPr="003F0FC0">
        <w:rPr>
          <w:rFonts w:ascii="Calibri" w:hAnsi="Calibri"/>
          <w:sz w:val="22"/>
          <w:szCs w:val="22"/>
        </w:rPr>
        <w:t xml:space="preserve"> této smlouvy.</w:t>
      </w:r>
    </w:p>
    <w:p w14:paraId="7095F4DE" w14:textId="77777777" w:rsidR="00644355" w:rsidRPr="003F0FC0" w:rsidRDefault="00644355" w:rsidP="00F26F6A">
      <w:pPr>
        <w:pStyle w:val="Seznam"/>
        <w:numPr>
          <w:ilvl w:val="0"/>
          <w:numId w:val="0"/>
        </w:numPr>
        <w:rPr>
          <w:rFonts w:ascii="Calibri" w:hAnsi="Calibri"/>
          <w:sz w:val="22"/>
          <w:szCs w:val="22"/>
        </w:rPr>
      </w:pPr>
    </w:p>
    <w:p w14:paraId="43DFE3D5" w14:textId="77777777" w:rsidR="001A105A" w:rsidRPr="003F0FC0" w:rsidRDefault="001A105A" w:rsidP="00D83CB4">
      <w:pPr>
        <w:pStyle w:val="nadpisvesmlouvch"/>
        <w:numPr>
          <w:ilvl w:val="0"/>
          <w:numId w:val="29"/>
        </w:numPr>
      </w:pPr>
    </w:p>
    <w:p w14:paraId="7F342D87" w14:textId="77777777" w:rsidR="001A105A" w:rsidRDefault="000B7FD2" w:rsidP="00644355">
      <w:pPr>
        <w:pStyle w:val="nadpisvesmlouvch"/>
      </w:pPr>
      <w:r>
        <w:t>Platební podmínky</w:t>
      </w:r>
    </w:p>
    <w:p w14:paraId="0FC39B5E" w14:textId="77777777" w:rsidR="00C84397" w:rsidRPr="003F0FC0" w:rsidRDefault="00C84397" w:rsidP="00644355">
      <w:pPr>
        <w:pStyle w:val="nadpisvesmlouvch"/>
      </w:pPr>
    </w:p>
    <w:p w14:paraId="5E2C1A6C" w14:textId="77777777" w:rsidR="00236A1B" w:rsidRPr="008B2A35" w:rsidRDefault="00236A1B" w:rsidP="007D5AF8">
      <w:pPr>
        <w:pStyle w:val="Seznam"/>
        <w:numPr>
          <w:ilvl w:val="0"/>
          <w:numId w:val="2"/>
        </w:numPr>
        <w:ind w:left="426" w:hanging="436"/>
        <w:rPr>
          <w:rFonts w:ascii="Calibri" w:hAnsi="Calibri"/>
          <w:sz w:val="22"/>
          <w:szCs w:val="22"/>
        </w:rPr>
      </w:pPr>
      <w:r w:rsidRPr="008B2A35">
        <w:rPr>
          <w:rFonts w:ascii="Calibri" w:hAnsi="Calibri"/>
          <w:sz w:val="22"/>
          <w:szCs w:val="22"/>
        </w:rPr>
        <w:t xml:space="preserve">Cena bude hrazena na základě </w:t>
      </w:r>
      <w:r w:rsidR="008B2A35" w:rsidRPr="008B2A35">
        <w:rPr>
          <w:rFonts w:ascii="Calibri" w:hAnsi="Calibri"/>
          <w:sz w:val="22"/>
          <w:szCs w:val="22"/>
        </w:rPr>
        <w:t>dvou</w:t>
      </w:r>
      <w:r w:rsidRPr="008B2A35">
        <w:rPr>
          <w:rFonts w:ascii="Calibri" w:hAnsi="Calibri"/>
          <w:sz w:val="22"/>
          <w:szCs w:val="22"/>
        </w:rPr>
        <w:t xml:space="preserve"> faktur s náležitostmi daňového dokladu. První faktura bude vystavena pro část díla – DÚR, průzkumy a studie a IČ pro DÚR</w:t>
      </w:r>
      <w:r w:rsidR="008B2A35" w:rsidRPr="008B2A35">
        <w:rPr>
          <w:rFonts w:ascii="Calibri" w:hAnsi="Calibri"/>
          <w:sz w:val="22"/>
          <w:szCs w:val="22"/>
        </w:rPr>
        <w:t xml:space="preserve"> a </w:t>
      </w:r>
      <w:r w:rsidRPr="008B2A35">
        <w:rPr>
          <w:rFonts w:ascii="Calibri" w:hAnsi="Calibri"/>
          <w:sz w:val="22"/>
          <w:szCs w:val="22"/>
        </w:rPr>
        <w:t>druhá bude vystavena pro část díla DSP</w:t>
      </w:r>
      <w:r w:rsidR="008B2A35" w:rsidRPr="008B2A35">
        <w:rPr>
          <w:rFonts w:ascii="Calibri" w:hAnsi="Calibri"/>
          <w:sz w:val="22"/>
          <w:szCs w:val="22"/>
        </w:rPr>
        <w:t>/PDPS</w:t>
      </w:r>
      <w:r w:rsidRPr="008B2A35">
        <w:rPr>
          <w:rFonts w:ascii="Calibri" w:hAnsi="Calibri"/>
          <w:sz w:val="22"/>
          <w:szCs w:val="22"/>
        </w:rPr>
        <w:t>, SP pro DSP</w:t>
      </w:r>
      <w:r w:rsidR="008B2A35" w:rsidRPr="008B2A35">
        <w:rPr>
          <w:rFonts w:ascii="Calibri" w:hAnsi="Calibri"/>
          <w:sz w:val="22"/>
          <w:szCs w:val="22"/>
        </w:rPr>
        <w:t>/DSPS</w:t>
      </w:r>
      <w:r w:rsidRPr="008B2A35">
        <w:rPr>
          <w:rFonts w:ascii="Calibri" w:hAnsi="Calibri"/>
          <w:sz w:val="22"/>
          <w:szCs w:val="22"/>
        </w:rPr>
        <w:t xml:space="preserve"> a IČ. Lhůta splatnosti faktur je 30 dní ode dne doručení objednateli.</w:t>
      </w:r>
      <w:r w:rsidR="008B2A35" w:rsidRPr="008B2A35">
        <w:rPr>
          <w:rFonts w:ascii="Calibri" w:hAnsi="Calibri"/>
          <w:sz w:val="22"/>
          <w:szCs w:val="22"/>
        </w:rPr>
        <w:t xml:space="preserve"> </w:t>
      </w:r>
      <w:r w:rsidRPr="008B2A35">
        <w:rPr>
          <w:rFonts w:ascii="Calibri" w:hAnsi="Calibri"/>
          <w:sz w:val="22"/>
          <w:szCs w:val="22"/>
        </w:rPr>
        <w:t>Přílohami faktur bude kopie protokolu o kontrole úplnosti dokumentace a předávací protokol.</w:t>
      </w:r>
    </w:p>
    <w:p w14:paraId="5CFE80B1" w14:textId="77777777" w:rsidR="001A105A" w:rsidRPr="003F0FC0" w:rsidRDefault="001A105A" w:rsidP="007D5AF8">
      <w:pPr>
        <w:pStyle w:val="Seznam"/>
        <w:numPr>
          <w:ilvl w:val="0"/>
          <w:numId w:val="2"/>
        </w:numPr>
        <w:ind w:left="426" w:hanging="436"/>
        <w:rPr>
          <w:rFonts w:ascii="Calibri" w:hAnsi="Calibri"/>
          <w:sz w:val="22"/>
          <w:szCs w:val="22"/>
        </w:rPr>
      </w:pPr>
      <w:r w:rsidRPr="003F0FC0">
        <w:rPr>
          <w:rFonts w:ascii="Calibri" w:hAnsi="Calibri"/>
          <w:sz w:val="22"/>
          <w:szCs w:val="22"/>
        </w:rPr>
        <w:t>Objednatel uhradí smluvní cenu na základě faktury vystavené zhotovitelem po řádném provedení díla a po jeho úspěšném předání a převzetí</w:t>
      </w:r>
      <w:r w:rsidR="007564CA">
        <w:rPr>
          <w:rFonts w:ascii="Calibri" w:hAnsi="Calibri"/>
          <w:sz w:val="22"/>
          <w:szCs w:val="22"/>
        </w:rPr>
        <w:t xml:space="preserve"> potvrzeném v předávacím protokolu</w:t>
      </w:r>
      <w:r w:rsidRPr="003F0FC0">
        <w:rPr>
          <w:rFonts w:ascii="Calibri" w:hAnsi="Calibri"/>
          <w:sz w:val="22"/>
          <w:szCs w:val="22"/>
        </w:rPr>
        <w:t xml:space="preserve"> oběma smluvními stranami.</w:t>
      </w:r>
    </w:p>
    <w:p w14:paraId="2A9BEFE0" w14:textId="77777777" w:rsidR="002C4279" w:rsidRPr="002E6541" w:rsidRDefault="002C4279" w:rsidP="007D5AF8">
      <w:pPr>
        <w:pStyle w:val="Seznam"/>
        <w:numPr>
          <w:ilvl w:val="0"/>
          <w:numId w:val="2"/>
        </w:numPr>
        <w:ind w:left="426" w:hanging="436"/>
        <w:rPr>
          <w:rFonts w:ascii="Calibri" w:hAnsi="Calibri"/>
          <w:sz w:val="22"/>
        </w:rPr>
      </w:pPr>
      <w:r w:rsidRPr="002E6541">
        <w:rPr>
          <w:rFonts w:ascii="Calibri" w:hAnsi="Calibri"/>
          <w:sz w:val="22"/>
        </w:rPr>
        <w:t xml:space="preserve">Faktura je daňovým dokladem a musí být vystavena </w:t>
      </w:r>
      <w:r>
        <w:rPr>
          <w:rFonts w:ascii="Calibri" w:hAnsi="Calibri"/>
          <w:sz w:val="22"/>
        </w:rPr>
        <w:t>v souladu s</w:t>
      </w:r>
      <w:r w:rsidRPr="002E6541">
        <w:rPr>
          <w:rFonts w:ascii="Calibri" w:hAnsi="Calibri"/>
          <w:sz w:val="22"/>
        </w:rPr>
        <w:t xml:space="preserve"> §</w:t>
      </w:r>
      <w:r>
        <w:rPr>
          <w:rFonts w:ascii="Calibri" w:hAnsi="Calibri"/>
          <w:sz w:val="22"/>
        </w:rPr>
        <w:t xml:space="preserve"> </w:t>
      </w:r>
      <w:r w:rsidRPr="002E6541">
        <w:rPr>
          <w:rFonts w:ascii="Calibri" w:hAnsi="Calibri"/>
          <w:sz w:val="22"/>
        </w:rPr>
        <w:t xml:space="preserve">28 zákona </w:t>
      </w:r>
      <w:r>
        <w:rPr>
          <w:rFonts w:ascii="Calibri" w:hAnsi="Calibri"/>
          <w:sz w:val="22"/>
        </w:rPr>
        <w:t>č. 235/2004 </w:t>
      </w:r>
      <w:r w:rsidRPr="002E6541">
        <w:rPr>
          <w:rFonts w:ascii="Calibri" w:hAnsi="Calibri"/>
          <w:sz w:val="22"/>
        </w:rPr>
        <w:t xml:space="preserve">Sb., </w:t>
      </w:r>
      <w:r>
        <w:rPr>
          <w:rFonts w:ascii="Calibri" w:hAnsi="Calibri"/>
          <w:sz w:val="22"/>
        </w:rPr>
        <w:t>o </w:t>
      </w:r>
      <w:r w:rsidRPr="002E6541">
        <w:rPr>
          <w:rFonts w:ascii="Calibri" w:hAnsi="Calibri"/>
          <w:sz w:val="22"/>
        </w:rPr>
        <w:t>dani z přidané hodnoty, ve znění pozdějších předpisů. Zhotovitel se zavazuje dodat fakturu objednateli na adresu sídla společnosti Brněnské komunikace a.s., Renneská tří</w:t>
      </w:r>
      <w:r>
        <w:rPr>
          <w:rFonts w:ascii="Calibri" w:hAnsi="Calibri"/>
          <w:sz w:val="22"/>
        </w:rPr>
        <w:t>da 787/</w:t>
      </w:r>
      <w:proofErr w:type="gramStart"/>
      <w:r>
        <w:rPr>
          <w:rFonts w:ascii="Calibri" w:hAnsi="Calibri"/>
          <w:sz w:val="22"/>
        </w:rPr>
        <w:t>1a</w:t>
      </w:r>
      <w:proofErr w:type="gramEnd"/>
      <w:r>
        <w:rPr>
          <w:rFonts w:ascii="Calibri" w:hAnsi="Calibri"/>
          <w:sz w:val="22"/>
        </w:rPr>
        <w:t>, 639 </w:t>
      </w:r>
      <w:r w:rsidRPr="002E6541">
        <w:rPr>
          <w:rFonts w:ascii="Calibri" w:hAnsi="Calibri"/>
          <w:sz w:val="22"/>
        </w:rPr>
        <w:t>00 Brno – Štýřice.</w:t>
      </w:r>
    </w:p>
    <w:p w14:paraId="3B4E3B98" w14:textId="77777777" w:rsidR="000A760C" w:rsidRPr="000B7FD2" w:rsidRDefault="000A760C" w:rsidP="007D5AF8">
      <w:pPr>
        <w:pStyle w:val="Seznam"/>
        <w:numPr>
          <w:ilvl w:val="0"/>
          <w:numId w:val="2"/>
        </w:numPr>
        <w:ind w:left="426" w:hanging="436"/>
        <w:rPr>
          <w:rFonts w:ascii="Calibri" w:hAnsi="Calibri"/>
          <w:sz w:val="22"/>
          <w:szCs w:val="22"/>
        </w:rPr>
      </w:pPr>
      <w:r w:rsidRPr="000B7FD2">
        <w:rPr>
          <w:rFonts w:ascii="Calibri" w:hAnsi="Calibri"/>
          <w:sz w:val="22"/>
          <w:szCs w:val="22"/>
        </w:rPr>
        <w:t xml:space="preserve">Zhotovitel se zavazuje na daňovém dokladu pro platbu ceny díla uvádět pouze bankovní účet, který určil správci daně ke zveřejnění v registru plátců a identifikovaných osob. Zhotovitel a objednatel se dohodli, že pokud bude na daňovém dokladu uveden jiný bankovní účet než ten, který je zveřejněn správcem daně v registru plátců a identifikovaných osob, objednatel je oprávněn provést úhradu </w:t>
      </w:r>
      <w:r w:rsidRPr="000B7FD2">
        <w:rPr>
          <w:rFonts w:ascii="Calibri" w:hAnsi="Calibri"/>
          <w:sz w:val="22"/>
          <w:szCs w:val="22"/>
        </w:rPr>
        <w:lastRenderedPageBreak/>
        <w:t xml:space="preserve">daňového dokladu na </w:t>
      </w:r>
      <w:r w:rsidR="00560E9B">
        <w:rPr>
          <w:rFonts w:ascii="Calibri" w:hAnsi="Calibri"/>
          <w:sz w:val="22"/>
          <w:szCs w:val="22"/>
        </w:rPr>
        <w:t>tento účet zveřejněný podle zákona</w:t>
      </w:r>
      <w:r w:rsidR="008035D0">
        <w:rPr>
          <w:rFonts w:ascii="Calibri" w:hAnsi="Calibri"/>
          <w:sz w:val="22"/>
          <w:szCs w:val="22"/>
        </w:rPr>
        <w:t xml:space="preserve"> č. </w:t>
      </w:r>
      <w:r w:rsidRPr="000B7FD2">
        <w:rPr>
          <w:rFonts w:ascii="Calibri" w:hAnsi="Calibri"/>
          <w:sz w:val="22"/>
          <w:szCs w:val="22"/>
        </w:rPr>
        <w:t>235/2004 Sb., o dani z přidané hodnoty</w:t>
      </w:r>
      <w:r w:rsidR="000B7FD2">
        <w:rPr>
          <w:rFonts w:ascii="Calibri" w:hAnsi="Calibri"/>
          <w:sz w:val="22"/>
          <w:szCs w:val="22"/>
        </w:rPr>
        <w:t>,</w:t>
      </w:r>
      <w:r w:rsidRPr="000B7FD2">
        <w:rPr>
          <w:rFonts w:ascii="Calibri" w:hAnsi="Calibri"/>
          <w:sz w:val="22"/>
          <w:szCs w:val="22"/>
        </w:rPr>
        <w:t xml:space="preserve"> </w:t>
      </w:r>
      <w:r w:rsidR="002C4279">
        <w:rPr>
          <w:rFonts w:ascii="Calibri" w:hAnsi="Calibri"/>
          <w:sz w:val="22"/>
          <w:szCs w:val="22"/>
        </w:rPr>
        <w:t xml:space="preserve">ve znění pozdějších předpisů, </w:t>
      </w:r>
      <w:r w:rsidRPr="000B7FD2">
        <w:rPr>
          <w:rFonts w:ascii="Calibri" w:hAnsi="Calibri"/>
          <w:sz w:val="22"/>
          <w:szCs w:val="22"/>
        </w:rPr>
        <w:t>a nebude tak v prodlení s úhradou ceny díla. Pokud by objednateli vzniklo ručení v souvislosti s neplněním povinnosti zhotovi</w:t>
      </w:r>
      <w:r w:rsidR="00534796">
        <w:rPr>
          <w:rFonts w:ascii="Calibri" w:hAnsi="Calibri"/>
          <w:sz w:val="22"/>
          <w:szCs w:val="22"/>
        </w:rPr>
        <w:t>tele vyplývajících ze zákona č. </w:t>
      </w:r>
      <w:r w:rsidRPr="000B7FD2">
        <w:rPr>
          <w:rFonts w:ascii="Calibri" w:hAnsi="Calibri"/>
          <w:sz w:val="22"/>
          <w:szCs w:val="22"/>
        </w:rPr>
        <w:t xml:space="preserve">235/2004 Sb., o dani z přidané hodnoty, </w:t>
      </w:r>
      <w:r w:rsidR="002C4279">
        <w:rPr>
          <w:rFonts w:ascii="Calibri" w:hAnsi="Calibri"/>
          <w:sz w:val="22"/>
          <w:szCs w:val="22"/>
        </w:rPr>
        <w:t xml:space="preserve">ve znění pozdějších předpisů, </w:t>
      </w:r>
      <w:r w:rsidRPr="000B7FD2">
        <w:rPr>
          <w:rFonts w:ascii="Calibri" w:hAnsi="Calibri"/>
          <w:sz w:val="22"/>
          <w:szCs w:val="22"/>
        </w:rPr>
        <w:t xml:space="preserve">má objednatel nárok na náhradu všeho, co za zhotovitele v souvislosti s tímto ručením plnil. </w:t>
      </w:r>
    </w:p>
    <w:p w14:paraId="4350FA2E" w14:textId="77777777" w:rsidR="001A105A" w:rsidRPr="003F0FC0" w:rsidRDefault="001A105A" w:rsidP="007D5AF8">
      <w:pPr>
        <w:pStyle w:val="Seznam"/>
        <w:numPr>
          <w:ilvl w:val="0"/>
          <w:numId w:val="2"/>
        </w:numPr>
        <w:ind w:left="426" w:hanging="436"/>
        <w:rPr>
          <w:rFonts w:ascii="Calibri" w:hAnsi="Calibri"/>
          <w:sz w:val="22"/>
          <w:szCs w:val="22"/>
        </w:rPr>
      </w:pPr>
      <w:r w:rsidRPr="003F0FC0">
        <w:rPr>
          <w:rFonts w:ascii="Calibri" w:hAnsi="Calibri"/>
          <w:sz w:val="22"/>
          <w:szCs w:val="22"/>
        </w:rPr>
        <w:t xml:space="preserve">Objednatel je oprávněn vrátit fakturu zhotoviteli až do data její splatnosti, jestliže obsahuje neúplné nebo nepravdivé údaje. </w:t>
      </w:r>
      <w:r w:rsidR="00B12021" w:rsidRPr="003F0FC0">
        <w:rPr>
          <w:rFonts w:ascii="Calibri" w:hAnsi="Calibri"/>
          <w:sz w:val="22"/>
          <w:szCs w:val="22"/>
        </w:rPr>
        <w:t>Při nezaplacení takto nesprávně vystavené a doručené faktury není objednatel v prodlení se zaplacením.</w:t>
      </w:r>
      <w:r w:rsidR="005F3811" w:rsidRPr="003F0FC0">
        <w:rPr>
          <w:rFonts w:ascii="Calibri" w:hAnsi="Calibri"/>
          <w:sz w:val="22"/>
          <w:szCs w:val="22"/>
        </w:rPr>
        <w:t xml:space="preserve"> </w:t>
      </w:r>
      <w:r w:rsidRPr="003F0FC0">
        <w:rPr>
          <w:rFonts w:ascii="Calibri" w:hAnsi="Calibri"/>
          <w:sz w:val="22"/>
          <w:szCs w:val="22"/>
        </w:rPr>
        <w:t>Zhotovitel je povinen fakturu řádně opravit a doručit ji objednateli s novou lhůtou splatnosti.</w:t>
      </w:r>
    </w:p>
    <w:p w14:paraId="149A86E3" w14:textId="77777777" w:rsidR="001A105A" w:rsidRPr="003F0FC0" w:rsidRDefault="001A105A" w:rsidP="007D5AF8">
      <w:pPr>
        <w:pStyle w:val="Seznam"/>
        <w:numPr>
          <w:ilvl w:val="0"/>
          <w:numId w:val="2"/>
        </w:numPr>
        <w:ind w:left="426" w:hanging="436"/>
        <w:rPr>
          <w:rFonts w:ascii="Calibri" w:hAnsi="Calibri"/>
          <w:sz w:val="22"/>
          <w:szCs w:val="22"/>
        </w:rPr>
      </w:pPr>
      <w:r w:rsidRPr="003F0FC0">
        <w:rPr>
          <w:rFonts w:ascii="Calibri" w:hAnsi="Calibri"/>
          <w:sz w:val="22"/>
          <w:szCs w:val="22"/>
        </w:rPr>
        <w:t>Faktura je splatná do 30 dnů od jejího doručení objednateli.</w:t>
      </w:r>
    </w:p>
    <w:p w14:paraId="07357395" w14:textId="77777777" w:rsidR="00C86487" w:rsidRPr="00F26F6A" w:rsidRDefault="008773E6" w:rsidP="007D5AF8">
      <w:pPr>
        <w:pStyle w:val="Seznam"/>
        <w:numPr>
          <w:ilvl w:val="0"/>
          <w:numId w:val="2"/>
        </w:numPr>
        <w:ind w:left="426" w:hanging="436"/>
        <w:rPr>
          <w:rFonts w:ascii="Calibri" w:hAnsi="Calibri"/>
          <w:sz w:val="22"/>
          <w:szCs w:val="22"/>
        </w:rPr>
      </w:pPr>
      <w:r w:rsidRPr="00D12CE4">
        <w:rPr>
          <w:rFonts w:ascii="Calibri" w:hAnsi="Calibri"/>
          <w:sz w:val="22"/>
          <w:szCs w:val="22"/>
        </w:rPr>
        <w:t xml:space="preserve">Zhotovitel </w:t>
      </w:r>
      <w:r>
        <w:rPr>
          <w:rFonts w:ascii="Calibri" w:hAnsi="Calibri"/>
          <w:sz w:val="22"/>
          <w:szCs w:val="22"/>
        </w:rPr>
        <w:t>je povinen</w:t>
      </w:r>
      <w:r w:rsidRPr="00D12CE4">
        <w:rPr>
          <w:rFonts w:ascii="Calibri" w:hAnsi="Calibri"/>
          <w:sz w:val="22"/>
          <w:szCs w:val="22"/>
        </w:rPr>
        <w:t xml:space="preserve"> uvádět na všech daňových dokladech (fakturách) číslo</w:t>
      </w:r>
      <w:r>
        <w:rPr>
          <w:rFonts w:ascii="Calibri" w:hAnsi="Calibri"/>
          <w:sz w:val="22"/>
          <w:szCs w:val="22"/>
        </w:rPr>
        <w:t xml:space="preserve"> objednávky, číslo</w:t>
      </w:r>
      <w:r w:rsidRPr="00D12CE4">
        <w:rPr>
          <w:rFonts w:ascii="Calibri" w:hAnsi="Calibri"/>
          <w:sz w:val="22"/>
          <w:szCs w:val="22"/>
        </w:rPr>
        <w:t xml:space="preserve"> smlouvy objednatele</w:t>
      </w:r>
      <w:r>
        <w:rPr>
          <w:rFonts w:ascii="Calibri" w:hAnsi="Calibri"/>
          <w:sz w:val="22"/>
          <w:szCs w:val="22"/>
        </w:rPr>
        <w:t xml:space="preserve"> </w:t>
      </w:r>
      <w:r w:rsidRPr="00867154">
        <w:rPr>
          <w:rFonts w:asciiTheme="minorHAnsi" w:hAnsiTheme="minorHAnsi"/>
          <w:sz w:val="22"/>
          <w:szCs w:val="22"/>
        </w:rPr>
        <w:t>a číselný kód Klasifikace produkce (CZ-CPA)</w:t>
      </w:r>
      <w:r w:rsidRPr="00D12CE4">
        <w:rPr>
          <w:rFonts w:ascii="Calibri" w:hAnsi="Calibri"/>
          <w:sz w:val="22"/>
          <w:szCs w:val="22"/>
        </w:rPr>
        <w:t>.</w:t>
      </w:r>
    </w:p>
    <w:p w14:paraId="289FC8B0" w14:textId="77777777" w:rsidR="00644355" w:rsidRPr="003F0FC0" w:rsidRDefault="00644355">
      <w:pPr>
        <w:jc w:val="center"/>
        <w:rPr>
          <w:rFonts w:ascii="Calibri" w:hAnsi="Calibri"/>
          <w:b/>
          <w:sz w:val="22"/>
          <w:szCs w:val="22"/>
        </w:rPr>
      </w:pPr>
    </w:p>
    <w:p w14:paraId="14E2CC33" w14:textId="77777777" w:rsidR="001A105A" w:rsidRPr="003F0FC0" w:rsidRDefault="001A105A" w:rsidP="00D83CB4">
      <w:pPr>
        <w:pStyle w:val="nadpisvesmlouvch"/>
        <w:numPr>
          <w:ilvl w:val="0"/>
          <w:numId w:val="29"/>
        </w:numPr>
      </w:pPr>
    </w:p>
    <w:p w14:paraId="5BC08636" w14:textId="77777777" w:rsidR="001A105A" w:rsidRDefault="001A105A" w:rsidP="00644355">
      <w:pPr>
        <w:pStyle w:val="nadpisvesmlouvch"/>
      </w:pPr>
      <w:r w:rsidRPr="003F0FC0">
        <w:t>Vlastnické právo k</w:t>
      </w:r>
      <w:r w:rsidR="00C84397">
        <w:t> </w:t>
      </w:r>
      <w:r w:rsidRPr="003F0FC0">
        <w:t>dílu</w:t>
      </w:r>
    </w:p>
    <w:p w14:paraId="03E99C9D" w14:textId="77777777" w:rsidR="00C84397" w:rsidRPr="003F0FC0" w:rsidRDefault="00C84397" w:rsidP="00644355">
      <w:pPr>
        <w:pStyle w:val="nadpisvesmlouvch"/>
      </w:pPr>
    </w:p>
    <w:p w14:paraId="3429E217" w14:textId="77777777" w:rsidR="001A105A" w:rsidRPr="003F0FC0" w:rsidRDefault="001A105A" w:rsidP="007D5AF8">
      <w:pPr>
        <w:pStyle w:val="Seznam"/>
        <w:numPr>
          <w:ilvl w:val="0"/>
          <w:numId w:val="3"/>
        </w:numPr>
        <w:ind w:left="426"/>
        <w:rPr>
          <w:rFonts w:ascii="Calibri" w:hAnsi="Calibri"/>
          <w:sz w:val="22"/>
          <w:szCs w:val="22"/>
        </w:rPr>
      </w:pPr>
      <w:r w:rsidRPr="003F0FC0">
        <w:rPr>
          <w:rFonts w:ascii="Calibri" w:hAnsi="Calibri"/>
          <w:sz w:val="22"/>
          <w:szCs w:val="22"/>
        </w:rPr>
        <w:t xml:space="preserve">Vlastnické právo k dílu a nebezpečí škody na něm přechází na objednatele </w:t>
      </w:r>
      <w:r w:rsidR="00724817">
        <w:rPr>
          <w:rFonts w:ascii="Calibri" w:hAnsi="Calibri"/>
          <w:sz w:val="22"/>
          <w:szCs w:val="22"/>
        </w:rPr>
        <w:t>okamžikem</w:t>
      </w:r>
      <w:r w:rsidRPr="003F0FC0">
        <w:rPr>
          <w:rFonts w:ascii="Calibri" w:hAnsi="Calibri"/>
          <w:sz w:val="22"/>
          <w:szCs w:val="22"/>
        </w:rPr>
        <w:t xml:space="preserve"> převzetí díla.</w:t>
      </w:r>
    </w:p>
    <w:p w14:paraId="45D368E4" w14:textId="77777777" w:rsidR="00644355" w:rsidRDefault="00644355" w:rsidP="00E2601B">
      <w:pPr>
        <w:rPr>
          <w:rFonts w:ascii="Calibri" w:hAnsi="Calibri"/>
          <w:b/>
          <w:sz w:val="22"/>
          <w:szCs w:val="22"/>
        </w:rPr>
      </w:pPr>
    </w:p>
    <w:p w14:paraId="5A6BD92E" w14:textId="77777777" w:rsidR="00683FC0" w:rsidRPr="003F0FC0" w:rsidRDefault="00683FC0" w:rsidP="00E2601B">
      <w:pPr>
        <w:rPr>
          <w:rFonts w:ascii="Calibri" w:hAnsi="Calibri"/>
          <w:b/>
          <w:sz w:val="22"/>
          <w:szCs w:val="22"/>
        </w:rPr>
      </w:pPr>
    </w:p>
    <w:p w14:paraId="76779831" w14:textId="77777777" w:rsidR="001A105A" w:rsidRPr="003F0FC0" w:rsidRDefault="001A105A" w:rsidP="00D83CB4">
      <w:pPr>
        <w:pStyle w:val="nadpisvesmlouvch"/>
        <w:numPr>
          <w:ilvl w:val="0"/>
          <w:numId w:val="29"/>
        </w:numPr>
      </w:pPr>
    </w:p>
    <w:p w14:paraId="651691E0" w14:textId="77777777" w:rsidR="001A105A" w:rsidRDefault="00236A1B" w:rsidP="00644355">
      <w:pPr>
        <w:pStyle w:val="nadpisvesmlouvch"/>
      </w:pPr>
      <w:r>
        <w:t>Plnění předmětu smlouvy</w:t>
      </w:r>
    </w:p>
    <w:p w14:paraId="2DE724CE" w14:textId="77777777" w:rsidR="00C84397" w:rsidRPr="003F0FC0" w:rsidRDefault="00C84397" w:rsidP="00644355">
      <w:pPr>
        <w:pStyle w:val="nadpisvesmlouvch"/>
      </w:pPr>
    </w:p>
    <w:p w14:paraId="177BB1EE" w14:textId="77777777" w:rsidR="00236A1B" w:rsidRPr="00236A1B" w:rsidRDefault="00236A1B" w:rsidP="007D5AF8">
      <w:pPr>
        <w:pStyle w:val="Seznam"/>
        <w:numPr>
          <w:ilvl w:val="0"/>
          <w:numId w:val="4"/>
        </w:numPr>
        <w:ind w:left="426"/>
        <w:rPr>
          <w:rFonts w:ascii="Calibri" w:hAnsi="Calibri"/>
          <w:sz w:val="22"/>
          <w:szCs w:val="22"/>
        </w:rPr>
      </w:pPr>
      <w:r w:rsidRPr="00236A1B">
        <w:rPr>
          <w:rFonts w:ascii="Calibri" w:hAnsi="Calibri"/>
          <w:sz w:val="22"/>
          <w:szCs w:val="22"/>
        </w:rPr>
        <w:t>Zhotovitel je povinen naplňovat předmět smlouvy s odbornou a potřebnou péčí, šetřit práv objednatele a třetích osob a činit tak, aby navrhované řešení naplňovalo kritéria hospodárnosti, efektivnosti a účelnosti vynakládání veřejných prostředků. Zhotovitel zodpovídá plně za dodržování zákona č. 183/2006 Sb., ve znění pozdějších předpisů, zejména za dodržení § 159 tohoto zákona, tj. odpovídá za správnost, celistvost a úplnost a bezpečnost stavby provedené podle jím zpracované projektové dokumentace a za proveditelnost stavby podle této dokumentace, jakož i za technickou a ekonomickou úroveň projektu technologického zařízení, včetně vlivů na životní prostředí.</w:t>
      </w:r>
    </w:p>
    <w:p w14:paraId="7F65A8AF" w14:textId="77777777" w:rsidR="00236A1B" w:rsidRPr="00236A1B" w:rsidRDefault="00236A1B" w:rsidP="007D5AF8">
      <w:pPr>
        <w:pStyle w:val="Seznam"/>
        <w:numPr>
          <w:ilvl w:val="0"/>
          <w:numId w:val="4"/>
        </w:numPr>
        <w:ind w:left="426"/>
        <w:rPr>
          <w:rFonts w:ascii="Calibri" w:hAnsi="Calibri"/>
          <w:sz w:val="22"/>
          <w:szCs w:val="22"/>
        </w:rPr>
      </w:pPr>
      <w:r w:rsidRPr="00236A1B">
        <w:rPr>
          <w:rFonts w:ascii="Calibri" w:hAnsi="Calibri"/>
          <w:sz w:val="22"/>
          <w:szCs w:val="22"/>
        </w:rPr>
        <w:t xml:space="preserve">Zhotovitel je povinen naplňovat předmět smlouvy prostřednictvím náležitě kvalifikovaných a odborně způsobilých osob. </w:t>
      </w:r>
    </w:p>
    <w:p w14:paraId="7A054EBC" w14:textId="77777777" w:rsidR="00236A1B" w:rsidRPr="00236A1B" w:rsidRDefault="00236A1B" w:rsidP="007D5AF8">
      <w:pPr>
        <w:pStyle w:val="Seznam"/>
        <w:numPr>
          <w:ilvl w:val="0"/>
          <w:numId w:val="4"/>
        </w:numPr>
        <w:ind w:left="426"/>
        <w:rPr>
          <w:rFonts w:ascii="Calibri" w:hAnsi="Calibri"/>
          <w:sz w:val="22"/>
          <w:szCs w:val="22"/>
        </w:rPr>
      </w:pPr>
      <w:r w:rsidRPr="00236A1B">
        <w:rPr>
          <w:rFonts w:ascii="Calibri" w:hAnsi="Calibri"/>
          <w:sz w:val="22"/>
          <w:szCs w:val="22"/>
        </w:rPr>
        <w:t>Zhotovitel je povinen bezodkladně objednatele informovat o veškerých významných skutečnostech souvisejících s plněním předmětu smlouvy.</w:t>
      </w:r>
    </w:p>
    <w:p w14:paraId="38AA8A98" w14:textId="77777777" w:rsidR="00236A1B" w:rsidRPr="00236A1B" w:rsidRDefault="00236A1B" w:rsidP="007D5AF8">
      <w:pPr>
        <w:pStyle w:val="Seznam"/>
        <w:numPr>
          <w:ilvl w:val="0"/>
          <w:numId w:val="4"/>
        </w:numPr>
        <w:ind w:left="426"/>
        <w:rPr>
          <w:rFonts w:ascii="Calibri" w:hAnsi="Calibri"/>
          <w:sz w:val="22"/>
          <w:szCs w:val="22"/>
        </w:rPr>
      </w:pPr>
      <w:r w:rsidRPr="00236A1B">
        <w:rPr>
          <w:rFonts w:ascii="Calibri" w:hAnsi="Calibri"/>
          <w:sz w:val="22"/>
          <w:szCs w:val="22"/>
        </w:rPr>
        <w:t xml:space="preserve">Zhotovitel je povinen upozornit objednatele bez zbytečného odkladu na nevhodnou povahu věcí převzatých od objednatele nebo pokynů daných mu objednatelem, jestliže zhotovitel mohl nebo měl nevhodnost při vynaložení odborné a potřebné péče zjistit. </w:t>
      </w:r>
    </w:p>
    <w:p w14:paraId="0193AC49" w14:textId="77777777" w:rsidR="00236A1B" w:rsidRPr="00236A1B" w:rsidRDefault="00236A1B" w:rsidP="007D5AF8">
      <w:pPr>
        <w:pStyle w:val="Seznam"/>
        <w:numPr>
          <w:ilvl w:val="0"/>
          <w:numId w:val="4"/>
        </w:numPr>
        <w:ind w:left="426"/>
        <w:rPr>
          <w:rFonts w:ascii="Calibri" w:hAnsi="Calibri"/>
          <w:sz w:val="22"/>
          <w:szCs w:val="22"/>
        </w:rPr>
      </w:pPr>
      <w:r w:rsidRPr="00236A1B">
        <w:rPr>
          <w:rFonts w:ascii="Calibri" w:hAnsi="Calibri"/>
          <w:sz w:val="22"/>
          <w:szCs w:val="22"/>
        </w:rPr>
        <w:t>Objednatel je oprávněn kontrolovat plnění této smlouvy průběžně. Zhotovitel je povinen poskytnout objednateli ke kontrole součinnost.</w:t>
      </w:r>
    </w:p>
    <w:p w14:paraId="19450F70" w14:textId="77777777" w:rsidR="00236A1B" w:rsidRPr="00236A1B" w:rsidRDefault="00236A1B" w:rsidP="007D5AF8">
      <w:pPr>
        <w:pStyle w:val="Seznam"/>
        <w:numPr>
          <w:ilvl w:val="0"/>
          <w:numId w:val="4"/>
        </w:numPr>
        <w:ind w:left="426"/>
        <w:rPr>
          <w:rFonts w:ascii="Calibri" w:hAnsi="Calibri"/>
          <w:sz w:val="22"/>
          <w:szCs w:val="22"/>
        </w:rPr>
      </w:pPr>
      <w:r w:rsidRPr="008B2A35">
        <w:rPr>
          <w:rFonts w:ascii="Calibri" w:hAnsi="Calibri"/>
          <w:sz w:val="22"/>
          <w:szCs w:val="22"/>
        </w:rPr>
        <w:t xml:space="preserve">Zhotovitel je povinen zvát objednatele a další relevantní subjekty na výrobní výbory. První výrobní výbor bude svolán nejpozději do týdne od uzavření této smlouvy a do 5 pracovních dnů ode dne doručení písemné výzvy a bude se konat v sídle objednatele. Výrobní výbory budou svolávány minimálně </w:t>
      </w:r>
      <w:r w:rsidR="008B2A35" w:rsidRPr="008B2A35">
        <w:rPr>
          <w:rFonts w:ascii="Calibri" w:hAnsi="Calibri"/>
          <w:sz w:val="22"/>
          <w:szCs w:val="22"/>
        </w:rPr>
        <w:t>3</w:t>
      </w:r>
      <w:r w:rsidRPr="008B2A35">
        <w:rPr>
          <w:rFonts w:ascii="Calibri" w:hAnsi="Calibri"/>
          <w:sz w:val="22"/>
          <w:szCs w:val="22"/>
        </w:rPr>
        <w:t>x v průběhu zpracování, nedohodnou-li se strany jinak. Výrobní výbor bude rovněž svolán k posouzení návrhu soupisu prací, zapracování výsledků inženýrské činnosti a projednání ZOV. Termín výrobního výboru určí objednatel s přihlédnutím k návrhu zhotovitele. Z výrobních</w:t>
      </w:r>
      <w:r w:rsidRPr="00236A1B">
        <w:rPr>
          <w:rFonts w:ascii="Calibri" w:hAnsi="Calibri"/>
          <w:sz w:val="22"/>
          <w:szCs w:val="22"/>
        </w:rPr>
        <w:t xml:space="preserve"> výborů budou vyhotoveny zápisy. Veškeré zápisy si strany předají po jejich vyhotovení; kopie všech zápisů budou zároveň objednateli předány spolu s výsledky inženýrské činnosti.</w:t>
      </w:r>
    </w:p>
    <w:p w14:paraId="096E07E5" w14:textId="77777777" w:rsidR="00236A1B" w:rsidRPr="00236A1B" w:rsidRDefault="00236A1B" w:rsidP="007D5AF8">
      <w:pPr>
        <w:pStyle w:val="Seznam"/>
        <w:numPr>
          <w:ilvl w:val="0"/>
          <w:numId w:val="4"/>
        </w:numPr>
        <w:ind w:left="426"/>
        <w:rPr>
          <w:rFonts w:ascii="Calibri" w:hAnsi="Calibri"/>
          <w:sz w:val="22"/>
          <w:szCs w:val="22"/>
        </w:rPr>
      </w:pPr>
      <w:r w:rsidRPr="00236A1B">
        <w:rPr>
          <w:rFonts w:ascii="Calibri" w:hAnsi="Calibri"/>
          <w:sz w:val="22"/>
          <w:szCs w:val="22"/>
        </w:rPr>
        <w:t>Zhotovitel je v odůvodněných případech povinen předložit či odevzdat i předmět smlouvy v rozpracovanosti; za odůvodněný případy se zejména považuje prokázání provedení marných prací, nutnost vyhotovení dalšího průzkumu či studie apod.</w:t>
      </w:r>
    </w:p>
    <w:p w14:paraId="5D3190C1" w14:textId="77777777" w:rsidR="00236A1B" w:rsidRPr="00236A1B" w:rsidRDefault="00236A1B" w:rsidP="007D5AF8">
      <w:pPr>
        <w:pStyle w:val="Seznam"/>
        <w:numPr>
          <w:ilvl w:val="0"/>
          <w:numId w:val="4"/>
        </w:numPr>
        <w:ind w:left="426"/>
        <w:rPr>
          <w:rFonts w:ascii="Calibri" w:hAnsi="Calibri"/>
          <w:sz w:val="22"/>
          <w:szCs w:val="22"/>
        </w:rPr>
      </w:pPr>
      <w:r w:rsidRPr="00236A1B">
        <w:rPr>
          <w:rFonts w:ascii="Calibri" w:hAnsi="Calibri"/>
          <w:sz w:val="22"/>
          <w:szCs w:val="22"/>
        </w:rPr>
        <w:t xml:space="preserve">Bude-li zhotovitel vyzván k podání nabídky související s touto smlouvou, je povinen nabídku předložit. Poměr nabídkové ceny nových prací vůči kontrolní ceně stanovené na základě sazebníku UNIKA přitom nesmí překročit poměr v této smlouvě sjednané ceny vůči kontrolní ceně stanovené </w:t>
      </w:r>
      <w:r w:rsidRPr="00236A1B">
        <w:rPr>
          <w:rFonts w:ascii="Calibri" w:hAnsi="Calibri"/>
          <w:sz w:val="22"/>
          <w:szCs w:val="22"/>
        </w:rPr>
        <w:lastRenderedPageBreak/>
        <w:t>na základě aktuálního sazebníku UNIKA. Dodatečné práce lze provádět pouze na základě uzavřeného dodatku. Provádí-li zhotovitel práce, které nejsou součástí této smlouvy, platí, že je provádí na svůj náklad.</w:t>
      </w:r>
    </w:p>
    <w:p w14:paraId="518B12EB" w14:textId="77777777" w:rsidR="00236A1B" w:rsidRPr="00236A1B" w:rsidRDefault="00236A1B" w:rsidP="007D5AF8">
      <w:pPr>
        <w:pStyle w:val="Seznam"/>
        <w:numPr>
          <w:ilvl w:val="0"/>
          <w:numId w:val="4"/>
        </w:numPr>
        <w:ind w:left="426"/>
        <w:rPr>
          <w:rFonts w:ascii="Calibri" w:hAnsi="Calibri"/>
          <w:sz w:val="22"/>
          <w:szCs w:val="22"/>
        </w:rPr>
      </w:pPr>
      <w:r w:rsidRPr="00236A1B">
        <w:rPr>
          <w:rFonts w:ascii="Calibri" w:hAnsi="Calibri"/>
          <w:sz w:val="22"/>
          <w:szCs w:val="22"/>
        </w:rPr>
        <w:t xml:space="preserve">Zhotovitele je povinen být přítomen a poskytnout součinnost při projednávání výsledku plnění dle této smlouvy v řízení o stavebním povolení. </w:t>
      </w:r>
    </w:p>
    <w:p w14:paraId="5F619896" w14:textId="77777777" w:rsidR="008417DB" w:rsidRDefault="008417DB" w:rsidP="00236A1B">
      <w:pPr>
        <w:pStyle w:val="Seznam"/>
        <w:numPr>
          <w:ilvl w:val="0"/>
          <w:numId w:val="0"/>
        </w:numPr>
        <w:ind w:left="369"/>
        <w:rPr>
          <w:rFonts w:ascii="Calibri" w:hAnsi="Calibri"/>
          <w:sz w:val="22"/>
          <w:szCs w:val="22"/>
        </w:rPr>
      </w:pPr>
    </w:p>
    <w:p w14:paraId="3E279CD1" w14:textId="77777777" w:rsidR="008417DB" w:rsidRPr="00F26F6A" w:rsidRDefault="008417DB" w:rsidP="00236A1B">
      <w:pPr>
        <w:pStyle w:val="Seznam"/>
        <w:numPr>
          <w:ilvl w:val="0"/>
          <w:numId w:val="0"/>
        </w:numPr>
        <w:ind w:left="369"/>
        <w:rPr>
          <w:rFonts w:ascii="Calibri" w:hAnsi="Calibri"/>
          <w:sz w:val="22"/>
          <w:szCs w:val="22"/>
        </w:rPr>
      </w:pPr>
    </w:p>
    <w:p w14:paraId="10B7CE1A" w14:textId="77777777" w:rsidR="001A105A" w:rsidRPr="003F0FC0" w:rsidRDefault="001A105A" w:rsidP="00D83CB4">
      <w:pPr>
        <w:pStyle w:val="nadpisvesmlouvch"/>
        <w:numPr>
          <w:ilvl w:val="0"/>
          <w:numId w:val="29"/>
        </w:numPr>
      </w:pPr>
    </w:p>
    <w:p w14:paraId="766A7C8E" w14:textId="77777777" w:rsidR="001A105A" w:rsidRDefault="00236A1B" w:rsidP="00644355">
      <w:pPr>
        <w:pStyle w:val="nadpisvesmlouvch"/>
      </w:pPr>
      <w:r>
        <w:t>Závazky z vad a zajištění závazků</w:t>
      </w:r>
    </w:p>
    <w:p w14:paraId="6E394DDE" w14:textId="77777777" w:rsidR="00C84397" w:rsidRPr="003F0FC0" w:rsidRDefault="00C84397" w:rsidP="00644355">
      <w:pPr>
        <w:pStyle w:val="nadpisvesmlouvch"/>
      </w:pPr>
    </w:p>
    <w:p w14:paraId="276D2846" w14:textId="77777777" w:rsidR="00236A1B" w:rsidRPr="00236A1B" w:rsidRDefault="00236A1B" w:rsidP="00C16EF2">
      <w:pPr>
        <w:pStyle w:val="Seznam"/>
        <w:numPr>
          <w:ilvl w:val="0"/>
          <w:numId w:val="13"/>
        </w:numPr>
        <w:rPr>
          <w:rFonts w:ascii="Calibri" w:hAnsi="Calibri"/>
          <w:sz w:val="22"/>
          <w:szCs w:val="22"/>
        </w:rPr>
      </w:pPr>
      <w:r w:rsidRPr="00236A1B">
        <w:rPr>
          <w:rFonts w:ascii="Calibri" w:hAnsi="Calibri"/>
          <w:sz w:val="22"/>
          <w:szCs w:val="22"/>
        </w:rPr>
        <w:t>Zhotovitel je povinen k náhradě případné škody na majetku nebo na zdraví zapříčiněné činností zhotovitele při plnění této smlouvy, nebo způsobené v důsledku vadného plnění. Za škodu se považuje i nevyplacená výše schválené dotace.</w:t>
      </w:r>
    </w:p>
    <w:p w14:paraId="21AECB31" w14:textId="77777777" w:rsidR="00236A1B" w:rsidRPr="00236A1B" w:rsidRDefault="00236A1B" w:rsidP="00236A1B">
      <w:pPr>
        <w:pStyle w:val="Seznam"/>
        <w:numPr>
          <w:ilvl w:val="0"/>
          <w:numId w:val="13"/>
        </w:numPr>
        <w:rPr>
          <w:rFonts w:ascii="Calibri" w:hAnsi="Calibri"/>
          <w:sz w:val="22"/>
          <w:szCs w:val="22"/>
        </w:rPr>
      </w:pPr>
      <w:r w:rsidRPr="00236A1B">
        <w:rPr>
          <w:rFonts w:ascii="Calibri" w:hAnsi="Calibri"/>
          <w:sz w:val="22"/>
          <w:szCs w:val="22"/>
        </w:rPr>
        <w:t xml:space="preserve">Zhotovitel je povinen být pojištěn proti škodám způsobeným jeho činností na majetku a zdraví třetích osob. Zhotovitel je povinen být po celou dobu zhotovování díla pojištěn alespoň do výše odpovídající možné výši škod. Pro účely tohoto ustanovení se činnost subdodavatelů považuje za činnost zhotovitele. Zhotovitel na výzvu předloží doklady o pojištění. </w:t>
      </w:r>
    </w:p>
    <w:p w14:paraId="49B5CE66" w14:textId="77777777" w:rsidR="00236A1B" w:rsidRPr="00236A1B" w:rsidRDefault="00236A1B" w:rsidP="00236A1B">
      <w:pPr>
        <w:pStyle w:val="Seznam"/>
        <w:numPr>
          <w:ilvl w:val="0"/>
          <w:numId w:val="13"/>
        </w:numPr>
        <w:rPr>
          <w:rFonts w:ascii="Calibri" w:hAnsi="Calibri"/>
          <w:sz w:val="22"/>
          <w:szCs w:val="22"/>
        </w:rPr>
      </w:pPr>
      <w:r w:rsidRPr="00236A1B">
        <w:rPr>
          <w:rFonts w:ascii="Calibri" w:hAnsi="Calibri"/>
          <w:sz w:val="22"/>
          <w:szCs w:val="22"/>
        </w:rPr>
        <w:t>Práva objednatele z vady díla</w:t>
      </w:r>
    </w:p>
    <w:p w14:paraId="5EBBF05A" w14:textId="77777777" w:rsidR="00236A1B" w:rsidRPr="00236A1B" w:rsidRDefault="00236A1B" w:rsidP="00236A1B">
      <w:pPr>
        <w:pStyle w:val="Seznam"/>
        <w:numPr>
          <w:ilvl w:val="1"/>
          <w:numId w:val="25"/>
        </w:numPr>
        <w:rPr>
          <w:rFonts w:ascii="Calibri" w:hAnsi="Calibri"/>
          <w:sz w:val="22"/>
          <w:szCs w:val="22"/>
        </w:rPr>
      </w:pPr>
      <w:r w:rsidRPr="00236A1B">
        <w:rPr>
          <w:rFonts w:ascii="Calibri" w:hAnsi="Calibri"/>
          <w:sz w:val="22"/>
          <w:szCs w:val="22"/>
        </w:rPr>
        <w:t>Vady plnění jsou odchylky od výsledku stanoveného touto smlouvou a od způsobilosti k využití předmětu plnění k naplnění účelu této smlouvy.</w:t>
      </w:r>
    </w:p>
    <w:p w14:paraId="6B00899B" w14:textId="77777777" w:rsidR="00236A1B" w:rsidRPr="00236A1B" w:rsidRDefault="00236A1B" w:rsidP="00236A1B">
      <w:pPr>
        <w:pStyle w:val="Seznam"/>
        <w:numPr>
          <w:ilvl w:val="1"/>
          <w:numId w:val="25"/>
        </w:numPr>
        <w:rPr>
          <w:rFonts w:ascii="Calibri" w:hAnsi="Calibri"/>
          <w:sz w:val="22"/>
          <w:szCs w:val="22"/>
        </w:rPr>
      </w:pPr>
      <w:r w:rsidRPr="00236A1B">
        <w:rPr>
          <w:rFonts w:ascii="Calibri" w:hAnsi="Calibri"/>
          <w:sz w:val="22"/>
          <w:szCs w:val="22"/>
        </w:rPr>
        <w:t>Objednateli vznikají práva z vad, které má dílo v době předání a převzetí.</w:t>
      </w:r>
    </w:p>
    <w:p w14:paraId="0EABE224" w14:textId="77777777" w:rsidR="00236A1B" w:rsidRPr="00236A1B" w:rsidRDefault="00236A1B" w:rsidP="00236A1B">
      <w:pPr>
        <w:pStyle w:val="Seznam"/>
        <w:numPr>
          <w:ilvl w:val="1"/>
          <w:numId w:val="25"/>
        </w:numPr>
        <w:rPr>
          <w:rFonts w:ascii="Calibri" w:hAnsi="Calibri"/>
          <w:sz w:val="22"/>
          <w:szCs w:val="22"/>
        </w:rPr>
      </w:pPr>
      <w:r w:rsidRPr="00236A1B">
        <w:rPr>
          <w:rFonts w:ascii="Calibri" w:hAnsi="Calibri"/>
          <w:sz w:val="22"/>
          <w:szCs w:val="22"/>
        </w:rPr>
        <w:t>Smluvní strany se dohodly, že délka promlčecí doby pro uplatnění nároků objednatele z práv z vad, které má dílo v době předání a převzetí se prodlužuje na 10 let.</w:t>
      </w:r>
    </w:p>
    <w:p w14:paraId="730F4908" w14:textId="77777777" w:rsidR="00236A1B" w:rsidRPr="00236A1B" w:rsidRDefault="00236A1B" w:rsidP="00236A1B">
      <w:pPr>
        <w:pStyle w:val="Seznam"/>
        <w:numPr>
          <w:ilvl w:val="1"/>
          <w:numId w:val="25"/>
        </w:numPr>
        <w:rPr>
          <w:rFonts w:ascii="Calibri" w:hAnsi="Calibri"/>
          <w:sz w:val="22"/>
          <w:szCs w:val="22"/>
        </w:rPr>
      </w:pPr>
      <w:r w:rsidRPr="00236A1B">
        <w:rPr>
          <w:rFonts w:ascii="Calibri" w:hAnsi="Calibri"/>
          <w:sz w:val="22"/>
          <w:szCs w:val="22"/>
        </w:rPr>
        <w:t xml:space="preserve">Objednatel je povinen reklamovat vady písemně. Zhotovitel je povinen reklamované vady odstranit </w:t>
      </w:r>
    </w:p>
    <w:p w14:paraId="2C719C76" w14:textId="77777777" w:rsidR="00236A1B" w:rsidRPr="00236A1B" w:rsidRDefault="00236A1B" w:rsidP="00236A1B">
      <w:pPr>
        <w:pStyle w:val="Seznam"/>
        <w:numPr>
          <w:ilvl w:val="1"/>
          <w:numId w:val="25"/>
        </w:numPr>
        <w:rPr>
          <w:rFonts w:ascii="Calibri" w:hAnsi="Calibri"/>
          <w:sz w:val="22"/>
          <w:szCs w:val="22"/>
        </w:rPr>
      </w:pPr>
      <w:r w:rsidRPr="00236A1B">
        <w:rPr>
          <w:rFonts w:ascii="Calibri" w:hAnsi="Calibri"/>
          <w:sz w:val="22"/>
          <w:szCs w:val="22"/>
        </w:rPr>
        <w:t>do 10 pracovních od uplatnění oprávněné reklamace a to bezplatně.</w:t>
      </w:r>
    </w:p>
    <w:p w14:paraId="1D8C2BB8" w14:textId="77777777" w:rsidR="00236A1B" w:rsidRPr="00236A1B" w:rsidRDefault="00236A1B" w:rsidP="00236A1B">
      <w:pPr>
        <w:pStyle w:val="Seznam"/>
        <w:numPr>
          <w:ilvl w:val="1"/>
          <w:numId w:val="25"/>
        </w:numPr>
        <w:rPr>
          <w:rFonts w:ascii="Calibri" w:hAnsi="Calibri"/>
          <w:sz w:val="22"/>
          <w:szCs w:val="22"/>
        </w:rPr>
      </w:pPr>
      <w:r w:rsidRPr="00236A1B">
        <w:rPr>
          <w:rFonts w:ascii="Calibri" w:hAnsi="Calibri"/>
          <w:sz w:val="22"/>
          <w:szCs w:val="22"/>
        </w:rPr>
        <w:t xml:space="preserve">V případě zjištěných vad PDPS nebo SP v průběhu zadávacího řízení na stavební práce je lhůta pro odstranění vad 3 pracovní dny na základě písemné výzvy objednatele. </w:t>
      </w:r>
    </w:p>
    <w:p w14:paraId="2575E4F2" w14:textId="77777777" w:rsidR="00236A1B" w:rsidRPr="00236A1B" w:rsidRDefault="00236A1B" w:rsidP="00236A1B">
      <w:pPr>
        <w:pStyle w:val="Seznam"/>
        <w:numPr>
          <w:ilvl w:val="0"/>
          <w:numId w:val="13"/>
        </w:numPr>
        <w:rPr>
          <w:rFonts w:ascii="Calibri" w:hAnsi="Calibri"/>
          <w:sz w:val="22"/>
          <w:szCs w:val="22"/>
        </w:rPr>
      </w:pPr>
      <w:r w:rsidRPr="00236A1B">
        <w:rPr>
          <w:rFonts w:ascii="Calibri" w:hAnsi="Calibri"/>
          <w:sz w:val="22"/>
          <w:szCs w:val="22"/>
        </w:rPr>
        <w:t>Smluvní pokuty</w:t>
      </w:r>
      <w:r>
        <w:rPr>
          <w:rFonts w:ascii="Calibri" w:hAnsi="Calibri"/>
          <w:sz w:val="22"/>
          <w:szCs w:val="22"/>
        </w:rPr>
        <w:t>:</w:t>
      </w:r>
      <w:r w:rsidRPr="00236A1B">
        <w:rPr>
          <w:rFonts w:ascii="Calibri" w:hAnsi="Calibri"/>
          <w:sz w:val="22"/>
          <w:szCs w:val="22"/>
        </w:rPr>
        <w:t xml:space="preserve"> </w:t>
      </w:r>
    </w:p>
    <w:p w14:paraId="36DCED1C" w14:textId="77777777" w:rsidR="00236A1B" w:rsidRPr="00236A1B" w:rsidRDefault="00236A1B" w:rsidP="00236A1B">
      <w:pPr>
        <w:pStyle w:val="Seznam"/>
        <w:numPr>
          <w:ilvl w:val="1"/>
          <w:numId w:val="26"/>
        </w:numPr>
        <w:rPr>
          <w:rFonts w:ascii="Calibri" w:hAnsi="Calibri"/>
          <w:sz w:val="22"/>
          <w:szCs w:val="22"/>
        </w:rPr>
      </w:pPr>
      <w:r w:rsidRPr="00236A1B">
        <w:rPr>
          <w:rFonts w:ascii="Calibri" w:hAnsi="Calibri"/>
          <w:sz w:val="22"/>
          <w:szCs w:val="22"/>
        </w:rPr>
        <w:t>Objednatel může uplatnit následující smluvní pokuty až do výše</w:t>
      </w:r>
      <w:r>
        <w:rPr>
          <w:rFonts w:ascii="Calibri" w:hAnsi="Calibri"/>
          <w:sz w:val="22"/>
          <w:szCs w:val="22"/>
        </w:rPr>
        <w:t>:</w:t>
      </w:r>
    </w:p>
    <w:p w14:paraId="548112CD" w14:textId="54FF5C57" w:rsidR="00236A1B" w:rsidRPr="008B2A35" w:rsidRDefault="00236A1B" w:rsidP="00236A1B">
      <w:pPr>
        <w:pStyle w:val="Seznam"/>
        <w:numPr>
          <w:ilvl w:val="0"/>
          <w:numId w:val="8"/>
        </w:numPr>
        <w:rPr>
          <w:rFonts w:ascii="Calibri" w:hAnsi="Calibri"/>
          <w:sz w:val="22"/>
          <w:szCs w:val="22"/>
        </w:rPr>
      </w:pPr>
      <w:r w:rsidRPr="008B2A35">
        <w:rPr>
          <w:rFonts w:ascii="Calibri" w:hAnsi="Calibri"/>
          <w:sz w:val="22"/>
          <w:szCs w:val="22"/>
        </w:rPr>
        <w:t xml:space="preserve">nedodržení termínů plnění </w:t>
      </w:r>
      <w:r w:rsidRPr="008B2A35">
        <w:rPr>
          <w:rFonts w:ascii="Calibri" w:hAnsi="Calibri"/>
          <w:sz w:val="22"/>
          <w:szCs w:val="22"/>
        </w:rPr>
        <w:tab/>
      </w:r>
      <w:r w:rsidRPr="008B2A35">
        <w:rPr>
          <w:rFonts w:ascii="Calibri" w:hAnsi="Calibri"/>
          <w:sz w:val="22"/>
          <w:szCs w:val="22"/>
        </w:rPr>
        <w:tab/>
      </w:r>
      <w:r w:rsidRPr="008B2A35">
        <w:rPr>
          <w:rFonts w:ascii="Calibri" w:hAnsi="Calibri"/>
          <w:sz w:val="22"/>
          <w:szCs w:val="22"/>
        </w:rPr>
        <w:tab/>
      </w:r>
      <w:r w:rsidRPr="008B2A35">
        <w:rPr>
          <w:rFonts w:ascii="Calibri" w:hAnsi="Calibri"/>
          <w:sz w:val="22"/>
          <w:szCs w:val="22"/>
        </w:rPr>
        <w:tab/>
      </w:r>
      <w:r w:rsidRPr="008B2A35">
        <w:rPr>
          <w:rFonts w:ascii="Calibri" w:hAnsi="Calibri"/>
          <w:sz w:val="22"/>
          <w:szCs w:val="22"/>
        </w:rPr>
        <w:tab/>
      </w:r>
      <w:r w:rsidRPr="008B2A35">
        <w:rPr>
          <w:rFonts w:ascii="Calibri" w:hAnsi="Calibri"/>
          <w:sz w:val="22"/>
          <w:szCs w:val="22"/>
        </w:rPr>
        <w:tab/>
      </w:r>
      <w:r w:rsidR="008B2A35" w:rsidRPr="008B2A35">
        <w:rPr>
          <w:rFonts w:ascii="Calibri" w:hAnsi="Calibri"/>
          <w:sz w:val="22"/>
          <w:szCs w:val="22"/>
        </w:rPr>
        <w:t xml:space="preserve">   </w:t>
      </w:r>
      <w:proofErr w:type="gramStart"/>
      <w:r w:rsidR="00930E6E">
        <w:rPr>
          <w:rFonts w:ascii="Calibri" w:hAnsi="Calibri"/>
          <w:sz w:val="22"/>
          <w:szCs w:val="22"/>
        </w:rPr>
        <w:t>1.000</w:t>
      </w:r>
      <w:r w:rsidRPr="008B2A35">
        <w:rPr>
          <w:rFonts w:ascii="Calibri" w:hAnsi="Calibri"/>
          <w:sz w:val="22"/>
          <w:szCs w:val="22"/>
        </w:rPr>
        <w:t>,-</w:t>
      </w:r>
      <w:proofErr w:type="gramEnd"/>
      <w:r w:rsidRPr="008B2A35">
        <w:rPr>
          <w:rFonts w:ascii="Calibri" w:hAnsi="Calibri"/>
          <w:sz w:val="22"/>
          <w:szCs w:val="22"/>
        </w:rPr>
        <w:t xml:space="preserve"> Kč denně</w:t>
      </w:r>
    </w:p>
    <w:p w14:paraId="76BB352F" w14:textId="3143E9DD" w:rsidR="00236A1B" w:rsidRPr="008B2A35" w:rsidRDefault="00236A1B" w:rsidP="00236A1B">
      <w:pPr>
        <w:pStyle w:val="Seznam"/>
        <w:numPr>
          <w:ilvl w:val="0"/>
          <w:numId w:val="8"/>
        </w:numPr>
        <w:rPr>
          <w:rFonts w:ascii="Calibri" w:hAnsi="Calibri"/>
          <w:sz w:val="22"/>
          <w:szCs w:val="22"/>
        </w:rPr>
      </w:pPr>
      <w:r w:rsidRPr="008B2A35">
        <w:rPr>
          <w:rFonts w:ascii="Calibri" w:hAnsi="Calibri"/>
          <w:sz w:val="22"/>
          <w:szCs w:val="22"/>
        </w:rPr>
        <w:t>nedodržení termínu pro odstranění vady</w:t>
      </w:r>
      <w:r w:rsidRPr="008B2A35">
        <w:rPr>
          <w:rFonts w:ascii="Calibri" w:hAnsi="Calibri"/>
          <w:sz w:val="22"/>
          <w:szCs w:val="22"/>
        </w:rPr>
        <w:tab/>
      </w:r>
      <w:r w:rsidRPr="008B2A35">
        <w:rPr>
          <w:rFonts w:ascii="Calibri" w:hAnsi="Calibri"/>
          <w:sz w:val="22"/>
          <w:szCs w:val="22"/>
        </w:rPr>
        <w:tab/>
      </w:r>
      <w:r w:rsidRPr="008B2A35">
        <w:rPr>
          <w:rFonts w:ascii="Calibri" w:hAnsi="Calibri"/>
          <w:sz w:val="22"/>
          <w:szCs w:val="22"/>
        </w:rPr>
        <w:tab/>
      </w:r>
      <w:r w:rsidRPr="008B2A35">
        <w:rPr>
          <w:rFonts w:ascii="Calibri" w:hAnsi="Calibri"/>
          <w:sz w:val="22"/>
          <w:szCs w:val="22"/>
        </w:rPr>
        <w:tab/>
      </w:r>
      <w:r w:rsidR="00445BDD">
        <w:rPr>
          <w:rFonts w:ascii="Calibri" w:hAnsi="Calibri"/>
          <w:sz w:val="22"/>
          <w:szCs w:val="22"/>
        </w:rPr>
        <w:t xml:space="preserve">   </w:t>
      </w:r>
      <w:proofErr w:type="gramStart"/>
      <w:r w:rsidR="00930E6E">
        <w:rPr>
          <w:rFonts w:ascii="Calibri" w:hAnsi="Calibri"/>
          <w:sz w:val="22"/>
          <w:szCs w:val="22"/>
        </w:rPr>
        <w:t>1.000</w:t>
      </w:r>
      <w:r w:rsidRPr="008B2A35">
        <w:rPr>
          <w:rFonts w:ascii="Calibri" w:hAnsi="Calibri"/>
          <w:sz w:val="22"/>
          <w:szCs w:val="22"/>
        </w:rPr>
        <w:t>,-</w:t>
      </w:r>
      <w:proofErr w:type="gramEnd"/>
      <w:r w:rsidRPr="008B2A35">
        <w:rPr>
          <w:rFonts w:ascii="Calibri" w:hAnsi="Calibri"/>
          <w:sz w:val="22"/>
          <w:szCs w:val="22"/>
        </w:rPr>
        <w:t xml:space="preserve"> Kč denně</w:t>
      </w:r>
    </w:p>
    <w:p w14:paraId="06F44FCD" w14:textId="13CB5709" w:rsidR="00236A1B" w:rsidRPr="008B2A35" w:rsidRDefault="00236A1B" w:rsidP="00236A1B">
      <w:pPr>
        <w:pStyle w:val="Seznam"/>
        <w:numPr>
          <w:ilvl w:val="0"/>
          <w:numId w:val="8"/>
        </w:numPr>
        <w:rPr>
          <w:rFonts w:ascii="Calibri" w:hAnsi="Calibri"/>
          <w:sz w:val="22"/>
          <w:szCs w:val="22"/>
        </w:rPr>
      </w:pPr>
      <w:r w:rsidRPr="008B2A35">
        <w:rPr>
          <w:rFonts w:ascii="Calibri" w:hAnsi="Calibri"/>
          <w:sz w:val="22"/>
          <w:szCs w:val="22"/>
        </w:rPr>
        <w:t>nedodržení termínu pro odstranění jednotlivé vady zjištěné v zadávacím řízení a neodstraněné ve lhůtě dle odst. 3 bodu 3.5 tohoto článku</w:t>
      </w:r>
      <w:r w:rsidRPr="008B2A35">
        <w:rPr>
          <w:rFonts w:ascii="Calibri" w:hAnsi="Calibri"/>
          <w:sz w:val="22"/>
          <w:szCs w:val="22"/>
        </w:rPr>
        <w:tab/>
      </w:r>
      <w:r w:rsidRPr="008B2A35">
        <w:rPr>
          <w:rFonts w:ascii="Calibri" w:hAnsi="Calibri"/>
          <w:sz w:val="22"/>
          <w:szCs w:val="22"/>
        </w:rPr>
        <w:tab/>
      </w:r>
      <w:r w:rsidR="00930E6E">
        <w:rPr>
          <w:rFonts w:ascii="Calibri" w:hAnsi="Calibri"/>
          <w:sz w:val="22"/>
          <w:szCs w:val="22"/>
        </w:rPr>
        <w:t>1.500</w:t>
      </w:r>
      <w:r w:rsidRPr="008B2A35">
        <w:rPr>
          <w:rFonts w:ascii="Calibri" w:hAnsi="Calibri"/>
          <w:sz w:val="22"/>
          <w:szCs w:val="22"/>
        </w:rPr>
        <w:t>,- Kč denně</w:t>
      </w:r>
    </w:p>
    <w:p w14:paraId="65A62B89" w14:textId="77777777" w:rsidR="00236A1B" w:rsidRPr="008B2A35" w:rsidRDefault="00236A1B" w:rsidP="00236A1B">
      <w:pPr>
        <w:pStyle w:val="Seznam"/>
        <w:numPr>
          <w:ilvl w:val="0"/>
          <w:numId w:val="8"/>
        </w:numPr>
        <w:rPr>
          <w:rFonts w:ascii="Calibri" w:hAnsi="Calibri"/>
          <w:sz w:val="22"/>
          <w:szCs w:val="22"/>
        </w:rPr>
      </w:pPr>
      <w:r w:rsidRPr="008B2A35">
        <w:rPr>
          <w:rFonts w:ascii="Calibri" w:hAnsi="Calibri"/>
          <w:sz w:val="22"/>
          <w:szCs w:val="22"/>
        </w:rPr>
        <w:t>za jednotlivou vadu DÚR, DSP</w:t>
      </w:r>
      <w:r w:rsidR="008B2A35" w:rsidRPr="008B2A35">
        <w:rPr>
          <w:rFonts w:ascii="Calibri" w:hAnsi="Calibri"/>
          <w:sz w:val="22"/>
          <w:szCs w:val="22"/>
        </w:rPr>
        <w:t>/PDPS</w:t>
      </w:r>
      <w:r w:rsidRPr="008B2A35">
        <w:rPr>
          <w:rFonts w:ascii="Calibri" w:hAnsi="Calibri"/>
          <w:sz w:val="22"/>
          <w:szCs w:val="22"/>
        </w:rPr>
        <w:t>, díky které nebude možné získat územní rozhodnutí nebo stavební povolení (např. chybějící stavební objekt)</w:t>
      </w:r>
      <w:r w:rsidRPr="008B2A35">
        <w:rPr>
          <w:rFonts w:ascii="Calibri" w:hAnsi="Calibri"/>
          <w:sz w:val="22"/>
          <w:szCs w:val="22"/>
        </w:rPr>
        <w:tab/>
      </w:r>
      <w:r w:rsidRPr="008B2A35">
        <w:rPr>
          <w:rFonts w:ascii="Calibri" w:hAnsi="Calibri"/>
          <w:sz w:val="22"/>
          <w:szCs w:val="22"/>
        </w:rPr>
        <w:tab/>
      </w:r>
      <w:r w:rsidRPr="008B2A35">
        <w:rPr>
          <w:rFonts w:ascii="Calibri" w:hAnsi="Calibri"/>
          <w:sz w:val="22"/>
          <w:szCs w:val="22"/>
        </w:rPr>
        <w:tab/>
        <w:t xml:space="preserve">          </w:t>
      </w:r>
      <w:r w:rsidR="008B2A35" w:rsidRPr="008B2A35">
        <w:rPr>
          <w:rFonts w:ascii="Calibri" w:hAnsi="Calibri"/>
          <w:sz w:val="22"/>
          <w:szCs w:val="22"/>
        </w:rPr>
        <w:t xml:space="preserve">      </w:t>
      </w:r>
      <w:proofErr w:type="gramStart"/>
      <w:r w:rsidR="008B2A35" w:rsidRPr="008B2A35">
        <w:rPr>
          <w:rFonts w:ascii="Calibri" w:hAnsi="Calibri"/>
          <w:sz w:val="22"/>
          <w:szCs w:val="22"/>
        </w:rPr>
        <w:t>5</w:t>
      </w:r>
      <w:r w:rsidRPr="008B2A35">
        <w:rPr>
          <w:rFonts w:ascii="Calibri" w:hAnsi="Calibri"/>
          <w:sz w:val="22"/>
          <w:szCs w:val="22"/>
        </w:rPr>
        <w:t>.000,-</w:t>
      </w:r>
      <w:proofErr w:type="gramEnd"/>
      <w:r w:rsidRPr="008B2A35">
        <w:rPr>
          <w:rFonts w:ascii="Calibri" w:hAnsi="Calibri"/>
          <w:sz w:val="22"/>
          <w:szCs w:val="22"/>
        </w:rPr>
        <w:t xml:space="preserve"> Kč </w:t>
      </w:r>
    </w:p>
    <w:p w14:paraId="32E10C39" w14:textId="1A46E108" w:rsidR="00236A1B" w:rsidRPr="008B2A35" w:rsidRDefault="00236A1B" w:rsidP="00236A1B">
      <w:pPr>
        <w:pStyle w:val="Seznam"/>
        <w:numPr>
          <w:ilvl w:val="0"/>
          <w:numId w:val="8"/>
        </w:numPr>
        <w:rPr>
          <w:rFonts w:ascii="Calibri" w:hAnsi="Calibri"/>
          <w:sz w:val="22"/>
          <w:szCs w:val="22"/>
        </w:rPr>
      </w:pPr>
      <w:r w:rsidRPr="008B2A35">
        <w:rPr>
          <w:rFonts w:ascii="Calibri" w:hAnsi="Calibri"/>
          <w:sz w:val="22"/>
          <w:szCs w:val="22"/>
        </w:rPr>
        <w:t>za jednotlivou vadu soupisu prací nebo jednotlivý nesoulad soupisu prací s projektovou dokumentací</w:t>
      </w:r>
      <w:r w:rsidRPr="008B2A35">
        <w:rPr>
          <w:rFonts w:ascii="Calibri" w:hAnsi="Calibri"/>
          <w:sz w:val="22"/>
          <w:szCs w:val="22"/>
        </w:rPr>
        <w:tab/>
      </w:r>
      <w:r w:rsidRPr="008B2A35">
        <w:rPr>
          <w:rFonts w:ascii="Calibri" w:hAnsi="Calibri"/>
          <w:sz w:val="22"/>
          <w:szCs w:val="22"/>
        </w:rPr>
        <w:tab/>
      </w:r>
      <w:r w:rsidRPr="008B2A35">
        <w:rPr>
          <w:rFonts w:ascii="Calibri" w:hAnsi="Calibri"/>
          <w:sz w:val="22"/>
          <w:szCs w:val="22"/>
        </w:rPr>
        <w:tab/>
      </w:r>
      <w:r w:rsidRPr="008B2A35">
        <w:rPr>
          <w:rFonts w:ascii="Calibri" w:hAnsi="Calibri"/>
          <w:sz w:val="22"/>
          <w:szCs w:val="22"/>
        </w:rPr>
        <w:tab/>
      </w:r>
      <w:r w:rsidRPr="008B2A35">
        <w:rPr>
          <w:rFonts w:ascii="Calibri" w:hAnsi="Calibri"/>
          <w:sz w:val="22"/>
          <w:szCs w:val="22"/>
        </w:rPr>
        <w:tab/>
      </w:r>
      <w:r w:rsidRPr="008B2A35">
        <w:rPr>
          <w:rFonts w:ascii="Calibri" w:hAnsi="Calibri"/>
          <w:sz w:val="22"/>
          <w:szCs w:val="22"/>
        </w:rPr>
        <w:tab/>
      </w:r>
      <w:r w:rsidRPr="008B2A35">
        <w:rPr>
          <w:rFonts w:ascii="Calibri" w:hAnsi="Calibri"/>
          <w:sz w:val="22"/>
          <w:szCs w:val="22"/>
        </w:rPr>
        <w:tab/>
      </w:r>
      <w:r w:rsidRPr="008B2A35">
        <w:rPr>
          <w:rFonts w:ascii="Calibri" w:hAnsi="Calibri"/>
          <w:sz w:val="22"/>
          <w:szCs w:val="22"/>
        </w:rPr>
        <w:tab/>
        <w:t xml:space="preserve">            </w:t>
      </w:r>
      <w:r w:rsidR="008B2A35" w:rsidRPr="008B2A35">
        <w:rPr>
          <w:rFonts w:ascii="Calibri" w:hAnsi="Calibri"/>
          <w:sz w:val="22"/>
          <w:szCs w:val="22"/>
        </w:rPr>
        <w:t xml:space="preserve">   </w:t>
      </w:r>
      <w:proofErr w:type="gramStart"/>
      <w:r w:rsidR="00930E6E">
        <w:rPr>
          <w:rFonts w:ascii="Calibri" w:hAnsi="Calibri"/>
          <w:sz w:val="22"/>
          <w:szCs w:val="22"/>
        </w:rPr>
        <w:t>1.000</w:t>
      </w:r>
      <w:r w:rsidRPr="008B2A35">
        <w:rPr>
          <w:rFonts w:ascii="Calibri" w:hAnsi="Calibri"/>
          <w:sz w:val="22"/>
          <w:szCs w:val="22"/>
        </w:rPr>
        <w:t>,-</w:t>
      </w:r>
      <w:proofErr w:type="gramEnd"/>
      <w:r w:rsidRPr="008B2A35">
        <w:rPr>
          <w:rFonts w:ascii="Calibri" w:hAnsi="Calibri"/>
          <w:sz w:val="22"/>
          <w:szCs w:val="22"/>
        </w:rPr>
        <w:t xml:space="preserve"> Kč</w:t>
      </w:r>
    </w:p>
    <w:p w14:paraId="7E9EBE4B" w14:textId="5E0758A4" w:rsidR="00236A1B" w:rsidRPr="008B2A35" w:rsidRDefault="00236A1B" w:rsidP="00236A1B">
      <w:pPr>
        <w:pStyle w:val="Seznam"/>
        <w:numPr>
          <w:ilvl w:val="0"/>
          <w:numId w:val="8"/>
        </w:numPr>
        <w:rPr>
          <w:rFonts w:ascii="Calibri" w:hAnsi="Calibri"/>
          <w:sz w:val="22"/>
          <w:szCs w:val="22"/>
        </w:rPr>
      </w:pPr>
      <w:r w:rsidRPr="008B2A35">
        <w:rPr>
          <w:rFonts w:ascii="Calibri" w:hAnsi="Calibri"/>
          <w:sz w:val="22"/>
          <w:szCs w:val="22"/>
        </w:rPr>
        <w:t xml:space="preserve">za jednotlivou vadu záborového </w:t>
      </w:r>
      <w:proofErr w:type="gramStart"/>
      <w:r w:rsidRPr="008B2A35">
        <w:rPr>
          <w:rFonts w:ascii="Calibri" w:hAnsi="Calibri"/>
          <w:sz w:val="22"/>
          <w:szCs w:val="22"/>
        </w:rPr>
        <w:t xml:space="preserve">elaborátu  </w:t>
      </w:r>
      <w:r w:rsidRPr="008B2A35">
        <w:rPr>
          <w:rFonts w:ascii="Calibri" w:hAnsi="Calibri"/>
          <w:sz w:val="22"/>
          <w:szCs w:val="22"/>
        </w:rPr>
        <w:tab/>
      </w:r>
      <w:proofErr w:type="gramEnd"/>
      <w:r w:rsidRPr="008B2A35">
        <w:rPr>
          <w:rFonts w:ascii="Calibri" w:hAnsi="Calibri"/>
          <w:sz w:val="22"/>
          <w:szCs w:val="22"/>
        </w:rPr>
        <w:t xml:space="preserve">                                                       </w:t>
      </w:r>
      <w:r w:rsidR="008B2A35" w:rsidRPr="008B2A35">
        <w:rPr>
          <w:rFonts w:ascii="Calibri" w:hAnsi="Calibri"/>
          <w:sz w:val="22"/>
          <w:szCs w:val="22"/>
        </w:rPr>
        <w:t xml:space="preserve">   </w:t>
      </w:r>
      <w:r w:rsidR="00930E6E">
        <w:rPr>
          <w:rFonts w:ascii="Calibri" w:hAnsi="Calibri"/>
          <w:sz w:val="22"/>
          <w:szCs w:val="22"/>
        </w:rPr>
        <w:t>1.000,</w:t>
      </w:r>
      <w:r w:rsidRPr="008B2A35">
        <w:rPr>
          <w:rFonts w:ascii="Calibri" w:hAnsi="Calibri"/>
          <w:sz w:val="22"/>
          <w:szCs w:val="22"/>
        </w:rPr>
        <w:t>- Kč</w:t>
      </w:r>
    </w:p>
    <w:p w14:paraId="2AF7506A" w14:textId="6FE1518C" w:rsidR="00236A1B" w:rsidRPr="008B2A35" w:rsidRDefault="00236A1B" w:rsidP="00236A1B">
      <w:pPr>
        <w:pStyle w:val="Seznam"/>
        <w:numPr>
          <w:ilvl w:val="0"/>
          <w:numId w:val="8"/>
        </w:numPr>
        <w:rPr>
          <w:rFonts w:ascii="Calibri" w:hAnsi="Calibri"/>
          <w:sz w:val="22"/>
          <w:szCs w:val="22"/>
        </w:rPr>
      </w:pPr>
      <w:r w:rsidRPr="008B2A35">
        <w:rPr>
          <w:rFonts w:ascii="Calibri" w:hAnsi="Calibri"/>
          <w:sz w:val="22"/>
          <w:szCs w:val="22"/>
        </w:rPr>
        <w:t>výrobní výbor není v souladu s touto smlouvou svolán</w:t>
      </w:r>
      <w:r w:rsidRPr="008B2A35">
        <w:rPr>
          <w:rFonts w:ascii="Calibri" w:hAnsi="Calibri"/>
          <w:sz w:val="22"/>
          <w:szCs w:val="22"/>
        </w:rPr>
        <w:tab/>
        <w:t xml:space="preserve">                                         </w:t>
      </w:r>
      <w:r w:rsidR="00445BDD">
        <w:rPr>
          <w:rFonts w:ascii="Calibri" w:hAnsi="Calibri"/>
          <w:sz w:val="22"/>
          <w:szCs w:val="22"/>
        </w:rPr>
        <w:t xml:space="preserve">   </w:t>
      </w:r>
      <w:proofErr w:type="gramStart"/>
      <w:r w:rsidR="00930E6E">
        <w:rPr>
          <w:rFonts w:ascii="Calibri" w:hAnsi="Calibri"/>
          <w:sz w:val="22"/>
          <w:szCs w:val="22"/>
        </w:rPr>
        <w:t>1.000</w:t>
      </w:r>
      <w:r w:rsidRPr="008B2A35">
        <w:rPr>
          <w:rFonts w:ascii="Calibri" w:hAnsi="Calibri"/>
          <w:sz w:val="22"/>
          <w:szCs w:val="22"/>
        </w:rPr>
        <w:t>,-</w:t>
      </w:r>
      <w:proofErr w:type="gramEnd"/>
      <w:r w:rsidRPr="008B2A35">
        <w:rPr>
          <w:rFonts w:ascii="Calibri" w:hAnsi="Calibri"/>
          <w:sz w:val="22"/>
          <w:szCs w:val="22"/>
        </w:rPr>
        <w:t xml:space="preserve"> Kč</w:t>
      </w:r>
    </w:p>
    <w:p w14:paraId="6CD4AE13" w14:textId="77777777" w:rsidR="00236A1B" w:rsidRPr="00236A1B" w:rsidRDefault="00236A1B" w:rsidP="00236A1B">
      <w:pPr>
        <w:pStyle w:val="Seznam"/>
        <w:numPr>
          <w:ilvl w:val="1"/>
          <w:numId w:val="26"/>
        </w:numPr>
        <w:rPr>
          <w:rFonts w:ascii="Calibri" w:hAnsi="Calibri"/>
          <w:sz w:val="22"/>
          <w:szCs w:val="22"/>
        </w:rPr>
      </w:pPr>
      <w:r w:rsidRPr="00236A1B">
        <w:rPr>
          <w:rFonts w:ascii="Calibri" w:hAnsi="Calibri"/>
          <w:sz w:val="22"/>
          <w:szCs w:val="22"/>
        </w:rPr>
        <w:t>Smluvní pokuty jsou započitatelné vůči peněžitým závazkům objednatele. Smluvní pokuty jsou započitatelné i proti nesplatným pohledávkám.</w:t>
      </w:r>
    </w:p>
    <w:p w14:paraId="3626F841" w14:textId="77777777" w:rsidR="00236A1B" w:rsidRPr="00236A1B" w:rsidRDefault="00236A1B" w:rsidP="00236A1B">
      <w:pPr>
        <w:pStyle w:val="Seznam"/>
        <w:numPr>
          <w:ilvl w:val="1"/>
          <w:numId w:val="26"/>
        </w:numPr>
        <w:rPr>
          <w:rFonts w:ascii="Calibri" w:hAnsi="Calibri"/>
          <w:sz w:val="22"/>
          <w:szCs w:val="22"/>
        </w:rPr>
      </w:pPr>
      <w:r w:rsidRPr="00236A1B">
        <w:rPr>
          <w:rFonts w:ascii="Calibri" w:hAnsi="Calibri"/>
          <w:sz w:val="22"/>
          <w:szCs w:val="22"/>
        </w:rPr>
        <w:t>Ke smluvní pokutě bude vystavena samostatná faktura se lhůtou splatnosti 21 dnů.</w:t>
      </w:r>
    </w:p>
    <w:p w14:paraId="100E9814" w14:textId="77777777" w:rsidR="00236A1B" w:rsidRPr="00236A1B" w:rsidRDefault="00236A1B" w:rsidP="00236A1B">
      <w:pPr>
        <w:pStyle w:val="Seznam"/>
        <w:numPr>
          <w:ilvl w:val="1"/>
          <w:numId w:val="26"/>
        </w:numPr>
        <w:rPr>
          <w:rFonts w:ascii="Calibri" w:hAnsi="Calibri"/>
          <w:sz w:val="22"/>
          <w:szCs w:val="22"/>
        </w:rPr>
      </w:pPr>
      <w:r w:rsidRPr="00236A1B">
        <w:rPr>
          <w:rFonts w:ascii="Calibri" w:hAnsi="Calibri"/>
          <w:sz w:val="22"/>
          <w:szCs w:val="22"/>
        </w:rPr>
        <w:t>Vedle smluvní pokuty se lze domáhat i náhrady škody v celém rozsahu.</w:t>
      </w:r>
    </w:p>
    <w:p w14:paraId="1AECEF2A" w14:textId="77777777" w:rsidR="00236A1B" w:rsidRPr="00236A1B" w:rsidRDefault="00236A1B" w:rsidP="00236A1B">
      <w:pPr>
        <w:pStyle w:val="Seznam"/>
        <w:numPr>
          <w:ilvl w:val="0"/>
          <w:numId w:val="13"/>
        </w:numPr>
        <w:rPr>
          <w:rFonts w:ascii="Calibri" w:hAnsi="Calibri"/>
          <w:sz w:val="22"/>
          <w:szCs w:val="22"/>
        </w:rPr>
      </w:pPr>
      <w:r w:rsidRPr="00236A1B">
        <w:rPr>
          <w:rFonts w:ascii="Calibri" w:hAnsi="Calibri"/>
          <w:sz w:val="22"/>
          <w:szCs w:val="22"/>
        </w:rPr>
        <w:t>Úrok z prodlení</w:t>
      </w:r>
    </w:p>
    <w:p w14:paraId="2723899B" w14:textId="6CC0A995" w:rsidR="00573812" w:rsidRPr="00930E6E" w:rsidRDefault="00236A1B" w:rsidP="003808F0">
      <w:pPr>
        <w:pStyle w:val="Seznam"/>
        <w:numPr>
          <w:ilvl w:val="1"/>
          <w:numId w:val="27"/>
        </w:numPr>
        <w:jc w:val="left"/>
        <w:rPr>
          <w:rFonts w:ascii="Calibri" w:hAnsi="Calibri"/>
          <w:b/>
          <w:sz w:val="22"/>
          <w:szCs w:val="22"/>
        </w:rPr>
      </w:pPr>
      <w:r w:rsidRPr="00930E6E">
        <w:rPr>
          <w:rFonts w:ascii="Calibri" w:hAnsi="Calibri"/>
          <w:sz w:val="22"/>
          <w:szCs w:val="22"/>
        </w:rPr>
        <w:lastRenderedPageBreak/>
        <w:t>Zhotovitel může uplatnit úrok z prodlení ve výši 0,05 % z dlužné částky denně v případě prodlení s úhradou faktur</w:t>
      </w:r>
      <w:r w:rsidR="001A105A" w:rsidRPr="00930E6E">
        <w:rPr>
          <w:rFonts w:ascii="Calibri" w:hAnsi="Calibri"/>
          <w:sz w:val="22"/>
          <w:szCs w:val="22"/>
        </w:rPr>
        <w:t>.</w:t>
      </w:r>
      <w:r w:rsidR="00930E6E" w:rsidRPr="00930E6E">
        <w:rPr>
          <w:rFonts w:ascii="Calibri" w:hAnsi="Calibri"/>
          <w:sz w:val="22"/>
          <w:szCs w:val="22"/>
        </w:rPr>
        <w:t xml:space="preserve"> </w:t>
      </w:r>
    </w:p>
    <w:p w14:paraId="1962BD47" w14:textId="77777777" w:rsidR="001A105A" w:rsidRPr="003F0FC0" w:rsidRDefault="001A105A" w:rsidP="00D83CB4">
      <w:pPr>
        <w:pStyle w:val="nadpisvesmlouvch"/>
        <w:numPr>
          <w:ilvl w:val="0"/>
          <w:numId w:val="29"/>
        </w:numPr>
      </w:pPr>
    </w:p>
    <w:p w14:paraId="7C040895" w14:textId="77777777" w:rsidR="001A105A" w:rsidRDefault="001A105A" w:rsidP="00644355">
      <w:pPr>
        <w:pStyle w:val="nadpisvesmlouvch"/>
      </w:pPr>
      <w:r w:rsidRPr="003F0FC0">
        <w:t>Další ujednání</w:t>
      </w:r>
    </w:p>
    <w:p w14:paraId="41CA3A62" w14:textId="77777777" w:rsidR="00C84397" w:rsidRPr="003F0FC0" w:rsidRDefault="00C84397" w:rsidP="00644355">
      <w:pPr>
        <w:pStyle w:val="nadpisvesmlouvch"/>
      </w:pPr>
    </w:p>
    <w:p w14:paraId="062E9DFE" w14:textId="77777777" w:rsidR="001A105A" w:rsidRPr="003F0FC0" w:rsidRDefault="001A105A" w:rsidP="007F4C52">
      <w:pPr>
        <w:pStyle w:val="Seznam"/>
        <w:numPr>
          <w:ilvl w:val="0"/>
          <w:numId w:val="14"/>
        </w:numPr>
        <w:tabs>
          <w:tab w:val="num" w:pos="1134"/>
        </w:tabs>
        <w:rPr>
          <w:rFonts w:ascii="Calibri" w:hAnsi="Calibri"/>
          <w:sz w:val="22"/>
          <w:szCs w:val="22"/>
        </w:rPr>
      </w:pPr>
      <w:r w:rsidRPr="003F0FC0">
        <w:rPr>
          <w:rFonts w:ascii="Calibri" w:hAnsi="Calibri"/>
          <w:sz w:val="22"/>
          <w:szCs w:val="22"/>
        </w:rPr>
        <w:t>Zhotovitel se zavazuje postupovat při plnění této smlouvy s odbornou péčí a zavazuje se dodržovat právní a technické předpisy a ostatní podmínky uložené mu smlouvou nebo veřejnoprávními orgány</w:t>
      </w:r>
      <w:r w:rsidR="00052510" w:rsidRPr="003F0FC0">
        <w:rPr>
          <w:rFonts w:ascii="Calibri" w:hAnsi="Calibri"/>
          <w:sz w:val="22"/>
          <w:szCs w:val="22"/>
        </w:rPr>
        <w:t>.</w:t>
      </w:r>
    </w:p>
    <w:p w14:paraId="456FCB53" w14:textId="77777777" w:rsidR="001A105A" w:rsidRPr="003F0FC0" w:rsidRDefault="001A105A" w:rsidP="007F4C52">
      <w:pPr>
        <w:pStyle w:val="Seznam"/>
        <w:numPr>
          <w:ilvl w:val="0"/>
          <w:numId w:val="14"/>
        </w:numPr>
        <w:rPr>
          <w:rFonts w:ascii="Calibri" w:hAnsi="Calibri"/>
          <w:sz w:val="22"/>
          <w:szCs w:val="22"/>
        </w:rPr>
      </w:pPr>
      <w:r w:rsidRPr="003F0FC0">
        <w:rPr>
          <w:rFonts w:ascii="Calibri" w:hAnsi="Calibri"/>
          <w:sz w:val="22"/>
          <w:szCs w:val="22"/>
        </w:rPr>
        <w:t>Zhotovitel je povinen upozornit objednatele ihned na nesprávnost jeho pokynů nebo podkladů, jinak odpovídá objednateli za škodu tím způsobenou.</w:t>
      </w:r>
    </w:p>
    <w:p w14:paraId="6CD815E0" w14:textId="77777777" w:rsidR="004E3817" w:rsidRPr="00C07A7D" w:rsidRDefault="00673055" w:rsidP="007F4C52">
      <w:pPr>
        <w:pStyle w:val="Seznam"/>
        <w:numPr>
          <w:ilvl w:val="0"/>
          <w:numId w:val="14"/>
        </w:numPr>
        <w:rPr>
          <w:rFonts w:ascii="Calibri" w:hAnsi="Calibri"/>
          <w:sz w:val="22"/>
          <w:szCs w:val="22"/>
        </w:rPr>
      </w:pPr>
      <w:r w:rsidRPr="003F0FC0">
        <w:rPr>
          <w:rFonts w:ascii="Calibri" w:hAnsi="Calibri"/>
          <w:sz w:val="22"/>
          <w:szCs w:val="22"/>
        </w:rPr>
        <w:t xml:space="preserve">Zhotovitel i objednatel jsou povinni se navzájem informovat o tom, že se dostali do úpadku </w:t>
      </w:r>
      <w:r w:rsidR="004E3817" w:rsidRPr="003F0FC0">
        <w:rPr>
          <w:rFonts w:ascii="Calibri" w:hAnsi="Calibri"/>
          <w:sz w:val="22"/>
          <w:szCs w:val="22"/>
        </w:rPr>
        <w:t>ve smyslu</w:t>
      </w:r>
      <w:r w:rsidRPr="003F0FC0">
        <w:rPr>
          <w:rFonts w:ascii="Calibri" w:hAnsi="Calibri"/>
          <w:sz w:val="22"/>
          <w:szCs w:val="22"/>
        </w:rPr>
        <w:t xml:space="preserve"> § 3 zák</w:t>
      </w:r>
      <w:r w:rsidR="00D80ED4">
        <w:rPr>
          <w:rFonts w:ascii="Calibri" w:hAnsi="Calibri"/>
          <w:sz w:val="22"/>
          <w:szCs w:val="22"/>
        </w:rPr>
        <w:t>. č. 182/2006 Sb., insolvenční zákon</w:t>
      </w:r>
      <w:r w:rsidR="004E3817" w:rsidRPr="003F0FC0">
        <w:rPr>
          <w:rFonts w:ascii="Calibri" w:hAnsi="Calibri"/>
          <w:sz w:val="22"/>
          <w:szCs w:val="22"/>
        </w:rPr>
        <w:t>, ve znění pozdějších předpisů.</w:t>
      </w:r>
    </w:p>
    <w:p w14:paraId="38CC33B4" w14:textId="77777777" w:rsidR="00437828" w:rsidRDefault="001F4102" w:rsidP="007F4C52">
      <w:pPr>
        <w:pStyle w:val="Seznam"/>
        <w:numPr>
          <w:ilvl w:val="0"/>
          <w:numId w:val="14"/>
        </w:numPr>
        <w:rPr>
          <w:rFonts w:ascii="Calibri" w:hAnsi="Calibri"/>
          <w:sz w:val="22"/>
          <w:szCs w:val="22"/>
        </w:rPr>
      </w:pPr>
      <w:r w:rsidRPr="00437828">
        <w:rPr>
          <w:rFonts w:ascii="Calibri" w:hAnsi="Calibri"/>
          <w:sz w:val="22"/>
          <w:szCs w:val="22"/>
        </w:rPr>
        <w:t xml:space="preserve">Zhotovitel </w:t>
      </w:r>
      <w:bookmarkStart w:id="0" w:name="_GoBack"/>
      <w:r w:rsidRPr="00437828">
        <w:rPr>
          <w:rFonts w:ascii="Calibri" w:hAnsi="Calibri"/>
          <w:sz w:val="22"/>
          <w:szCs w:val="22"/>
        </w:rPr>
        <w:t>posky</w:t>
      </w:r>
      <w:bookmarkEnd w:id="0"/>
      <w:r w:rsidRPr="00437828">
        <w:rPr>
          <w:rFonts w:ascii="Calibri" w:hAnsi="Calibri"/>
          <w:sz w:val="22"/>
          <w:szCs w:val="22"/>
        </w:rPr>
        <w:t>tuje na základě této smlouvy objednateli oprávnění k výkonu práva dílo užít</w:t>
      </w:r>
      <w:r w:rsidR="00E3600D" w:rsidRPr="00437828">
        <w:rPr>
          <w:rFonts w:ascii="Calibri" w:hAnsi="Calibri"/>
          <w:sz w:val="22"/>
          <w:szCs w:val="22"/>
        </w:rPr>
        <w:t>, a to</w:t>
      </w:r>
      <w:r w:rsidRPr="00437828">
        <w:rPr>
          <w:rFonts w:ascii="Calibri" w:hAnsi="Calibri"/>
          <w:sz w:val="22"/>
          <w:szCs w:val="22"/>
        </w:rPr>
        <w:t xml:space="preserve"> ke všem způsobům užití díla dle </w:t>
      </w:r>
      <w:r w:rsidR="00C841D8" w:rsidRPr="00437828">
        <w:rPr>
          <w:rFonts w:ascii="Calibri" w:hAnsi="Calibri"/>
          <w:sz w:val="22"/>
          <w:szCs w:val="22"/>
        </w:rPr>
        <w:t>zákona č. 121/2000 Sb</w:t>
      </w:r>
      <w:r w:rsidR="00B53643">
        <w:rPr>
          <w:rFonts w:ascii="Calibri" w:hAnsi="Calibri"/>
          <w:sz w:val="22"/>
          <w:szCs w:val="22"/>
        </w:rPr>
        <w:t>.</w:t>
      </w:r>
      <w:r w:rsidR="00C841D8" w:rsidRPr="00437828">
        <w:rPr>
          <w:rFonts w:ascii="Calibri" w:hAnsi="Calibri"/>
          <w:sz w:val="22"/>
          <w:szCs w:val="22"/>
        </w:rPr>
        <w:t xml:space="preserve">, autorský zákon, ve znění pozdějších předpisů, </w:t>
      </w:r>
      <w:r w:rsidRPr="00437828">
        <w:rPr>
          <w:rFonts w:ascii="Calibri" w:hAnsi="Calibri"/>
          <w:sz w:val="22"/>
          <w:szCs w:val="22"/>
        </w:rPr>
        <w:t>v neomezeném rozsahu a k poskytnutí těchto oprávnění ve stejném rozsahu třetím osobám, to vše bez nároku zhotovitele na jakékoliv finanční protiplnění.</w:t>
      </w:r>
      <w:r w:rsidR="00C841D8" w:rsidRPr="00437828">
        <w:rPr>
          <w:rFonts w:ascii="Calibri" w:hAnsi="Calibri"/>
          <w:sz w:val="22"/>
          <w:szCs w:val="22"/>
        </w:rPr>
        <w:t xml:space="preserve"> </w:t>
      </w:r>
    </w:p>
    <w:p w14:paraId="0CE847A7" w14:textId="77777777" w:rsidR="00576111" w:rsidRDefault="00F4390B" w:rsidP="00E2601B">
      <w:pPr>
        <w:pStyle w:val="Seznam"/>
        <w:numPr>
          <w:ilvl w:val="0"/>
          <w:numId w:val="14"/>
        </w:numPr>
        <w:rPr>
          <w:rFonts w:ascii="Calibri" w:hAnsi="Calibri"/>
          <w:sz w:val="22"/>
          <w:szCs w:val="22"/>
        </w:rPr>
      </w:pPr>
      <w:r w:rsidRPr="00437828">
        <w:rPr>
          <w:rFonts w:ascii="Calibri" w:hAnsi="Calibri"/>
          <w:sz w:val="22"/>
          <w:szCs w:val="22"/>
        </w:rPr>
        <w:t>Zhotovitel není oprávněn dílo poskytnout jiným osobám než objednateli.</w:t>
      </w:r>
    </w:p>
    <w:p w14:paraId="46117B2E" w14:textId="77777777" w:rsidR="00394E09" w:rsidRDefault="00394E09" w:rsidP="00394E09">
      <w:pPr>
        <w:pStyle w:val="Seznam"/>
        <w:numPr>
          <w:ilvl w:val="0"/>
          <w:numId w:val="14"/>
        </w:numPr>
        <w:rPr>
          <w:rFonts w:asciiTheme="minorHAnsi" w:hAnsiTheme="minorHAnsi"/>
          <w:sz w:val="22"/>
        </w:rPr>
      </w:pPr>
      <w:r w:rsidRPr="0098563A">
        <w:rPr>
          <w:rFonts w:asciiTheme="minorHAnsi" w:hAnsiTheme="minorHAnsi"/>
          <w:sz w:val="22"/>
        </w:rPr>
        <w:t>Zhotovitel prohlašuje, že neumožňuje výkon nelegální práce ve smyslu zák. č. 435/2004 Sb. o zaměstnanosti v platném znění, a ani neodebírá žádné plnění od osoby, která by výkon nelegální práce umožňovala. V případě, že se toto prohlášení ukáže v budoucnu nepravdivým a vznikne ručení objednatele ve smyslu zák. č. 435/2004 Sb., má objednatel nárok na náhradu všeho, co za zhotovitele v souvislosti s tímto ručením plnil.</w:t>
      </w:r>
    </w:p>
    <w:p w14:paraId="27AF5F51" w14:textId="77777777" w:rsidR="00683FC0" w:rsidRPr="0098563A" w:rsidRDefault="00683FC0" w:rsidP="0059714A">
      <w:pPr>
        <w:pStyle w:val="Seznam"/>
        <w:numPr>
          <w:ilvl w:val="0"/>
          <w:numId w:val="0"/>
        </w:numPr>
        <w:ind w:left="369"/>
        <w:rPr>
          <w:rFonts w:asciiTheme="minorHAnsi" w:hAnsiTheme="minorHAnsi"/>
          <w:sz w:val="22"/>
        </w:rPr>
      </w:pPr>
    </w:p>
    <w:p w14:paraId="0DE86478" w14:textId="77777777" w:rsidR="001A105A" w:rsidRPr="003F0FC0" w:rsidRDefault="001A105A" w:rsidP="00D83CB4">
      <w:pPr>
        <w:pStyle w:val="nadpisvesmlouvch"/>
        <w:numPr>
          <w:ilvl w:val="0"/>
          <w:numId w:val="29"/>
        </w:numPr>
      </w:pPr>
    </w:p>
    <w:p w14:paraId="2763125B" w14:textId="77777777" w:rsidR="001A105A" w:rsidRDefault="00CC4421" w:rsidP="00644355">
      <w:pPr>
        <w:pStyle w:val="nadpisvesmlouvch"/>
      </w:pPr>
      <w:r>
        <w:t>Ukončení smlouvy</w:t>
      </w:r>
    </w:p>
    <w:p w14:paraId="1EC400D5" w14:textId="77777777" w:rsidR="00C84397" w:rsidRPr="003F0FC0" w:rsidRDefault="00C84397" w:rsidP="00644355">
      <w:pPr>
        <w:pStyle w:val="nadpisvesmlouvch"/>
      </w:pPr>
    </w:p>
    <w:p w14:paraId="6060A1B3" w14:textId="77777777" w:rsidR="00CC4421" w:rsidRDefault="00CC4421" w:rsidP="007F4C52">
      <w:pPr>
        <w:pStyle w:val="Seznam"/>
        <w:numPr>
          <w:ilvl w:val="0"/>
          <w:numId w:val="15"/>
        </w:numPr>
        <w:rPr>
          <w:rFonts w:ascii="Calibri" w:hAnsi="Calibri"/>
          <w:sz w:val="22"/>
          <w:szCs w:val="22"/>
        </w:rPr>
      </w:pPr>
      <w:r>
        <w:rPr>
          <w:rFonts w:ascii="Calibri" w:hAnsi="Calibri"/>
          <w:sz w:val="22"/>
          <w:szCs w:val="22"/>
        </w:rPr>
        <w:t xml:space="preserve">Smlouvu lze ukončit písemnou dohodou. </w:t>
      </w:r>
    </w:p>
    <w:p w14:paraId="76284450" w14:textId="77777777" w:rsidR="00D0753F" w:rsidRPr="003F0FC0" w:rsidRDefault="00D0753F" w:rsidP="007F4C52">
      <w:pPr>
        <w:pStyle w:val="Seznam"/>
        <w:numPr>
          <w:ilvl w:val="0"/>
          <w:numId w:val="15"/>
        </w:numPr>
        <w:rPr>
          <w:rFonts w:ascii="Calibri" w:hAnsi="Calibri"/>
          <w:sz w:val="22"/>
          <w:szCs w:val="22"/>
        </w:rPr>
      </w:pPr>
      <w:r w:rsidRPr="003F0FC0">
        <w:rPr>
          <w:rFonts w:ascii="Calibri" w:hAnsi="Calibri"/>
          <w:sz w:val="22"/>
          <w:szCs w:val="22"/>
        </w:rPr>
        <w:t xml:space="preserve">Pro účely odstoupení od smlouvy se za podstatné </w:t>
      </w:r>
      <w:r w:rsidR="00991EAF" w:rsidRPr="003F0FC0">
        <w:rPr>
          <w:rFonts w:ascii="Calibri" w:hAnsi="Calibri"/>
          <w:sz w:val="22"/>
          <w:szCs w:val="22"/>
        </w:rPr>
        <w:t>porušení smlouvy ve smyslu § 2002</w:t>
      </w:r>
      <w:r w:rsidRPr="003F0FC0">
        <w:rPr>
          <w:rFonts w:ascii="Calibri" w:hAnsi="Calibri"/>
          <w:sz w:val="22"/>
          <w:szCs w:val="22"/>
        </w:rPr>
        <w:t xml:space="preserve"> odst.</w:t>
      </w:r>
      <w:r w:rsidR="007B44F8">
        <w:rPr>
          <w:rFonts w:ascii="Calibri" w:hAnsi="Calibri"/>
          <w:sz w:val="22"/>
          <w:szCs w:val="22"/>
        </w:rPr>
        <w:t> </w:t>
      </w:r>
      <w:r w:rsidRPr="003F0FC0">
        <w:rPr>
          <w:rFonts w:ascii="Calibri" w:hAnsi="Calibri"/>
          <w:sz w:val="22"/>
          <w:szCs w:val="22"/>
        </w:rPr>
        <w:t xml:space="preserve">2 </w:t>
      </w:r>
      <w:r w:rsidR="00DD48FE">
        <w:rPr>
          <w:rFonts w:ascii="Calibri" w:hAnsi="Calibri"/>
          <w:sz w:val="22"/>
          <w:szCs w:val="22"/>
        </w:rPr>
        <w:t>zák. č. </w:t>
      </w:r>
      <w:r w:rsidR="00991EAF" w:rsidRPr="003F0FC0">
        <w:rPr>
          <w:rFonts w:ascii="Calibri" w:hAnsi="Calibri"/>
          <w:sz w:val="22"/>
          <w:szCs w:val="22"/>
        </w:rPr>
        <w:t>89/2012 Sb., občansk</w:t>
      </w:r>
      <w:r w:rsidR="00264BA8">
        <w:rPr>
          <w:rFonts w:ascii="Calibri" w:hAnsi="Calibri"/>
          <w:sz w:val="22"/>
          <w:szCs w:val="22"/>
        </w:rPr>
        <w:t>ý</w:t>
      </w:r>
      <w:r w:rsidRPr="003F0FC0">
        <w:rPr>
          <w:rFonts w:ascii="Calibri" w:hAnsi="Calibri"/>
          <w:sz w:val="22"/>
          <w:szCs w:val="22"/>
        </w:rPr>
        <w:t xml:space="preserve"> zákoník</w:t>
      </w:r>
      <w:r w:rsidR="00945DD3" w:rsidRPr="003F0FC0">
        <w:rPr>
          <w:rFonts w:ascii="Calibri" w:hAnsi="Calibri"/>
          <w:sz w:val="22"/>
          <w:szCs w:val="22"/>
        </w:rPr>
        <w:t>,</w:t>
      </w:r>
      <w:r w:rsidRPr="003F0FC0">
        <w:rPr>
          <w:rFonts w:ascii="Calibri" w:hAnsi="Calibri"/>
          <w:sz w:val="22"/>
          <w:szCs w:val="22"/>
        </w:rPr>
        <w:t xml:space="preserve"> považuje:</w:t>
      </w:r>
    </w:p>
    <w:p w14:paraId="01D1ADAC" w14:textId="77777777" w:rsidR="00CC4421" w:rsidRPr="00CC4421" w:rsidRDefault="00CC4421" w:rsidP="00892661">
      <w:pPr>
        <w:numPr>
          <w:ilvl w:val="0"/>
          <w:numId w:val="41"/>
        </w:numPr>
        <w:rPr>
          <w:rFonts w:ascii="Calibri" w:hAnsi="Calibri"/>
          <w:sz w:val="22"/>
          <w:szCs w:val="22"/>
        </w:rPr>
      </w:pPr>
      <w:r w:rsidRPr="00CC4421">
        <w:rPr>
          <w:rFonts w:ascii="Calibri" w:hAnsi="Calibri"/>
          <w:sz w:val="22"/>
          <w:szCs w:val="22"/>
        </w:rPr>
        <w:t>vada plnění zjevná v průběhu provádění, pokud ji zhotovitel po písemné výzvě objednatele v době přiměřené neodstraní,</w:t>
      </w:r>
    </w:p>
    <w:p w14:paraId="640055A8" w14:textId="77777777" w:rsidR="00CC4421" w:rsidRPr="00CC4421" w:rsidRDefault="00CC4421" w:rsidP="00892661">
      <w:pPr>
        <w:numPr>
          <w:ilvl w:val="0"/>
          <w:numId w:val="41"/>
        </w:numPr>
        <w:rPr>
          <w:rFonts w:ascii="Calibri" w:hAnsi="Calibri"/>
          <w:sz w:val="22"/>
          <w:szCs w:val="22"/>
        </w:rPr>
      </w:pPr>
      <w:r w:rsidRPr="00CC4421">
        <w:rPr>
          <w:rFonts w:ascii="Calibri" w:hAnsi="Calibri"/>
          <w:sz w:val="22"/>
          <w:szCs w:val="22"/>
        </w:rPr>
        <w:t>zhotovování předmětu plnění v rozporu s podklady,</w:t>
      </w:r>
    </w:p>
    <w:p w14:paraId="7BE2F462" w14:textId="77777777" w:rsidR="00CC4421" w:rsidRPr="00CC4421" w:rsidRDefault="00CC4421" w:rsidP="00892661">
      <w:pPr>
        <w:numPr>
          <w:ilvl w:val="0"/>
          <w:numId w:val="41"/>
        </w:numPr>
        <w:rPr>
          <w:rFonts w:ascii="Calibri" w:hAnsi="Calibri"/>
          <w:sz w:val="22"/>
          <w:szCs w:val="22"/>
        </w:rPr>
      </w:pPr>
      <w:r w:rsidRPr="00CC4421">
        <w:rPr>
          <w:rFonts w:ascii="Calibri" w:hAnsi="Calibri"/>
          <w:sz w:val="22"/>
          <w:szCs w:val="22"/>
        </w:rPr>
        <w:t>zneužití přiložené plné moci,</w:t>
      </w:r>
    </w:p>
    <w:p w14:paraId="4CC64917" w14:textId="77777777" w:rsidR="00CC4421" w:rsidRPr="00CC4421" w:rsidRDefault="00CC4421" w:rsidP="00892661">
      <w:pPr>
        <w:numPr>
          <w:ilvl w:val="0"/>
          <w:numId w:val="41"/>
        </w:numPr>
        <w:rPr>
          <w:rFonts w:ascii="Calibri" w:hAnsi="Calibri"/>
          <w:sz w:val="22"/>
          <w:szCs w:val="22"/>
        </w:rPr>
      </w:pPr>
      <w:r w:rsidRPr="00CC4421">
        <w:rPr>
          <w:rFonts w:ascii="Calibri" w:hAnsi="Calibri"/>
          <w:sz w:val="22"/>
          <w:szCs w:val="22"/>
        </w:rPr>
        <w:t>provádění díla osobami, které nejsou náležitě odborně způsobilé a kvalifikované,</w:t>
      </w:r>
    </w:p>
    <w:p w14:paraId="6DEECA00" w14:textId="77777777" w:rsidR="00CC4421" w:rsidRPr="00CC4421" w:rsidRDefault="00CC4421" w:rsidP="00892661">
      <w:pPr>
        <w:numPr>
          <w:ilvl w:val="0"/>
          <w:numId w:val="41"/>
        </w:numPr>
        <w:rPr>
          <w:rFonts w:ascii="Calibri" w:hAnsi="Calibri"/>
          <w:sz w:val="22"/>
          <w:szCs w:val="22"/>
        </w:rPr>
      </w:pPr>
      <w:r w:rsidRPr="00CC4421">
        <w:rPr>
          <w:rFonts w:ascii="Calibri" w:hAnsi="Calibri"/>
          <w:sz w:val="22"/>
          <w:szCs w:val="22"/>
        </w:rPr>
        <w:t>skutečnost, že zhotovitel není pojištěn v souladu s touto smlouvou,</w:t>
      </w:r>
    </w:p>
    <w:p w14:paraId="7CC8493F" w14:textId="77777777" w:rsidR="00CC4421" w:rsidRPr="00CC4421" w:rsidRDefault="00CC4421" w:rsidP="00892661">
      <w:pPr>
        <w:numPr>
          <w:ilvl w:val="0"/>
          <w:numId w:val="41"/>
        </w:numPr>
        <w:rPr>
          <w:rFonts w:ascii="Calibri" w:hAnsi="Calibri"/>
          <w:sz w:val="22"/>
          <w:szCs w:val="22"/>
        </w:rPr>
      </w:pPr>
      <w:r w:rsidRPr="00CC4421">
        <w:rPr>
          <w:rFonts w:ascii="Calibri" w:hAnsi="Calibri"/>
          <w:sz w:val="22"/>
          <w:szCs w:val="22"/>
        </w:rPr>
        <w:t>zahájení insolvenčního řízení, ve kterém je zhotovitel v postavení dlužníka,</w:t>
      </w:r>
    </w:p>
    <w:p w14:paraId="2AAF01C8" w14:textId="77777777" w:rsidR="00CC4421" w:rsidRPr="00CC4421" w:rsidRDefault="00CC4421" w:rsidP="00892661">
      <w:pPr>
        <w:numPr>
          <w:ilvl w:val="0"/>
          <w:numId w:val="41"/>
        </w:numPr>
        <w:rPr>
          <w:rFonts w:ascii="Calibri" w:hAnsi="Calibri"/>
          <w:sz w:val="22"/>
          <w:szCs w:val="22"/>
        </w:rPr>
      </w:pPr>
      <w:r w:rsidRPr="00CC4421">
        <w:rPr>
          <w:rFonts w:ascii="Calibri" w:hAnsi="Calibri"/>
          <w:sz w:val="22"/>
          <w:szCs w:val="22"/>
        </w:rPr>
        <w:t>je-li zjištěno, že v nabídce zhotovitele k související veřejné zakázce byly uvedeny nepravdivé údaje,</w:t>
      </w:r>
    </w:p>
    <w:p w14:paraId="16E40DEE" w14:textId="77777777" w:rsidR="00CC4421" w:rsidRPr="00CC4421" w:rsidRDefault="00CC4421" w:rsidP="00892661">
      <w:pPr>
        <w:numPr>
          <w:ilvl w:val="0"/>
          <w:numId w:val="41"/>
        </w:numPr>
        <w:rPr>
          <w:rFonts w:ascii="Calibri" w:hAnsi="Calibri"/>
          <w:sz w:val="22"/>
          <w:szCs w:val="22"/>
        </w:rPr>
      </w:pPr>
      <w:r w:rsidRPr="00CC4421">
        <w:rPr>
          <w:rFonts w:ascii="Calibri" w:hAnsi="Calibri"/>
          <w:sz w:val="22"/>
          <w:szCs w:val="22"/>
        </w:rPr>
        <w:t>prodlení s plněním o více než 30 kalendářních dnů,</w:t>
      </w:r>
    </w:p>
    <w:p w14:paraId="45F726BF" w14:textId="77777777" w:rsidR="004E3817" w:rsidRPr="003F0FC0" w:rsidRDefault="00CC4421" w:rsidP="00892661">
      <w:pPr>
        <w:numPr>
          <w:ilvl w:val="0"/>
          <w:numId w:val="41"/>
        </w:numPr>
        <w:rPr>
          <w:rFonts w:ascii="Calibri" w:hAnsi="Calibri"/>
          <w:sz w:val="22"/>
          <w:szCs w:val="22"/>
        </w:rPr>
      </w:pPr>
      <w:r w:rsidRPr="00CC4421">
        <w:rPr>
          <w:rFonts w:ascii="Calibri" w:hAnsi="Calibri"/>
          <w:sz w:val="22"/>
          <w:szCs w:val="22"/>
        </w:rPr>
        <w:t>důvody uvedené v ustanovení § 223 zákona č. 134/2016 Sb., o zadávání veřejných zakázek</w:t>
      </w:r>
      <w:r w:rsidR="004E3817" w:rsidRPr="003F0FC0">
        <w:rPr>
          <w:rFonts w:ascii="Calibri" w:hAnsi="Calibri"/>
          <w:sz w:val="22"/>
          <w:szCs w:val="22"/>
        </w:rPr>
        <w:t xml:space="preserve">. </w:t>
      </w:r>
    </w:p>
    <w:p w14:paraId="35964B93" w14:textId="77777777" w:rsidR="00CC4421" w:rsidRPr="00CC4421" w:rsidRDefault="00CC4421" w:rsidP="00CC4421">
      <w:pPr>
        <w:pStyle w:val="Seznam"/>
        <w:numPr>
          <w:ilvl w:val="0"/>
          <w:numId w:val="15"/>
        </w:numPr>
        <w:rPr>
          <w:rFonts w:ascii="Calibri" w:hAnsi="Calibri"/>
          <w:sz w:val="22"/>
          <w:szCs w:val="22"/>
        </w:rPr>
      </w:pPr>
      <w:r w:rsidRPr="00CC4421">
        <w:rPr>
          <w:rFonts w:ascii="Calibri" w:hAnsi="Calibri"/>
          <w:sz w:val="22"/>
          <w:szCs w:val="22"/>
        </w:rPr>
        <w:t xml:space="preserve">Zhotovitel může od smlouvy odstoupit v následujících případech: </w:t>
      </w:r>
    </w:p>
    <w:p w14:paraId="61DE063D" w14:textId="77777777" w:rsidR="00CC4421" w:rsidRPr="00CC4421" w:rsidRDefault="00CC4421" w:rsidP="00892661">
      <w:pPr>
        <w:pStyle w:val="Seznam"/>
        <w:numPr>
          <w:ilvl w:val="0"/>
          <w:numId w:val="42"/>
        </w:numPr>
        <w:rPr>
          <w:rFonts w:ascii="Calibri" w:hAnsi="Calibri"/>
          <w:sz w:val="22"/>
          <w:szCs w:val="22"/>
        </w:rPr>
      </w:pPr>
      <w:r w:rsidRPr="00CC4421">
        <w:rPr>
          <w:rFonts w:ascii="Calibri" w:hAnsi="Calibri"/>
          <w:sz w:val="22"/>
          <w:szCs w:val="22"/>
        </w:rPr>
        <w:t>zahájení insolvenčního řízení, ve kterém je objednatel v postavení dlužníka,</w:t>
      </w:r>
    </w:p>
    <w:p w14:paraId="1DA24913" w14:textId="77777777" w:rsidR="00EB0C2D" w:rsidRDefault="00CC4421" w:rsidP="00892661">
      <w:pPr>
        <w:pStyle w:val="Seznam"/>
        <w:numPr>
          <w:ilvl w:val="0"/>
          <w:numId w:val="42"/>
        </w:numPr>
        <w:rPr>
          <w:rFonts w:ascii="Calibri" w:hAnsi="Calibri"/>
          <w:sz w:val="22"/>
          <w:szCs w:val="22"/>
        </w:rPr>
      </w:pPr>
      <w:r w:rsidRPr="00CC4421">
        <w:rPr>
          <w:rFonts w:ascii="Calibri" w:hAnsi="Calibri"/>
          <w:sz w:val="22"/>
          <w:szCs w:val="22"/>
        </w:rPr>
        <w:t>prodlení objednatele s úhradou faktur o více než 90 dnů</w:t>
      </w:r>
      <w:r w:rsidR="00644355">
        <w:rPr>
          <w:rFonts w:ascii="Calibri" w:hAnsi="Calibri"/>
          <w:sz w:val="22"/>
          <w:szCs w:val="22"/>
        </w:rPr>
        <w:t>.</w:t>
      </w:r>
    </w:p>
    <w:p w14:paraId="75DA1B7E" w14:textId="77777777" w:rsidR="00CC4421" w:rsidRDefault="00CC4421" w:rsidP="00CC4421">
      <w:pPr>
        <w:pStyle w:val="Seznam"/>
        <w:numPr>
          <w:ilvl w:val="0"/>
          <w:numId w:val="15"/>
        </w:numPr>
        <w:rPr>
          <w:rFonts w:ascii="Calibri" w:hAnsi="Calibri"/>
          <w:sz w:val="22"/>
          <w:szCs w:val="22"/>
        </w:rPr>
      </w:pPr>
      <w:r w:rsidRPr="00CC4421">
        <w:rPr>
          <w:rFonts w:ascii="Calibri" w:hAnsi="Calibri"/>
          <w:sz w:val="22"/>
          <w:szCs w:val="22"/>
        </w:rPr>
        <w:t xml:space="preserve">Odstoupení musí být učiněno písemně a je účinné dnem jeho doručení druhé smluvní straně s účinky ex </w:t>
      </w:r>
      <w:proofErr w:type="spellStart"/>
      <w:r w:rsidRPr="00CC4421">
        <w:rPr>
          <w:rFonts w:ascii="Calibri" w:hAnsi="Calibri"/>
          <w:sz w:val="22"/>
          <w:szCs w:val="22"/>
        </w:rPr>
        <w:t>nunc</w:t>
      </w:r>
      <w:proofErr w:type="spellEnd"/>
      <w:r>
        <w:rPr>
          <w:rFonts w:ascii="Calibri" w:hAnsi="Calibri"/>
          <w:sz w:val="22"/>
          <w:szCs w:val="22"/>
        </w:rPr>
        <w:t>.</w:t>
      </w:r>
    </w:p>
    <w:p w14:paraId="4B5D9673" w14:textId="77777777" w:rsidR="00CC4421" w:rsidRDefault="00CC4421" w:rsidP="00CC4421">
      <w:pPr>
        <w:pStyle w:val="Seznam"/>
        <w:numPr>
          <w:ilvl w:val="0"/>
          <w:numId w:val="15"/>
        </w:numPr>
        <w:rPr>
          <w:rFonts w:ascii="Calibri" w:hAnsi="Calibri"/>
          <w:sz w:val="22"/>
          <w:szCs w:val="22"/>
        </w:rPr>
      </w:pPr>
      <w:r w:rsidRPr="00CC4421">
        <w:rPr>
          <w:rFonts w:ascii="Calibri" w:hAnsi="Calibri"/>
          <w:sz w:val="22"/>
          <w:szCs w:val="22"/>
        </w:rPr>
        <w:t>Odstoupením od smlouvy nezaniká vzájemná sankční odpovědnost stran</w:t>
      </w:r>
      <w:r>
        <w:rPr>
          <w:rFonts w:ascii="Calibri" w:hAnsi="Calibri"/>
          <w:sz w:val="22"/>
          <w:szCs w:val="22"/>
        </w:rPr>
        <w:t>.</w:t>
      </w:r>
    </w:p>
    <w:p w14:paraId="6061A659" w14:textId="77777777" w:rsidR="00CC4421" w:rsidRPr="00F26F6A" w:rsidRDefault="00CC4421" w:rsidP="00CC4421">
      <w:pPr>
        <w:pStyle w:val="Seznam"/>
        <w:numPr>
          <w:ilvl w:val="0"/>
          <w:numId w:val="15"/>
        </w:numPr>
        <w:rPr>
          <w:rFonts w:ascii="Calibri" w:hAnsi="Calibri"/>
          <w:sz w:val="22"/>
          <w:szCs w:val="22"/>
        </w:rPr>
      </w:pPr>
      <w:r w:rsidRPr="00CC4421">
        <w:rPr>
          <w:rFonts w:ascii="Calibri" w:hAnsi="Calibri"/>
          <w:sz w:val="22"/>
          <w:szCs w:val="22"/>
        </w:rPr>
        <w:t xml:space="preserve">V případě odstoupení od smlouvy z důvodu dle odst. 2 bod </w:t>
      </w:r>
      <w:proofErr w:type="spellStart"/>
      <w:r w:rsidRPr="00CC4421">
        <w:rPr>
          <w:rFonts w:ascii="Calibri" w:hAnsi="Calibri"/>
          <w:sz w:val="22"/>
          <w:szCs w:val="22"/>
        </w:rPr>
        <w:t>ii</w:t>
      </w:r>
      <w:proofErr w:type="spellEnd"/>
      <w:r w:rsidRPr="00CC4421">
        <w:rPr>
          <w:rFonts w:ascii="Calibri" w:hAnsi="Calibri"/>
          <w:sz w:val="22"/>
          <w:szCs w:val="22"/>
        </w:rPr>
        <w:t xml:space="preserve">) a </w:t>
      </w:r>
      <w:proofErr w:type="spellStart"/>
      <w:r w:rsidRPr="00CC4421">
        <w:rPr>
          <w:rFonts w:ascii="Calibri" w:hAnsi="Calibri"/>
          <w:sz w:val="22"/>
          <w:szCs w:val="22"/>
        </w:rPr>
        <w:t>viii</w:t>
      </w:r>
      <w:proofErr w:type="spellEnd"/>
      <w:r w:rsidRPr="00CC4421">
        <w:rPr>
          <w:rFonts w:ascii="Calibri" w:hAnsi="Calibri"/>
          <w:sz w:val="22"/>
          <w:szCs w:val="22"/>
        </w:rPr>
        <w:t>) tohoto článku nemá zhotovitel nárok na náklady vynaložené na provádění díla</w:t>
      </w:r>
      <w:r>
        <w:rPr>
          <w:rFonts w:ascii="Calibri" w:hAnsi="Calibri"/>
          <w:sz w:val="22"/>
          <w:szCs w:val="22"/>
        </w:rPr>
        <w:t>.</w:t>
      </w:r>
    </w:p>
    <w:p w14:paraId="1D3785BE" w14:textId="77777777" w:rsidR="00C85FB6" w:rsidRDefault="00C85FB6">
      <w:pPr>
        <w:jc w:val="left"/>
        <w:rPr>
          <w:rFonts w:ascii="Calibri" w:hAnsi="Calibri"/>
          <w:sz w:val="22"/>
          <w:szCs w:val="22"/>
        </w:rPr>
      </w:pPr>
      <w:r>
        <w:rPr>
          <w:rFonts w:ascii="Calibri" w:hAnsi="Calibri"/>
          <w:sz w:val="22"/>
          <w:szCs w:val="22"/>
        </w:rPr>
        <w:br w:type="page"/>
      </w:r>
    </w:p>
    <w:p w14:paraId="76128297" w14:textId="77777777" w:rsidR="00D272D3" w:rsidRPr="00867154" w:rsidRDefault="00D272D3" w:rsidP="00D83CB4">
      <w:pPr>
        <w:pStyle w:val="nadpisvesmlouvch"/>
        <w:numPr>
          <w:ilvl w:val="0"/>
          <w:numId w:val="29"/>
        </w:numPr>
      </w:pPr>
    </w:p>
    <w:p w14:paraId="3F28E061" w14:textId="77777777" w:rsidR="00D272D3" w:rsidRDefault="00D272D3" w:rsidP="00D272D3">
      <w:pPr>
        <w:pStyle w:val="nadpisvesmlouvch"/>
      </w:pPr>
      <w:r>
        <w:t>Důvěrnost informací</w:t>
      </w:r>
    </w:p>
    <w:p w14:paraId="1E34B717" w14:textId="77777777" w:rsidR="00D272D3" w:rsidRDefault="00D272D3" w:rsidP="00D272D3">
      <w:pPr>
        <w:pStyle w:val="nadpisvesmlouvch"/>
      </w:pPr>
    </w:p>
    <w:p w14:paraId="6760BCA1" w14:textId="77777777" w:rsidR="00D272D3" w:rsidRPr="00E30129" w:rsidRDefault="00D272D3" w:rsidP="007F4C52">
      <w:pPr>
        <w:pStyle w:val="Zkladntext2"/>
        <w:numPr>
          <w:ilvl w:val="0"/>
          <w:numId w:val="17"/>
        </w:numPr>
        <w:spacing w:after="0" w:line="240" w:lineRule="auto"/>
        <w:rPr>
          <w:rFonts w:ascii="Calibri" w:hAnsi="Calibri"/>
          <w:sz w:val="22"/>
          <w:szCs w:val="22"/>
        </w:rPr>
      </w:pPr>
      <w:r w:rsidRPr="00E30129">
        <w:rPr>
          <w:rFonts w:ascii="Calibri" w:hAnsi="Calibri"/>
          <w:sz w:val="22"/>
          <w:szCs w:val="22"/>
        </w:rPr>
        <w:t>Smluvní strany jsou si vědomy toho, že v rámci plnění smlouvy:</w:t>
      </w:r>
    </w:p>
    <w:p w14:paraId="05314D13" w14:textId="77777777" w:rsidR="00D272D3" w:rsidRPr="00E30129" w:rsidRDefault="00D272D3" w:rsidP="007F4C52">
      <w:pPr>
        <w:pStyle w:val="Zkladntext2"/>
        <w:numPr>
          <w:ilvl w:val="1"/>
          <w:numId w:val="18"/>
        </w:numPr>
        <w:spacing w:after="0" w:line="240" w:lineRule="auto"/>
        <w:rPr>
          <w:rFonts w:ascii="Calibri" w:hAnsi="Calibri"/>
          <w:sz w:val="22"/>
          <w:szCs w:val="22"/>
        </w:rPr>
      </w:pPr>
      <w:r>
        <w:rPr>
          <w:rFonts w:ascii="Calibri" w:hAnsi="Calibri"/>
          <w:sz w:val="22"/>
          <w:szCs w:val="22"/>
        </w:rPr>
        <w:t>si mohou</w:t>
      </w:r>
      <w:r w:rsidRPr="00E30129">
        <w:rPr>
          <w:rFonts w:ascii="Calibri" w:hAnsi="Calibri"/>
          <w:sz w:val="22"/>
          <w:szCs w:val="22"/>
        </w:rPr>
        <w:t xml:space="preserve"> vzájemně poskytnout informace, které budou považovány za důvěrné (dále důvěrné informace),</w:t>
      </w:r>
    </w:p>
    <w:p w14:paraId="4F668A8C" w14:textId="77777777" w:rsidR="00D272D3" w:rsidRPr="00E30129" w:rsidRDefault="00D272D3" w:rsidP="007F4C52">
      <w:pPr>
        <w:pStyle w:val="Zkladntext2"/>
        <w:numPr>
          <w:ilvl w:val="1"/>
          <w:numId w:val="18"/>
        </w:numPr>
        <w:spacing w:after="0" w:line="240" w:lineRule="auto"/>
        <w:rPr>
          <w:rFonts w:ascii="Calibri" w:hAnsi="Calibri"/>
          <w:sz w:val="22"/>
          <w:szCs w:val="22"/>
        </w:rPr>
      </w:pPr>
      <w:r w:rsidRPr="00E30129">
        <w:rPr>
          <w:rFonts w:ascii="Calibri" w:hAnsi="Calibri"/>
          <w:sz w:val="22"/>
          <w:szCs w:val="22"/>
        </w:rPr>
        <w:t>mohou jejich zaměstnanci získat přístup k důvěrným informacím druhé strany.</w:t>
      </w:r>
    </w:p>
    <w:p w14:paraId="2BDE02FD" w14:textId="77777777" w:rsidR="00D272D3" w:rsidRPr="00E30129" w:rsidRDefault="00D272D3" w:rsidP="007F4C52">
      <w:pPr>
        <w:pStyle w:val="Zkladntext2"/>
        <w:numPr>
          <w:ilvl w:val="0"/>
          <w:numId w:val="17"/>
        </w:numPr>
        <w:spacing w:after="0" w:line="240" w:lineRule="auto"/>
        <w:rPr>
          <w:rFonts w:ascii="Calibri" w:hAnsi="Calibri"/>
          <w:sz w:val="22"/>
          <w:szCs w:val="22"/>
        </w:rPr>
      </w:pPr>
      <w:r w:rsidRPr="00E30129">
        <w:rPr>
          <w:rFonts w:ascii="Calibri" w:hAnsi="Calibri"/>
          <w:sz w:val="22"/>
          <w:szCs w:val="22"/>
        </w:rPr>
        <w:t xml:space="preserve">Veškeré důvěrné informace zůstávají výhradním vlastnictvím předávající strany. S výjimkou plnění této smlouvy, se obě strany zavazují nepublikovat žádným způsobem důvěrné informace druhé strany, nepředat je třetí straně ani svým vlastním zaměstnancům a zástupcům s výjimkou těch, kteří s nimi potřebují být seznámeni, aby mohli splnit smlouvu. Obě strany se zároveň zavazují nepoužít důvěrné informace druhé strany jinak než za účelem plnění smlouvy nebo uplatnění svých práv z této smlouvy. </w:t>
      </w:r>
    </w:p>
    <w:p w14:paraId="7F256D7C" w14:textId="77777777" w:rsidR="00D272D3" w:rsidRPr="00E30129" w:rsidRDefault="00D272D3" w:rsidP="007F4C52">
      <w:pPr>
        <w:pStyle w:val="Zkladntext2"/>
        <w:numPr>
          <w:ilvl w:val="0"/>
          <w:numId w:val="17"/>
        </w:numPr>
        <w:spacing w:after="0" w:line="240" w:lineRule="auto"/>
        <w:rPr>
          <w:rFonts w:ascii="Calibri" w:hAnsi="Calibri"/>
          <w:sz w:val="22"/>
          <w:szCs w:val="22"/>
        </w:rPr>
      </w:pPr>
      <w:r w:rsidRPr="00E30129">
        <w:rPr>
          <w:rFonts w:ascii="Calibri" w:hAnsi="Calibri"/>
          <w:sz w:val="22"/>
          <w:szCs w:val="22"/>
        </w:rPr>
        <w:t>Nedohodnou-li se smluvní strany výslovně jinak, považují se za důvěrné implicitně všechny informace, které jsou a nebo by mohly být součástí obchodního tajemství, tj. například popisy nebo části popisů technologických procesů a vzorců, technických vzorců a technického know-how, informace o provozních metodách, procedurách a pracovních postupech, obchodní nebo marketingové plány, koncepce a strategie nebo jejich části, nabídky a všechny další informace, jejichž zveřejnění přijímající stranou by předávající straně mohlo způsobit škodu.</w:t>
      </w:r>
    </w:p>
    <w:p w14:paraId="59E63C7C" w14:textId="77777777" w:rsidR="00D272D3" w:rsidRPr="00E30129" w:rsidRDefault="00D272D3" w:rsidP="007F4C52">
      <w:pPr>
        <w:pStyle w:val="Zkladntext2"/>
        <w:numPr>
          <w:ilvl w:val="0"/>
          <w:numId w:val="17"/>
        </w:numPr>
        <w:spacing w:after="0" w:line="240" w:lineRule="auto"/>
        <w:rPr>
          <w:rFonts w:ascii="Calibri" w:hAnsi="Calibri"/>
          <w:sz w:val="22"/>
          <w:szCs w:val="22"/>
        </w:rPr>
      </w:pPr>
      <w:r w:rsidRPr="00E30129">
        <w:rPr>
          <w:rFonts w:ascii="Calibri" w:hAnsi="Calibri"/>
          <w:sz w:val="22"/>
          <w:szCs w:val="22"/>
        </w:rPr>
        <w:t>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w:t>
      </w:r>
    </w:p>
    <w:p w14:paraId="70AB466C" w14:textId="77777777" w:rsidR="00D272D3" w:rsidRPr="00D272D3" w:rsidRDefault="00D272D3" w:rsidP="007F4C52">
      <w:pPr>
        <w:pStyle w:val="Zkladntext2"/>
        <w:numPr>
          <w:ilvl w:val="0"/>
          <w:numId w:val="17"/>
        </w:numPr>
        <w:spacing w:after="0" w:line="240" w:lineRule="auto"/>
        <w:rPr>
          <w:rFonts w:ascii="Calibri" w:hAnsi="Calibri"/>
          <w:sz w:val="22"/>
          <w:szCs w:val="22"/>
        </w:rPr>
      </w:pPr>
      <w:r>
        <w:rPr>
          <w:rFonts w:ascii="Calibri" w:hAnsi="Calibri"/>
          <w:sz w:val="22"/>
          <w:szCs w:val="22"/>
        </w:rPr>
        <w:t>Ustanovení tohoto článku</w:t>
      </w:r>
      <w:r w:rsidRPr="00E30129">
        <w:rPr>
          <w:rFonts w:ascii="Calibri" w:hAnsi="Calibri"/>
          <w:sz w:val="22"/>
          <w:szCs w:val="22"/>
        </w:rPr>
        <w:t xml:space="preserve"> není dotčeno ukončením účinnosti smlouvy z jakéhokoliv důvodu a jeho účinnost skončí nejdříve pět (5) let po ukončení účinnosti této smlouvy.</w:t>
      </w:r>
    </w:p>
    <w:p w14:paraId="75B99438" w14:textId="77777777" w:rsidR="00F434B6" w:rsidRDefault="00F434B6">
      <w:pPr>
        <w:jc w:val="left"/>
        <w:rPr>
          <w:rFonts w:ascii="Calibri" w:hAnsi="Calibri"/>
          <w:sz w:val="22"/>
          <w:szCs w:val="22"/>
        </w:rPr>
      </w:pPr>
      <w:r>
        <w:rPr>
          <w:rFonts w:ascii="Calibri" w:hAnsi="Calibri"/>
          <w:sz w:val="22"/>
          <w:szCs w:val="22"/>
        </w:rPr>
        <w:br w:type="page"/>
      </w:r>
    </w:p>
    <w:p w14:paraId="6B781344" w14:textId="77777777" w:rsidR="001A105A" w:rsidRPr="003F0FC0" w:rsidRDefault="001A105A" w:rsidP="00D83CB4">
      <w:pPr>
        <w:pStyle w:val="nadpisvesmlouvch"/>
        <w:numPr>
          <w:ilvl w:val="0"/>
          <w:numId w:val="29"/>
        </w:numPr>
      </w:pPr>
    </w:p>
    <w:p w14:paraId="7887F955" w14:textId="77777777" w:rsidR="001A105A" w:rsidRDefault="001A105A" w:rsidP="00644355">
      <w:pPr>
        <w:pStyle w:val="nadpisvesmlouvch"/>
      </w:pPr>
      <w:r w:rsidRPr="003F0FC0">
        <w:t>Závěrečná ustanovení</w:t>
      </w:r>
    </w:p>
    <w:p w14:paraId="137525CC" w14:textId="77777777" w:rsidR="00C84397" w:rsidRDefault="00C84397" w:rsidP="00644355">
      <w:pPr>
        <w:pStyle w:val="nadpisvesmlouvch"/>
      </w:pPr>
    </w:p>
    <w:p w14:paraId="1037B697" w14:textId="77777777" w:rsidR="00EF6DC7" w:rsidRPr="006B1F79" w:rsidRDefault="00EF6DC7" w:rsidP="007F4C52">
      <w:pPr>
        <w:pStyle w:val="Seznam"/>
        <w:numPr>
          <w:ilvl w:val="0"/>
          <w:numId w:val="12"/>
        </w:numPr>
        <w:rPr>
          <w:rFonts w:asciiTheme="minorHAnsi" w:hAnsiTheme="minorHAnsi"/>
          <w:sz w:val="22"/>
        </w:rPr>
      </w:pPr>
      <w:r>
        <w:rPr>
          <w:rFonts w:asciiTheme="minorHAnsi" w:hAnsiTheme="minorHAnsi"/>
          <w:sz w:val="22"/>
        </w:rPr>
        <w:t>Vztahy</w:t>
      </w:r>
      <w:r w:rsidRPr="00BB1E42">
        <w:rPr>
          <w:rFonts w:asciiTheme="minorHAnsi" w:hAnsiTheme="minorHAnsi"/>
          <w:sz w:val="22"/>
        </w:rPr>
        <w:t xml:space="preserve"> </w:t>
      </w:r>
      <w:r>
        <w:rPr>
          <w:rFonts w:asciiTheme="minorHAnsi" w:hAnsiTheme="minorHAnsi"/>
          <w:sz w:val="22"/>
        </w:rPr>
        <w:t xml:space="preserve">v této smlouvě neupravené </w:t>
      </w:r>
      <w:r w:rsidRPr="00BB1E42">
        <w:rPr>
          <w:rFonts w:asciiTheme="minorHAnsi" w:hAnsiTheme="minorHAnsi"/>
          <w:sz w:val="22"/>
        </w:rPr>
        <w:t xml:space="preserve">se </w:t>
      </w:r>
      <w:r>
        <w:rPr>
          <w:rFonts w:asciiTheme="minorHAnsi" w:hAnsiTheme="minorHAnsi"/>
          <w:sz w:val="22"/>
        </w:rPr>
        <w:t>řídí příslušnými ustanoveními zákona č. 89/2012 Sb., občanský</w:t>
      </w:r>
      <w:r w:rsidR="00535EDD">
        <w:rPr>
          <w:rFonts w:asciiTheme="minorHAnsi" w:hAnsiTheme="minorHAnsi"/>
          <w:sz w:val="22"/>
        </w:rPr>
        <w:t xml:space="preserve"> zákoník</w:t>
      </w:r>
      <w:r>
        <w:rPr>
          <w:rFonts w:asciiTheme="minorHAnsi" w:hAnsiTheme="minorHAnsi"/>
          <w:sz w:val="22"/>
        </w:rPr>
        <w:t>.</w:t>
      </w:r>
    </w:p>
    <w:p w14:paraId="44646A2A" w14:textId="77777777" w:rsidR="00375AD6" w:rsidRPr="00375AD6" w:rsidRDefault="00394E09" w:rsidP="00394E09">
      <w:pPr>
        <w:pStyle w:val="Zkladntext3"/>
        <w:numPr>
          <w:ilvl w:val="0"/>
          <w:numId w:val="12"/>
        </w:numPr>
        <w:tabs>
          <w:tab w:val="left" w:pos="709"/>
        </w:tabs>
        <w:spacing w:after="0" w:line="20" w:lineRule="atLeast"/>
        <w:rPr>
          <w:rFonts w:ascii="Calibri" w:hAnsi="Calibri"/>
          <w:i/>
          <w:color w:val="FF0000"/>
          <w:sz w:val="22"/>
          <w:szCs w:val="22"/>
        </w:rPr>
      </w:pPr>
      <w:r w:rsidRPr="00375AD6">
        <w:rPr>
          <w:rFonts w:ascii="Calibri" w:hAnsi="Calibri"/>
          <w:sz w:val="22"/>
          <w:szCs w:val="22"/>
        </w:rPr>
        <w:t>Smluvní strany berou na vědomí, že společnost Brněnské komunikace a.s. je povinna dodržovat ustanovení zákona č. 106/1999 Sb., o svobodném přístupu k informacím, ve znění pozdějších předpisů.</w:t>
      </w:r>
    </w:p>
    <w:p w14:paraId="5B49A6A5" w14:textId="77777777" w:rsidR="00CC4421" w:rsidRPr="00CC4421" w:rsidRDefault="00CC4421" w:rsidP="00CC4421">
      <w:pPr>
        <w:pStyle w:val="Odstavecseseznamem"/>
        <w:numPr>
          <w:ilvl w:val="0"/>
          <w:numId w:val="12"/>
        </w:numPr>
        <w:rPr>
          <w:rFonts w:ascii="Calibri" w:hAnsi="Calibri"/>
          <w:sz w:val="22"/>
          <w:szCs w:val="22"/>
          <w:lang w:eastAsia="x-none"/>
        </w:rPr>
      </w:pPr>
      <w:r w:rsidRPr="00CC4421">
        <w:rPr>
          <w:rFonts w:ascii="Calibri" w:hAnsi="Calibri"/>
          <w:sz w:val="22"/>
          <w:szCs w:val="22"/>
          <w:lang w:eastAsia="x-none"/>
        </w:rPr>
        <w:t>Tato smlouva nabývá účinnosti dnem jejího uveřejnění prostřednictvím registru smluv postupem dle zákona č. 340/2015 Sb., o zvláštních podmínkách účinnosti některých smluv, uveřejňování těchto smluv a o registru smluv (zákon o registru smluv).</w:t>
      </w:r>
    </w:p>
    <w:p w14:paraId="338AFC88" w14:textId="77777777" w:rsidR="007905FE" w:rsidRPr="007905FE" w:rsidRDefault="007905FE" w:rsidP="007905FE">
      <w:pPr>
        <w:pStyle w:val="Seznam"/>
        <w:numPr>
          <w:ilvl w:val="0"/>
          <w:numId w:val="12"/>
        </w:numPr>
        <w:rPr>
          <w:rFonts w:ascii="Calibri" w:hAnsi="Calibri"/>
          <w:sz w:val="22"/>
          <w:szCs w:val="22"/>
        </w:rPr>
      </w:pPr>
      <w:r w:rsidRPr="007905FE">
        <w:rPr>
          <w:rFonts w:ascii="Calibri" w:hAnsi="Calibri"/>
          <w:sz w:val="22"/>
          <w:szCs w:val="22"/>
        </w:rPr>
        <w:t>Žádná ze smluvních stran není oprávněna postoupit práva či pohledávky nebo převést závazky z této smlouvy vyplývající na třetí osobu bez předchozího písemného souhlasu druhé smluvní strany. Práva i povinnosti ze smlouvy přecházejí na právní nástupce obou stran. Obě strany jsou povinny informovat se navzájem o takových změnách.</w:t>
      </w:r>
    </w:p>
    <w:p w14:paraId="7606B928" w14:textId="77777777" w:rsidR="00EF6DC7" w:rsidRPr="00CC4421" w:rsidRDefault="00EF6DC7" w:rsidP="007F4C52">
      <w:pPr>
        <w:pStyle w:val="Zkladntext"/>
        <w:numPr>
          <w:ilvl w:val="0"/>
          <w:numId w:val="12"/>
        </w:numPr>
        <w:spacing w:after="0"/>
        <w:rPr>
          <w:rFonts w:ascii="Calibri" w:hAnsi="Calibri"/>
          <w:sz w:val="22"/>
          <w:szCs w:val="22"/>
        </w:rPr>
      </w:pPr>
      <w:r w:rsidRPr="00CC4421">
        <w:rPr>
          <w:rFonts w:ascii="Calibri" w:hAnsi="Calibri"/>
          <w:sz w:val="22"/>
          <w:szCs w:val="22"/>
        </w:rPr>
        <w:t>Tuto smlouvu lze měnit pouze číslovanými dodatky podepsanými oběma smluvními stranami.</w:t>
      </w:r>
    </w:p>
    <w:p w14:paraId="7AFA25DE" w14:textId="77777777" w:rsidR="00394E09" w:rsidRPr="00CC4421" w:rsidRDefault="00394E09" w:rsidP="00394E09">
      <w:pPr>
        <w:pStyle w:val="Zkladntext3"/>
        <w:numPr>
          <w:ilvl w:val="0"/>
          <w:numId w:val="12"/>
        </w:numPr>
        <w:tabs>
          <w:tab w:val="left" w:pos="709"/>
        </w:tabs>
        <w:spacing w:after="0" w:line="20" w:lineRule="atLeast"/>
        <w:rPr>
          <w:rFonts w:ascii="Calibri" w:hAnsi="Calibri"/>
          <w:i/>
          <w:color w:val="FF0000"/>
          <w:sz w:val="22"/>
          <w:szCs w:val="22"/>
        </w:rPr>
      </w:pPr>
      <w:r w:rsidRPr="00CC4421">
        <w:rPr>
          <w:rFonts w:ascii="Calibri" w:hAnsi="Calibri"/>
          <w:sz w:val="22"/>
          <w:szCs w:val="22"/>
        </w:rPr>
        <w:t xml:space="preserve">Smlouva nabývá platnosti dnem podpisu </w:t>
      </w:r>
      <w:r w:rsidR="00CC4421" w:rsidRPr="00CC4421">
        <w:rPr>
          <w:rFonts w:ascii="Calibri" w:hAnsi="Calibri"/>
          <w:sz w:val="22"/>
          <w:szCs w:val="22"/>
          <w:lang w:val="cs-CZ"/>
        </w:rPr>
        <w:t xml:space="preserve">druhou smluvní stranou. </w:t>
      </w:r>
    </w:p>
    <w:p w14:paraId="698BBD0B" w14:textId="77777777" w:rsidR="00EF6DC7" w:rsidRPr="00CC4421" w:rsidRDefault="00EF6DC7" w:rsidP="007F4C52">
      <w:pPr>
        <w:pStyle w:val="Zkladntext"/>
        <w:numPr>
          <w:ilvl w:val="0"/>
          <w:numId w:val="12"/>
        </w:numPr>
        <w:snapToGrid w:val="0"/>
        <w:spacing w:after="0"/>
        <w:rPr>
          <w:rFonts w:asciiTheme="minorHAnsi" w:hAnsiTheme="minorHAnsi"/>
          <w:sz w:val="22"/>
          <w:szCs w:val="22"/>
        </w:rPr>
      </w:pPr>
      <w:r w:rsidRPr="00CC4421">
        <w:rPr>
          <w:rFonts w:asciiTheme="minorHAnsi" w:hAnsiTheme="minorHAnsi"/>
          <w:sz w:val="22"/>
          <w:szCs w:val="22"/>
        </w:rPr>
        <w:t xml:space="preserve">Tato smlouva je vyhotovena ve </w:t>
      </w:r>
      <w:r w:rsidR="003E1961">
        <w:rPr>
          <w:rFonts w:asciiTheme="minorHAnsi" w:hAnsiTheme="minorHAnsi"/>
          <w:sz w:val="22"/>
          <w:szCs w:val="22"/>
        </w:rPr>
        <w:t>dvou</w:t>
      </w:r>
      <w:r w:rsidRPr="00CC4421">
        <w:rPr>
          <w:rFonts w:asciiTheme="minorHAnsi" w:hAnsiTheme="minorHAnsi"/>
          <w:sz w:val="22"/>
          <w:szCs w:val="22"/>
        </w:rPr>
        <w:t xml:space="preserve"> stejnopisech, z nichž po </w:t>
      </w:r>
      <w:r w:rsidR="003E1961">
        <w:rPr>
          <w:rFonts w:asciiTheme="minorHAnsi" w:hAnsiTheme="minorHAnsi"/>
          <w:sz w:val="22"/>
          <w:szCs w:val="22"/>
        </w:rPr>
        <w:t>jednom</w:t>
      </w:r>
      <w:r w:rsidRPr="00CC4421">
        <w:rPr>
          <w:rFonts w:asciiTheme="minorHAnsi" w:hAnsiTheme="minorHAnsi"/>
          <w:sz w:val="22"/>
          <w:szCs w:val="22"/>
        </w:rPr>
        <w:t xml:space="preserve"> obdrží každá ze smluvních stran.</w:t>
      </w:r>
    </w:p>
    <w:p w14:paraId="30E03187" w14:textId="77777777" w:rsidR="00EF6DC7" w:rsidRPr="00F8133C" w:rsidRDefault="00EF6DC7" w:rsidP="007F4C52">
      <w:pPr>
        <w:pStyle w:val="Zkladntext"/>
        <w:numPr>
          <w:ilvl w:val="0"/>
          <w:numId w:val="12"/>
        </w:numPr>
        <w:snapToGrid w:val="0"/>
        <w:spacing w:after="0"/>
        <w:rPr>
          <w:rFonts w:asciiTheme="minorHAnsi" w:hAnsiTheme="minorHAnsi"/>
          <w:sz w:val="22"/>
          <w:szCs w:val="22"/>
        </w:rPr>
      </w:pPr>
      <w:r w:rsidRPr="00CC4421">
        <w:rPr>
          <w:rFonts w:asciiTheme="minorHAnsi" w:hAnsiTheme="minorHAnsi"/>
          <w:sz w:val="22"/>
          <w:szCs w:val="22"/>
        </w:rPr>
        <w:t>Smluvní strany prohlašují, že si tuto smlouvu přečetly, bezvýhradně souhlasí</w:t>
      </w:r>
      <w:r>
        <w:rPr>
          <w:rFonts w:asciiTheme="minorHAnsi" w:hAnsiTheme="minorHAnsi"/>
          <w:sz w:val="22"/>
          <w:szCs w:val="22"/>
        </w:rPr>
        <w:t xml:space="preserve"> s jejím obsahem a že ji uzavírají ze své vážné a svobodné vůle, prosté omylu. Na </w:t>
      </w:r>
      <w:r w:rsidRPr="008C6E5B">
        <w:rPr>
          <w:rFonts w:asciiTheme="minorHAnsi" w:hAnsiTheme="minorHAnsi"/>
          <w:sz w:val="22"/>
          <w:szCs w:val="22"/>
        </w:rPr>
        <w:t xml:space="preserve">důkaz </w:t>
      </w:r>
      <w:r>
        <w:rPr>
          <w:rFonts w:asciiTheme="minorHAnsi" w:hAnsiTheme="minorHAnsi"/>
          <w:sz w:val="22"/>
          <w:szCs w:val="22"/>
        </w:rPr>
        <w:t>toho</w:t>
      </w:r>
      <w:r w:rsidRPr="008C6E5B">
        <w:rPr>
          <w:rFonts w:asciiTheme="minorHAnsi" w:hAnsiTheme="minorHAnsi"/>
          <w:sz w:val="22"/>
          <w:szCs w:val="22"/>
        </w:rPr>
        <w:t xml:space="preserve"> připojují podpisy svých oprávněných zástupců.   </w:t>
      </w:r>
    </w:p>
    <w:p w14:paraId="23D8DC6A" w14:textId="77777777" w:rsidR="001D1BAD" w:rsidRDefault="001D1BAD" w:rsidP="001D1BAD">
      <w:pPr>
        <w:pStyle w:val="Seznam"/>
        <w:numPr>
          <w:ilvl w:val="0"/>
          <w:numId w:val="0"/>
        </w:numPr>
        <w:rPr>
          <w:rFonts w:ascii="Calibri" w:hAnsi="Calibri"/>
          <w:sz w:val="22"/>
          <w:szCs w:val="22"/>
        </w:rPr>
      </w:pPr>
    </w:p>
    <w:p w14:paraId="518C9637" w14:textId="77777777" w:rsidR="00EF6DC7" w:rsidRDefault="00EF6DC7" w:rsidP="001D1BAD">
      <w:pPr>
        <w:pStyle w:val="Seznam"/>
        <w:numPr>
          <w:ilvl w:val="0"/>
          <w:numId w:val="0"/>
        </w:numPr>
        <w:rPr>
          <w:rFonts w:ascii="Calibri" w:hAnsi="Calibri"/>
          <w:sz w:val="22"/>
          <w:szCs w:val="22"/>
        </w:rPr>
      </w:pPr>
    </w:p>
    <w:p w14:paraId="196B8F4E" w14:textId="77777777" w:rsidR="001A785F" w:rsidRPr="001A785F" w:rsidRDefault="001A785F" w:rsidP="001D1BAD">
      <w:pPr>
        <w:pStyle w:val="Seznam"/>
        <w:numPr>
          <w:ilvl w:val="0"/>
          <w:numId w:val="0"/>
        </w:numPr>
        <w:rPr>
          <w:rFonts w:ascii="Calibri" w:hAnsi="Calibri"/>
          <w:b/>
          <w:sz w:val="22"/>
          <w:szCs w:val="22"/>
        </w:rPr>
      </w:pPr>
      <w:r w:rsidRPr="001A785F">
        <w:rPr>
          <w:rFonts w:ascii="Calibri" w:hAnsi="Calibri"/>
          <w:b/>
          <w:sz w:val="22"/>
          <w:szCs w:val="22"/>
        </w:rPr>
        <w:t>Přílohy:</w:t>
      </w:r>
    </w:p>
    <w:p w14:paraId="4E655636" w14:textId="77777777" w:rsidR="001D1BAD" w:rsidRDefault="001D1BAD" w:rsidP="00FC5C3E">
      <w:pPr>
        <w:pStyle w:val="Seznam"/>
        <w:numPr>
          <w:ilvl w:val="0"/>
          <w:numId w:val="0"/>
        </w:numPr>
        <w:rPr>
          <w:rFonts w:ascii="Calibri" w:hAnsi="Calibri"/>
          <w:sz w:val="22"/>
          <w:szCs w:val="22"/>
        </w:rPr>
      </w:pPr>
      <w:r w:rsidRPr="003F0FC0">
        <w:rPr>
          <w:rFonts w:ascii="Calibri" w:hAnsi="Calibri"/>
          <w:sz w:val="22"/>
          <w:szCs w:val="22"/>
        </w:rPr>
        <w:t xml:space="preserve">Přílohy </w:t>
      </w:r>
      <w:r w:rsidR="00AD064D" w:rsidRPr="003F0FC0">
        <w:rPr>
          <w:rFonts w:ascii="Calibri" w:hAnsi="Calibri"/>
          <w:sz w:val="22"/>
          <w:szCs w:val="22"/>
        </w:rPr>
        <w:t xml:space="preserve">č. </w:t>
      </w:r>
      <w:r w:rsidR="00FC5C3E" w:rsidRPr="003F0FC0">
        <w:rPr>
          <w:rFonts w:ascii="Calibri" w:hAnsi="Calibri"/>
          <w:sz w:val="22"/>
          <w:szCs w:val="22"/>
        </w:rPr>
        <w:t>1</w:t>
      </w:r>
      <w:r w:rsidR="00680EFC">
        <w:rPr>
          <w:rFonts w:ascii="Calibri" w:hAnsi="Calibri"/>
          <w:sz w:val="22"/>
          <w:szCs w:val="22"/>
        </w:rPr>
        <w:t>:</w:t>
      </w:r>
      <w:r w:rsidR="00AD064D" w:rsidRPr="003F0FC0">
        <w:rPr>
          <w:rFonts w:ascii="Calibri" w:hAnsi="Calibri"/>
          <w:sz w:val="22"/>
          <w:szCs w:val="22"/>
        </w:rPr>
        <w:t xml:space="preserve"> </w:t>
      </w:r>
      <w:r w:rsidRPr="003F0FC0">
        <w:rPr>
          <w:rFonts w:ascii="Calibri" w:hAnsi="Calibri"/>
          <w:sz w:val="22"/>
          <w:szCs w:val="22"/>
        </w:rPr>
        <w:t>Kalkulace ceny</w:t>
      </w:r>
    </w:p>
    <w:p w14:paraId="20A93C45" w14:textId="77777777" w:rsidR="00CC4421" w:rsidRDefault="00CC4421" w:rsidP="00FC5C3E">
      <w:pPr>
        <w:pStyle w:val="Seznam"/>
        <w:numPr>
          <w:ilvl w:val="0"/>
          <w:numId w:val="0"/>
        </w:numPr>
        <w:rPr>
          <w:rFonts w:ascii="Calibri" w:hAnsi="Calibri"/>
          <w:sz w:val="22"/>
          <w:szCs w:val="22"/>
        </w:rPr>
      </w:pPr>
      <w:r>
        <w:rPr>
          <w:rFonts w:ascii="Calibri" w:hAnsi="Calibri"/>
          <w:sz w:val="22"/>
          <w:szCs w:val="22"/>
        </w:rPr>
        <w:t>Příloha č. 2: Plná moc</w:t>
      </w:r>
    </w:p>
    <w:p w14:paraId="1779F710" w14:textId="77777777" w:rsidR="00347D27" w:rsidRPr="007235FF" w:rsidRDefault="00FD18B3" w:rsidP="00347D27">
      <w:pPr>
        <w:pStyle w:val="Zhlav"/>
        <w:tabs>
          <w:tab w:val="clear" w:pos="4536"/>
          <w:tab w:val="center" w:pos="0"/>
        </w:tabs>
        <w:spacing w:after="120"/>
        <w:outlineLvl w:val="0"/>
        <w:rPr>
          <w:rFonts w:ascii="Calibri" w:hAnsi="Calibri" w:cs="Calibri"/>
          <w:sz w:val="22"/>
          <w:szCs w:val="22"/>
        </w:rPr>
      </w:pPr>
      <w:r>
        <w:rPr>
          <w:rFonts w:ascii="Calibri" w:hAnsi="Calibri"/>
          <w:sz w:val="22"/>
          <w:szCs w:val="22"/>
        </w:rPr>
        <w:t>Příloha</w:t>
      </w:r>
      <w:r w:rsidR="00347D27" w:rsidRPr="007235FF">
        <w:rPr>
          <w:rFonts w:ascii="Calibri" w:hAnsi="Calibri" w:cs="Calibri"/>
          <w:sz w:val="22"/>
          <w:szCs w:val="22"/>
        </w:rPr>
        <w:t xml:space="preserve"> č. 3</w:t>
      </w:r>
      <w:r>
        <w:rPr>
          <w:rFonts w:ascii="Calibri" w:hAnsi="Calibri" w:cs="Calibri"/>
          <w:sz w:val="22"/>
          <w:szCs w:val="22"/>
        </w:rPr>
        <w:t>:</w:t>
      </w:r>
      <w:r w:rsidR="00347D27" w:rsidRPr="007235FF">
        <w:rPr>
          <w:rFonts w:ascii="Calibri" w:hAnsi="Calibri" w:cs="Calibri"/>
          <w:sz w:val="22"/>
          <w:szCs w:val="22"/>
        </w:rPr>
        <w:t xml:space="preserve"> Práva a povinnosti stran při zpracování osobních údajů</w:t>
      </w:r>
    </w:p>
    <w:p w14:paraId="3D07EC0A" w14:textId="77777777" w:rsidR="00347D27" w:rsidRDefault="00347D27" w:rsidP="00FC5C3E">
      <w:pPr>
        <w:pStyle w:val="Seznam"/>
        <w:numPr>
          <w:ilvl w:val="0"/>
          <w:numId w:val="0"/>
        </w:numPr>
        <w:rPr>
          <w:rFonts w:ascii="Calibri" w:hAnsi="Calibri"/>
          <w:sz w:val="22"/>
          <w:szCs w:val="22"/>
        </w:rPr>
      </w:pPr>
    </w:p>
    <w:p w14:paraId="73F7238E" w14:textId="77777777" w:rsidR="00132F5C" w:rsidRPr="003F0FC0" w:rsidRDefault="00132F5C">
      <w:pPr>
        <w:rPr>
          <w:rFonts w:ascii="Calibri" w:hAnsi="Calibri"/>
          <w:sz w:val="22"/>
          <w:szCs w:val="22"/>
        </w:rPr>
      </w:pPr>
    </w:p>
    <w:p w14:paraId="6B1BFC50" w14:textId="77777777" w:rsidR="008853C3" w:rsidRPr="003F0FC0" w:rsidRDefault="008853C3" w:rsidP="008853C3">
      <w:pPr>
        <w:tabs>
          <w:tab w:val="left" w:pos="4962"/>
        </w:tabs>
        <w:rPr>
          <w:rFonts w:ascii="Calibri" w:hAnsi="Calibri"/>
          <w:sz w:val="22"/>
          <w:szCs w:val="22"/>
        </w:rPr>
      </w:pPr>
      <w:r w:rsidRPr="003F0FC0">
        <w:rPr>
          <w:rFonts w:ascii="Calibri" w:hAnsi="Calibri"/>
          <w:sz w:val="22"/>
          <w:szCs w:val="22"/>
        </w:rPr>
        <w:t>Za objednatele:</w:t>
      </w:r>
      <w:r w:rsidRPr="003F0FC0">
        <w:rPr>
          <w:rFonts w:ascii="Calibri" w:hAnsi="Calibri"/>
          <w:sz w:val="22"/>
          <w:szCs w:val="22"/>
        </w:rPr>
        <w:tab/>
        <w:t>Za zhotovitele:</w:t>
      </w:r>
    </w:p>
    <w:p w14:paraId="2BAB8179" w14:textId="77777777" w:rsidR="008853C3" w:rsidRPr="003F0FC0" w:rsidRDefault="008853C3" w:rsidP="008853C3">
      <w:pPr>
        <w:tabs>
          <w:tab w:val="left" w:pos="4962"/>
        </w:tabs>
        <w:rPr>
          <w:rFonts w:ascii="Calibri" w:hAnsi="Calibri"/>
          <w:sz w:val="22"/>
          <w:szCs w:val="22"/>
        </w:rPr>
      </w:pPr>
    </w:p>
    <w:p w14:paraId="6D92D4E6" w14:textId="77777777" w:rsidR="008853C3" w:rsidRPr="003F0FC0" w:rsidRDefault="008853C3" w:rsidP="008853C3">
      <w:pPr>
        <w:tabs>
          <w:tab w:val="left" w:pos="4962"/>
        </w:tabs>
        <w:rPr>
          <w:rFonts w:ascii="Calibri" w:hAnsi="Calibri"/>
          <w:sz w:val="22"/>
          <w:szCs w:val="22"/>
        </w:rPr>
      </w:pPr>
      <w:r w:rsidRPr="003F0FC0">
        <w:rPr>
          <w:rFonts w:ascii="Calibri" w:hAnsi="Calibri"/>
          <w:sz w:val="22"/>
          <w:szCs w:val="22"/>
        </w:rPr>
        <w:t xml:space="preserve">V Brně dne </w:t>
      </w:r>
      <w:r w:rsidRPr="003F0FC0">
        <w:rPr>
          <w:rFonts w:ascii="Calibri" w:hAnsi="Calibri"/>
          <w:sz w:val="22"/>
          <w:szCs w:val="22"/>
        </w:rPr>
        <w:tab/>
        <w:t>V </w:t>
      </w:r>
      <w:r w:rsidR="005303EE" w:rsidRPr="003F0FC0">
        <w:rPr>
          <w:rFonts w:ascii="Calibri" w:hAnsi="Calibri"/>
          <w:sz w:val="22"/>
          <w:szCs w:val="22"/>
        </w:rPr>
        <w:t xml:space="preserve">                </w:t>
      </w:r>
      <w:r w:rsidRPr="003F0FC0">
        <w:rPr>
          <w:rFonts w:ascii="Calibri" w:hAnsi="Calibri"/>
          <w:sz w:val="22"/>
          <w:szCs w:val="22"/>
        </w:rPr>
        <w:t xml:space="preserve"> dne </w:t>
      </w:r>
    </w:p>
    <w:p w14:paraId="34FE6282" w14:textId="77777777" w:rsidR="001A105A" w:rsidRPr="003F0FC0" w:rsidRDefault="001A105A">
      <w:pPr>
        <w:rPr>
          <w:rFonts w:ascii="Calibri" w:hAnsi="Calibri"/>
          <w:sz w:val="22"/>
          <w:szCs w:val="22"/>
        </w:rPr>
      </w:pPr>
    </w:p>
    <w:p w14:paraId="1E15DEE2" w14:textId="77777777" w:rsidR="001A105A" w:rsidRDefault="001A105A">
      <w:pPr>
        <w:rPr>
          <w:rFonts w:ascii="Calibri" w:hAnsi="Calibri"/>
          <w:sz w:val="22"/>
          <w:szCs w:val="22"/>
        </w:rPr>
      </w:pPr>
    </w:p>
    <w:p w14:paraId="48144CC8" w14:textId="77777777" w:rsidR="00F62ADF" w:rsidRDefault="00F62ADF">
      <w:pPr>
        <w:rPr>
          <w:rFonts w:ascii="Calibri" w:hAnsi="Calibri"/>
          <w:sz w:val="22"/>
          <w:szCs w:val="22"/>
        </w:rPr>
      </w:pPr>
    </w:p>
    <w:p w14:paraId="4DD275D6" w14:textId="77777777" w:rsidR="00886332" w:rsidRDefault="00886332">
      <w:pPr>
        <w:rPr>
          <w:rFonts w:ascii="Calibri" w:hAnsi="Calibri"/>
          <w:sz w:val="22"/>
          <w:szCs w:val="22"/>
        </w:rPr>
      </w:pPr>
    </w:p>
    <w:p w14:paraId="1DFF8323" w14:textId="77777777" w:rsidR="00886332" w:rsidRPr="003F0FC0" w:rsidRDefault="00886332">
      <w:pPr>
        <w:rPr>
          <w:rFonts w:ascii="Calibri" w:hAnsi="Calibri"/>
          <w:sz w:val="22"/>
          <w:szCs w:val="22"/>
        </w:rPr>
      </w:pPr>
    </w:p>
    <w:tbl>
      <w:tblPr>
        <w:tblW w:w="0" w:type="auto"/>
        <w:tblLayout w:type="fixed"/>
        <w:tblCellMar>
          <w:left w:w="70" w:type="dxa"/>
          <w:right w:w="70" w:type="dxa"/>
        </w:tblCellMar>
        <w:tblLook w:val="0000" w:firstRow="0" w:lastRow="0" w:firstColumn="0" w:lastColumn="0" w:noHBand="0" w:noVBand="0"/>
      </w:tblPr>
      <w:tblGrid>
        <w:gridCol w:w="4719"/>
        <w:gridCol w:w="4719"/>
      </w:tblGrid>
      <w:tr w:rsidR="001A105A" w:rsidRPr="003F0FC0" w14:paraId="1896283A" w14:textId="77777777">
        <w:tc>
          <w:tcPr>
            <w:tcW w:w="4719" w:type="dxa"/>
          </w:tcPr>
          <w:p w14:paraId="6E569ADF" w14:textId="77777777" w:rsidR="001A105A" w:rsidRPr="003F0FC0" w:rsidRDefault="001A105A" w:rsidP="00CC4421">
            <w:pPr>
              <w:rPr>
                <w:rFonts w:ascii="Calibri" w:hAnsi="Calibri"/>
                <w:sz w:val="22"/>
                <w:szCs w:val="22"/>
              </w:rPr>
            </w:pPr>
            <w:r w:rsidRPr="003F0FC0">
              <w:rPr>
                <w:rFonts w:ascii="Calibri" w:hAnsi="Calibri"/>
                <w:sz w:val="22"/>
                <w:szCs w:val="22"/>
              </w:rPr>
              <w:t>..............................................................</w:t>
            </w:r>
          </w:p>
          <w:p w14:paraId="0B804FF5" w14:textId="77777777" w:rsidR="00F62ADF" w:rsidRPr="003F0FC0" w:rsidRDefault="00F62ADF" w:rsidP="00CC4421">
            <w:pPr>
              <w:rPr>
                <w:rFonts w:ascii="Calibri" w:hAnsi="Calibri"/>
                <w:sz w:val="22"/>
                <w:szCs w:val="22"/>
              </w:rPr>
            </w:pPr>
            <w:r w:rsidRPr="003F0FC0">
              <w:rPr>
                <w:rFonts w:ascii="Calibri" w:hAnsi="Calibri"/>
                <w:sz w:val="22"/>
                <w:szCs w:val="22"/>
              </w:rPr>
              <w:t xml:space="preserve">Ing. </w:t>
            </w:r>
            <w:r w:rsidR="00F42B6E" w:rsidRPr="003F0FC0">
              <w:rPr>
                <w:rFonts w:ascii="Calibri" w:hAnsi="Calibri"/>
                <w:sz w:val="22"/>
                <w:szCs w:val="22"/>
              </w:rPr>
              <w:t>L</w:t>
            </w:r>
            <w:r w:rsidR="00D8103F" w:rsidRPr="003F0FC0">
              <w:rPr>
                <w:rFonts w:ascii="Calibri" w:hAnsi="Calibri"/>
                <w:sz w:val="22"/>
                <w:szCs w:val="22"/>
              </w:rPr>
              <w:t>uděk Borový</w:t>
            </w:r>
          </w:p>
          <w:p w14:paraId="54880FB1" w14:textId="77777777" w:rsidR="00455A32" w:rsidRPr="003F0FC0" w:rsidRDefault="005303EE" w:rsidP="00CC4421">
            <w:pPr>
              <w:rPr>
                <w:rFonts w:ascii="Calibri" w:hAnsi="Calibri"/>
                <w:sz w:val="22"/>
                <w:szCs w:val="22"/>
              </w:rPr>
            </w:pPr>
            <w:r w:rsidRPr="003F0FC0">
              <w:rPr>
                <w:rFonts w:ascii="Calibri" w:hAnsi="Calibri"/>
                <w:sz w:val="22"/>
                <w:szCs w:val="22"/>
              </w:rPr>
              <w:t>generální ředitel</w:t>
            </w:r>
          </w:p>
          <w:p w14:paraId="02CEE128" w14:textId="77777777" w:rsidR="001F4102" w:rsidRPr="003F0FC0" w:rsidRDefault="001F4102" w:rsidP="00CC4421">
            <w:pPr>
              <w:rPr>
                <w:rFonts w:ascii="Calibri" w:hAnsi="Calibri"/>
                <w:sz w:val="22"/>
                <w:szCs w:val="22"/>
              </w:rPr>
            </w:pPr>
            <w:r w:rsidRPr="003F0FC0">
              <w:rPr>
                <w:rFonts w:ascii="Calibri" w:hAnsi="Calibri"/>
                <w:sz w:val="22"/>
                <w:szCs w:val="22"/>
              </w:rPr>
              <w:t>na základě plné moci</w:t>
            </w:r>
          </w:p>
        </w:tc>
        <w:tc>
          <w:tcPr>
            <w:tcW w:w="4719" w:type="dxa"/>
          </w:tcPr>
          <w:p w14:paraId="55A06591" w14:textId="77777777" w:rsidR="001A105A" w:rsidRPr="003F0FC0" w:rsidRDefault="00F62ADF" w:rsidP="001D1BAD">
            <w:pPr>
              <w:jc w:val="center"/>
              <w:rPr>
                <w:rFonts w:ascii="Calibri" w:hAnsi="Calibri"/>
                <w:sz w:val="22"/>
                <w:szCs w:val="22"/>
              </w:rPr>
            </w:pPr>
            <w:r w:rsidRPr="00F434B6">
              <w:rPr>
                <w:rFonts w:ascii="Calibri" w:hAnsi="Calibri"/>
                <w:sz w:val="22"/>
                <w:szCs w:val="22"/>
                <w:highlight w:val="yellow"/>
              </w:rPr>
              <w:t>...................................................................</w:t>
            </w:r>
          </w:p>
          <w:p w14:paraId="056541B3" w14:textId="77777777" w:rsidR="00F42B6E" w:rsidRPr="003F0FC0" w:rsidRDefault="00F42B6E" w:rsidP="00F62ADF">
            <w:pPr>
              <w:jc w:val="center"/>
              <w:rPr>
                <w:rFonts w:ascii="Calibri" w:hAnsi="Calibri"/>
                <w:sz w:val="22"/>
                <w:szCs w:val="22"/>
              </w:rPr>
            </w:pPr>
          </w:p>
        </w:tc>
      </w:tr>
    </w:tbl>
    <w:p w14:paraId="5391F563" w14:textId="77777777" w:rsidR="00CE592A" w:rsidRDefault="00CE592A" w:rsidP="00CC4421">
      <w:pPr>
        <w:tabs>
          <w:tab w:val="center" w:pos="0"/>
          <w:tab w:val="right" w:pos="9072"/>
        </w:tabs>
        <w:outlineLvl w:val="0"/>
        <w:rPr>
          <w:sz w:val="20"/>
          <w:lang w:eastAsia="x-none"/>
        </w:rPr>
      </w:pPr>
    </w:p>
    <w:p w14:paraId="217FB946" w14:textId="77777777" w:rsidR="00CE592A" w:rsidRDefault="00CE592A">
      <w:pPr>
        <w:jc w:val="left"/>
        <w:rPr>
          <w:sz w:val="20"/>
          <w:lang w:eastAsia="x-none"/>
        </w:rPr>
      </w:pPr>
      <w:r>
        <w:rPr>
          <w:sz w:val="20"/>
          <w:lang w:eastAsia="x-none"/>
        </w:rPr>
        <w:br w:type="page"/>
      </w:r>
    </w:p>
    <w:p w14:paraId="3BF371E5" w14:textId="77777777" w:rsidR="00FD18B3" w:rsidRDefault="00FD18B3" w:rsidP="00CC4421">
      <w:pPr>
        <w:tabs>
          <w:tab w:val="center" w:pos="0"/>
          <w:tab w:val="right" w:pos="9072"/>
        </w:tabs>
        <w:outlineLvl w:val="0"/>
        <w:rPr>
          <w:sz w:val="20"/>
          <w:lang w:eastAsia="x-none"/>
        </w:rPr>
      </w:pPr>
    </w:p>
    <w:p w14:paraId="05653244" w14:textId="77777777" w:rsidR="00CC4421" w:rsidRPr="00CC4421" w:rsidRDefault="00CC4421" w:rsidP="00CC4421">
      <w:pPr>
        <w:tabs>
          <w:tab w:val="center" w:pos="0"/>
          <w:tab w:val="right" w:pos="9072"/>
        </w:tabs>
        <w:outlineLvl w:val="0"/>
        <w:rPr>
          <w:rFonts w:asciiTheme="minorHAnsi" w:hAnsiTheme="minorHAnsi" w:cstheme="minorHAnsi"/>
          <w:sz w:val="22"/>
          <w:szCs w:val="22"/>
          <w:lang w:eastAsia="x-none"/>
        </w:rPr>
      </w:pPr>
      <w:r>
        <w:rPr>
          <w:sz w:val="20"/>
          <w:lang w:eastAsia="x-none"/>
        </w:rPr>
        <w:t>Př</w:t>
      </w:r>
      <w:r w:rsidRPr="003D0F21">
        <w:rPr>
          <w:sz w:val="20"/>
          <w:lang w:eastAsia="x-none"/>
        </w:rPr>
        <w:t>íloha č</w:t>
      </w:r>
      <w:r w:rsidRPr="00CC4421">
        <w:rPr>
          <w:rFonts w:asciiTheme="minorHAnsi" w:hAnsiTheme="minorHAnsi" w:cstheme="minorHAnsi"/>
          <w:sz w:val="22"/>
          <w:szCs w:val="22"/>
          <w:lang w:eastAsia="x-none"/>
        </w:rPr>
        <w:t>. 1</w:t>
      </w:r>
    </w:p>
    <w:p w14:paraId="1646068A" w14:textId="77777777" w:rsidR="00CC4421" w:rsidRPr="00CC4421" w:rsidRDefault="00CC4421" w:rsidP="00CC4421">
      <w:pPr>
        <w:pStyle w:val="Zhlav"/>
        <w:jc w:val="center"/>
        <w:rPr>
          <w:rFonts w:asciiTheme="minorHAnsi" w:hAnsiTheme="minorHAnsi" w:cstheme="minorHAnsi"/>
          <w:b/>
          <w:bCs/>
          <w:smallCaps/>
          <w:spacing w:val="20"/>
          <w:sz w:val="22"/>
          <w:szCs w:val="22"/>
        </w:rPr>
      </w:pPr>
      <w:r w:rsidRPr="00CC4421">
        <w:rPr>
          <w:rFonts w:asciiTheme="minorHAnsi" w:hAnsiTheme="minorHAnsi" w:cstheme="minorHAnsi"/>
          <w:b/>
          <w:bCs/>
          <w:smallCaps/>
          <w:spacing w:val="20"/>
          <w:sz w:val="22"/>
          <w:szCs w:val="22"/>
        </w:rPr>
        <w:t>Kalkulace ceny</w:t>
      </w:r>
    </w:p>
    <w:p w14:paraId="17759994" w14:textId="77777777" w:rsidR="00CC4421" w:rsidRPr="00CC4421" w:rsidRDefault="00CC4421" w:rsidP="00CC4421">
      <w:pPr>
        <w:pStyle w:val="Zhlav"/>
        <w:spacing w:after="120"/>
        <w:jc w:val="center"/>
        <w:rPr>
          <w:rFonts w:asciiTheme="minorHAnsi" w:hAnsiTheme="minorHAnsi" w:cstheme="minorHAnsi"/>
          <w:b/>
          <w:bCs/>
          <w:sz w:val="22"/>
          <w:szCs w:val="22"/>
        </w:rPr>
      </w:pPr>
      <w:r w:rsidRPr="00CC4421">
        <w:rPr>
          <w:rFonts w:asciiTheme="minorHAnsi" w:hAnsiTheme="minorHAnsi" w:cstheme="minorHAnsi"/>
          <w:b/>
          <w:bCs/>
          <w:sz w:val="22"/>
          <w:szCs w:val="22"/>
        </w:rPr>
        <w:t>_____________________________________________________________________________________</w:t>
      </w:r>
    </w:p>
    <w:p w14:paraId="15917425" w14:textId="77777777" w:rsidR="00CC4421" w:rsidRPr="00CC4421" w:rsidRDefault="00CC4421" w:rsidP="00CC4421">
      <w:pPr>
        <w:pStyle w:val="Zhlav"/>
        <w:spacing w:after="120"/>
        <w:jc w:val="center"/>
        <w:rPr>
          <w:rFonts w:asciiTheme="minorHAnsi" w:hAnsiTheme="minorHAnsi" w:cstheme="minorHAnsi"/>
          <w:b/>
          <w:bCs/>
          <w:sz w:val="22"/>
          <w:szCs w:val="22"/>
        </w:rPr>
      </w:pPr>
    </w:p>
    <w:tbl>
      <w:tblPr>
        <w:tblW w:w="895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2330"/>
      </w:tblGrid>
      <w:tr w:rsidR="00CC4421" w:rsidRPr="00CC4421" w14:paraId="67263522" w14:textId="77777777" w:rsidTr="00F81BE1">
        <w:trPr>
          <w:trHeight w:hRule="exact" w:val="454"/>
        </w:trPr>
        <w:tc>
          <w:tcPr>
            <w:tcW w:w="6629" w:type="dxa"/>
            <w:vAlign w:val="center"/>
          </w:tcPr>
          <w:p w14:paraId="08217DD2" w14:textId="77777777" w:rsidR="00CC4421" w:rsidRPr="00CC4421" w:rsidRDefault="00CC4421" w:rsidP="00F81BE1">
            <w:pPr>
              <w:tabs>
                <w:tab w:val="num" w:pos="0"/>
              </w:tabs>
              <w:spacing w:before="120" w:after="120"/>
              <w:rPr>
                <w:rFonts w:asciiTheme="minorHAnsi" w:hAnsiTheme="minorHAnsi" w:cstheme="minorHAnsi"/>
                <w:b/>
                <w:sz w:val="22"/>
                <w:szCs w:val="22"/>
              </w:rPr>
            </w:pPr>
            <w:r w:rsidRPr="00CC4421">
              <w:rPr>
                <w:rFonts w:asciiTheme="minorHAnsi" w:hAnsiTheme="minorHAnsi" w:cstheme="minorHAnsi"/>
                <w:b/>
                <w:sz w:val="22"/>
                <w:szCs w:val="22"/>
              </w:rPr>
              <w:t>Položka</w:t>
            </w:r>
          </w:p>
        </w:tc>
        <w:tc>
          <w:tcPr>
            <w:tcW w:w="2330" w:type="dxa"/>
            <w:shd w:val="clear" w:color="auto" w:fill="auto"/>
            <w:vAlign w:val="center"/>
          </w:tcPr>
          <w:p w14:paraId="07E4949E" w14:textId="77777777" w:rsidR="00CC4421" w:rsidRPr="00CC4421" w:rsidRDefault="00CC4421" w:rsidP="00F81BE1">
            <w:pPr>
              <w:tabs>
                <w:tab w:val="num" w:pos="540"/>
              </w:tabs>
              <w:spacing w:before="120" w:after="120"/>
              <w:ind w:left="539" w:hanging="539"/>
              <w:jc w:val="right"/>
              <w:rPr>
                <w:rFonts w:asciiTheme="minorHAnsi" w:hAnsiTheme="minorHAnsi" w:cstheme="minorHAnsi"/>
                <w:b/>
                <w:sz w:val="22"/>
                <w:szCs w:val="22"/>
              </w:rPr>
            </w:pPr>
            <w:r w:rsidRPr="00CC4421">
              <w:rPr>
                <w:rFonts w:asciiTheme="minorHAnsi" w:hAnsiTheme="minorHAnsi" w:cstheme="minorHAnsi"/>
                <w:b/>
                <w:sz w:val="22"/>
                <w:szCs w:val="22"/>
              </w:rPr>
              <w:t>Cena v Kč bez DPH</w:t>
            </w:r>
          </w:p>
        </w:tc>
      </w:tr>
      <w:tr w:rsidR="00CC4421" w:rsidRPr="00CC4421" w14:paraId="58D0A306" w14:textId="77777777" w:rsidTr="00F81BE1">
        <w:trPr>
          <w:trHeight w:hRule="exact" w:val="454"/>
        </w:trPr>
        <w:tc>
          <w:tcPr>
            <w:tcW w:w="8959" w:type="dxa"/>
            <w:gridSpan w:val="2"/>
            <w:vAlign w:val="center"/>
          </w:tcPr>
          <w:p w14:paraId="3FD13AFC" w14:textId="77777777" w:rsidR="00CC4421" w:rsidRPr="00CC4421" w:rsidRDefault="00B2043F" w:rsidP="00F81BE1">
            <w:pPr>
              <w:tabs>
                <w:tab w:val="num" w:pos="540"/>
              </w:tabs>
              <w:spacing w:before="120" w:after="120"/>
              <w:ind w:left="539" w:hanging="539"/>
              <w:rPr>
                <w:rFonts w:asciiTheme="minorHAnsi" w:hAnsiTheme="minorHAnsi" w:cstheme="minorHAnsi"/>
                <w:sz w:val="22"/>
                <w:szCs w:val="22"/>
              </w:rPr>
            </w:pPr>
            <w:r w:rsidRPr="00B2043F">
              <w:rPr>
                <w:rFonts w:asciiTheme="minorHAnsi" w:hAnsiTheme="minorHAnsi" w:cstheme="minorHAnsi"/>
                <w:b/>
                <w:sz w:val="22"/>
                <w:szCs w:val="22"/>
              </w:rPr>
              <w:t>Průzkumy a studie celkem *</w:t>
            </w:r>
          </w:p>
        </w:tc>
      </w:tr>
      <w:tr w:rsidR="00892661" w:rsidRPr="00CC4421" w14:paraId="2DAF4F14" w14:textId="77777777" w:rsidTr="00F81BE1">
        <w:trPr>
          <w:trHeight w:hRule="exact" w:val="454"/>
        </w:trPr>
        <w:tc>
          <w:tcPr>
            <w:tcW w:w="6629" w:type="dxa"/>
            <w:shd w:val="clear" w:color="auto" w:fill="auto"/>
            <w:vAlign w:val="center"/>
          </w:tcPr>
          <w:p w14:paraId="570AEFF9" w14:textId="77777777" w:rsidR="00892661" w:rsidRDefault="00892661" w:rsidP="00C21DBF">
            <w:pPr>
              <w:tabs>
                <w:tab w:val="num" w:pos="345"/>
              </w:tabs>
              <w:spacing w:before="120" w:after="120"/>
              <w:ind w:left="345"/>
              <w:rPr>
                <w:sz w:val="20"/>
              </w:rPr>
            </w:pPr>
            <w:r>
              <w:rPr>
                <w:sz w:val="20"/>
              </w:rPr>
              <w:t>Z toho geologický průzkum</w:t>
            </w:r>
          </w:p>
        </w:tc>
        <w:tc>
          <w:tcPr>
            <w:tcW w:w="2330" w:type="dxa"/>
            <w:shd w:val="clear" w:color="auto" w:fill="auto"/>
          </w:tcPr>
          <w:p w14:paraId="59A518A5" w14:textId="77777777" w:rsidR="00892661" w:rsidRPr="00ED03EE" w:rsidRDefault="00892661" w:rsidP="00C21DBF">
            <w:pPr>
              <w:tabs>
                <w:tab w:val="num" w:pos="540"/>
              </w:tabs>
              <w:spacing w:before="120" w:after="120"/>
              <w:ind w:left="539" w:hanging="539"/>
              <w:jc w:val="right"/>
              <w:rPr>
                <w:sz w:val="20"/>
                <w:highlight w:val="yellow"/>
              </w:rPr>
            </w:pPr>
            <w:r w:rsidRPr="00ED03EE">
              <w:rPr>
                <w:sz w:val="20"/>
                <w:highlight w:val="yellow"/>
              </w:rPr>
              <w:t>***</w:t>
            </w:r>
          </w:p>
        </w:tc>
      </w:tr>
      <w:tr w:rsidR="00C21DBF" w:rsidRPr="00CC4421" w14:paraId="14C3BF6E" w14:textId="77777777" w:rsidTr="00F81BE1">
        <w:trPr>
          <w:trHeight w:hRule="exact" w:val="454"/>
        </w:trPr>
        <w:tc>
          <w:tcPr>
            <w:tcW w:w="6629" w:type="dxa"/>
            <w:shd w:val="clear" w:color="auto" w:fill="auto"/>
            <w:vAlign w:val="center"/>
          </w:tcPr>
          <w:p w14:paraId="397983A3" w14:textId="77777777" w:rsidR="00C21DBF" w:rsidRDefault="00C21DBF" w:rsidP="00C21DBF">
            <w:pPr>
              <w:tabs>
                <w:tab w:val="num" w:pos="345"/>
              </w:tabs>
              <w:spacing w:before="120" w:after="120"/>
              <w:ind w:left="345"/>
              <w:rPr>
                <w:sz w:val="20"/>
              </w:rPr>
            </w:pPr>
            <w:r>
              <w:rPr>
                <w:sz w:val="20"/>
              </w:rPr>
              <w:t>z toho dendrologický průzkum</w:t>
            </w:r>
          </w:p>
        </w:tc>
        <w:tc>
          <w:tcPr>
            <w:tcW w:w="2330" w:type="dxa"/>
            <w:shd w:val="clear" w:color="auto" w:fill="auto"/>
          </w:tcPr>
          <w:p w14:paraId="05BBE819" w14:textId="77777777" w:rsidR="00C21DBF" w:rsidRPr="00ED03EE" w:rsidRDefault="00C21DBF" w:rsidP="00C21DBF">
            <w:pPr>
              <w:tabs>
                <w:tab w:val="num" w:pos="540"/>
              </w:tabs>
              <w:spacing w:before="120" w:after="120"/>
              <w:ind w:left="539" w:hanging="539"/>
              <w:jc w:val="right"/>
              <w:rPr>
                <w:sz w:val="20"/>
                <w:highlight w:val="yellow"/>
              </w:rPr>
            </w:pPr>
            <w:r w:rsidRPr="00ED03EE">
              <w:rPr>
                <w:sz w:val="20"/>
                <w:highlight w:val="yellow"/>
              </w:rPr>
              <w:t>***</w:t>
            </w:r>
          </w:p>
        </w:tc>
      </w:tr>
      <w:tr w:rsidR="00C21DBF" w:rsidRPr="00CC4421" w14:paraId="75FCF592" w14:textId="77777777" w:rsidTr="00F81BE1">
        <w:trPr>
          <w:trHeight w:hRule="exact" w:val="454"/>
        </w:trPr>
        <w:tc>
          <w:tcPr>
            <w:tcW w:w="6629" w:type="dxa"/>
            <w:shd w:val="clear" w:color="auto" w:fill="auto"/>
            <w:vAlign w:val="center"/>
          </w:tcPr>
          <w:p w14:paraId="3493A937" w14:textId="77777777" w:rsidR="00C21DBF" w:rsidRDefault="00C21DBF" w:rsidP="00C21DBF">
            <w:pPr>
              <w:tabs>
                <w:tab w:val="num" w:pos="345"/>
              </w:tabs>
              <w:spacing w:before="120" w:after="120"/>
              <w:ind w:left="345"/>
              <w:rPr>
                <w:sz w:val="20"/>
              </w:rPr>
            </w:pPr>
            <w:r>
              <w:rPr>
                <w:sz w:val="20"/>
              </w:rPr>
              <w:t>z toho ověření existence a polohy inženýrských sítí</w:t>
            </w:r>
          </w:p>
        </w:tc>
        <w:tc>
          <w:tcPr>
            <w:tcW w:w="2330" w:type="dxa"/>
            <w:shd w:val="clear" w:color="auto" w:fill="auto"/>
          </w:tcPr>
          <w:p w14:paraId="1FCF7D0C" w14:textId="77777777" w:rsidR="00C21DBF" w:rsidRPr="00ED03EE" w:rsidRDefault="00C21DBF" w:rsidP="00C21DBF">
            <w:pPr>
              <w:tabs>
                <w:tab w:val="num" w:pos="540"/>
              </w:tabs>
              <w:spacing w:before="120" w:after="120"/>
              <w:ind w:left="539" w:hanging="539"/>
              <w:jc w:val="right"/>
              <w:rPr>
                <w:sz w:val="20"/>
                <w:highlight w:val="yellow"/>
              </w:rPr>
            </w:pPr>
            <w:r w:rsidRPr="00ED03EE">
              <w:rPr>
                <w:sz w:val="20"/>
                <w:highlight w:val="yellow"/>
              </w:rPr>
              <w:t>***</w:t>
            </w:r>
          </w:p>
        </w:tc>
      </w:tr>
      <w:tr w:rsidR="00C21DBF" w:rsidRPr="00CC4421" w14:paraId="5B143A40" w14:textId="77777777" w:rsidTr="00F81BE1">
        <w:trPr>
          <w:trHeight w:hRule="exact" w:val="454"/>
        </w:trPr>
        <w:tc>
          <w:tcPr>
            <w:tcW w:w="6629" w:type="dxa"/>
            <w:shd w:val="clear" w:color="auto" w:fill="auto"/>
            <w:vAlign w:val="center"/>
          </w:tcPr>
          <w:p w14:paraId="0465D56F" w14:textId="77777777" w:rsidR="00C21DBF" w:rsidRDefault="00C21DBF" w:rsidP="00C21DBF">
            <w:pPr>
              <w:tabs>
                <w:tab w:val="num" w:pos="345"/>
              </w:tabs>
              <w:spacing w:before="120" w:after="120"/>
              <w:ind w:left="345"/>
              <w:rPr>
                <w:sz w:val="20"/>
              </w:rPr>
            </w:pPr>
            <w:r>
              <w:rPr>
                <w:sz w:val="20"/>
              </w:rPr>
              <w:t>z toho průzkum inženýrských sítí</w:t>
            </w:r>
          </w:p>
        </w:tc>
        <w:tc>
          <w:tcPr>
            <w:tcW w:w="2330" w:type="dxa"/>
            <w:shd w:val="clear" w:color="auto" w:fill="auto"/>
          </w:tcPr>
          <w:p w14:paraId="51B9AC4F" w14:textId="77777777" w:rsidR="00C21DBF" w:rsidRPr="00ED03EE" w:rsidRDefault="00C21DBF" w:rsidP="00C21DBF">
            <w:pPr>
              <w:tabs>
                <w:tab w:val="num" w:pos="540"/>
              </w:tabs>
              <w:spacing w:before="120" w:after="120"/>
              <w:ind w:left="539" w:hanging="539"/>
              <w:jc w:val="right"/>
              <w:rPr>
                <w:sz w:val="20"/>
                <w:highlight w:val="yellow"/>
              </w:rPr>
            </w:pPr>
            <w:r w:rsidRPr="00ED03EE">
              <w:rPr>
                <w:sz w:val="20"/>
                <w:highlight w:val="yellow"/>
              </w:rPr>
              <w:t>***</w:t>
            </w:r>
          </w:p>
        </w:tc>
      </w:tr>
      <w:tr w:rsidR="00C21DBF" w:rsidRPr="00CC4421" w14:paraId="69A93F66" w14:textId="77777777" w:rsidTr="00F81BE1">
        <w:trPr>
          <w:trHeight w:hRule="exact" w:val="454"/>
        </w:trPr>
        <w:tc>
          <w:tcPr>
            <w:tcW w:w="6629" w:type="dxa"/>
            <w:shd w:val="clear" w:color="auto" w:fill="auto"/>
            <w:vAlign w:val="center"/>
          </w:tcPr>
          <w:p w14:paraId="320B8424" w14:textId="77777777" w:rsidR="00C21DBF" w:rsidRDefault="00C21DBF" w:rsidP="00C21DBF">
            <w:pPr>
              <w:tabs>
                <w:tab w:val="num" w:pos="345"/>
              </w:tabs>
              <w:spacing w:before="120" w:after="120"/>
              <w:ind w:left="345"/>
              <w:rPr>
                <w:sz w:val="20"/>
              </w:rPr>
            </w:pPr>
            <w:r>
              <w:rPr>
                <w:sz w:val="20"/>
              </w:rPr>
              <w:t>z toho výškopisné a polohopisné zaměření stávajícího stavu</w:t>
            </w:r>
          </w:p>
        </w:tc>
        <w:tc>
          <w:tcPr>
            <w:tcW w:w="2330" w:type="dxa"/>
            <w:shd w:val="clear" w:color="auto" w:fill="auto"/>
          </w:tcPr>
          <w:p w14:paraId="7ED91937" w14:textId="77777777" w:rsidR="00C21DBF" w:rsidRPr="00ED03EE" w:rsidRDefault="00C21DBF" w:rsidP="00C21DBF">
            <w:pPr>
              <w:tabs>
                <w:tab w:val="num" w:pos="540"/>
              </w:tabs>
              <w:spacing w:before="120" w:after="120"/>
              <w:ind w:left="539" w:hanging="539"/>
              <w:jc w:val="right"/>
              <w:rPr>
                <w:sz w:val="20"/>
                <w:highlight w:val="yellow"/>
              </w:rPr>
            </w:pPr>
            <w:r w:rsidRPr="00ED03EE">
              <w:rPr>
                <w:sz w:val="20"/>
                <w:highlight w:val="yellow"/>
              </w:rPr>
              <w:t>***</w:t>
            </w:r>
          </w:p>
        </w:tc>
      </w:tr>
      <w:tr w:rsidR="00892661" w:rsidRPr="00CC4421" w14:paraId="7AC947E0" w14:textId="77777777" w:rsidTr="00F81BE1">
        <w:trPr>
          <w:trHeight w:hRule="exact" w:val="454"/>
        </w:trPr>
        <w:tc>
          <w:tcPr>
            <w:tcW w:w="6629" w:type="dxa"/>
            <w:shd w:val="clear" w:color="auto" w:fill="auto"/>
            <w:vAlign w:val="center"/>
          </w:tcPr>
          <w:p w14:paraId="1CF225F7" w14:textId="77777777" w:rsidR="00892661" w:rsidRDefault="00892661" w:rsidP="00C21DBF">
            <w:pPr>
              <w:tabs>
                <w:tab w:val="num" w:pos="345"/>
              </w:tabs>
              <w:spacing w:before="120" w:after="120"/>
              <w:ind w:left="345"/>
              <w:rPr>
                <w:sz w:val="20"/>
              </w:rPr>
            </w:pPr>
            <w:r>
              <w:rPr>
                <w:sz w:val="20"/>
              </w:rPr>
              <w:t>z toho záborový elaborát</w:t>
            </w:r>
          </w:p>
        </w:tc>
        <w:tc>
          <w:tcPr>
            <w:tcW w:w="2330" w:type="dxa"/>
            <w:shd w:val="clear" w:color="auto" w:fill="auto"/>
          </w:tcPr>
          <w:p w14:paraId="10A73C84" w14:textId="77777777" w:rsidR="00892661" w:rsidRPr="00ED03EE" w:rsidRDefault="00892661" w:rsidP="00C21DBF">
            <w:pPr>
              <w:tabs>
                <w:tab w:val="num" w:pos="540"/>
              </w:tabs>
              <w:spacing w:before="120" w:after="120"/>
              <w:ind w:left="539" w:hanging="539"/>
              <w:jc w:val="right"/>
              <w:rPr>
                <w:sz w:val="20"/>
                <w:highlight w:val="yellow"/>
              </w:rPr>
            </w:pPr>
            <w:r w:rsidRPr="00ED03EE">
              <w:rPr>
                <w:sz w:val="20"/>
                <w:highlight w:val="yellow"/>
              </w:rPr>
              <w:t>***</w:t>
            </w:r>
          </w:p>
        </w:tc>
      </w:tr>
      <w:tr w:rsidR="00892661" w:rsidRPr="00CC4421" w14:paraId="175D71F8" w14:textId="77777777" w:rsidTr="00892661">
        <w:trPr>
          <w:trHeight w:hRule="exact" w:val="646"/>
        </w:trPr>
        <w:tc>
          <w:tcPr>
            <w:tcW w:w="6629" w:type="dxa"/>
            <w:shd w:val="clear" w:color="auto" w:fill="auto"/>
          </w:tcPr>
          <w:p w14:paraId="16D757DC" w14:textId="77777777" w:rsidR="00892661" w:rsidRPr="00EF051A" w:rsidRDefault="00892661" w:rsidP="00892661">
            <w:pPr>
              <w:tabs>
                <w:tab w:val="num" w:pos="345"/>
              </w:tabs>
              <w:spacing w:before="120" w:after="120"/>
              <w:ind w:left="345"/>
              <w:rPr>
                <w:sz w:val="20"/>
              </w:rPr>
            </w:pPr>
            <w:r>
              <w:rPr>
                <w:sz w:val="20"/>
              </w:rPr>
              <w:t xml:space="preserve">z toho </w:t>
            </w:r>
            <w:r w:rsidRPr="006E48DE">
              <w:rPr>
                <w:sz w:val="20"/>
              </w:rPr>
              <w:t>podklady pro vynětí ze ZPF – pokud vyplyne ze záborového elaborátu</w:t>
            </w:r>
          </w:p>
        </w:tc>
        <w:tc>
          <w:tcPr>
            <w:tcW w:w="2330" w:type="dxa"/>
            <w:shd w:val="clear" w:color="auto" w:fill="auto"/>
          </w:tcPr>
          <w:p w14:paraId="5E525395" w14:textId="77777777" w:rsidR="00892661" w:rsidRPr="006E48DE" w:rsidRDefault="00892661" w:rsidP="00892661">
            <w:pPr>
              <w:tabs>
                <w:tab w:val="num" w:pos="540"/>
              </w:tabs>
              <w:spacing w:before="120" w:after="120"/>
              <w:ind w:left="539" w:hanging="539"/>
              <w:jc w:val="right"/>
              <w:rPr>
                <w:sz w:val="20"/>
              </w:rPr>
            </w:pPr>
            <w:r w:rsidRPr="0034478F">
              <w:rPr>
                <w:rFonts w:ascii="Calibri" w:hAnsi="Calibri" w:cs="Calibri"/>
                <w:sz w:val="22"/>
                <w:szCs w:val="22"/>
                <w:highlight w:val="yellow"/>
              </w:rPr>
              <w:t>***</w:t>
            </w:r>
          </w:p>
        </w:tc>
      </w:tr>
      <w:tr w:rsidR="00892661" w:rsidRPr="00CC4421" w14:paraId="5A26E2EA" w14:textId="77777777" w:rsidTr="00892661">
        <w:trPr>
          <w:trHeight w:hRule="exact" w:val="712"/>
        </w:trPr>
        <w:tc>
          <w:tcPr>
            <w:tcW w:w="6629" w:type="dxa"/>
            <w:shd w:val="clear" w:color="auto" w:fill="auto"/>
          </w:tcPr>
          <w:p w14:paraId="76E9EDB7" w14:textId="77777777" w:rsidR="00892661" w:rsidRPr="006E48DE" w:rsidRDefault="00892661" w:rsidP="00892661">
            <w:pPr>
              <w:tabs>
                <w:tab w:val="num" w:pos="345"/>
              </w:tabs>
              <w:spacing w:before="120" w:after="120"/>
              <w:ind w:left="345"/>
              <w:rPr>
                <w:sz w:val="20"/>
              </w:rPr>
            </w:pPr>
            <w:r>
              <w:rPr>
                <w:sz w:val="20"/>
              </w:rPr>
              <w:t xml:space="preserve">z toho </w:t>
            </w:r>
            <w:r w:rsidRPr="006E48DE">
              <w:rPr>
                <w:sz w:val="20"/>
              </w:rPr>
              <w:t>podklady pro vynětí z PUPFL – pokud vyplyne ze záborového elaborátu</w:t>
            </w:r>
          </w:p>
        </w:tc>
        <w:tc>
          <w:tcPr>
            <w:tcW w:w="2330" w:type="dxa"/>
            <w:shd w:val="clear" w:color="auto" w:fill="auto"/>
          </w:tcPr>
          <w:p w14:paraId="07516F48" w14:textId="77777777" w:rsidR="00892661" w:rsidRPr="006E48DE" w:rsidRDefault="00892661" w:rsidP="00892661">
            <w:pPr>
              <w:tabs>
                <w:tab w:val="num" w:pos="540"/>
              </w:tabs>
              <w:spacing w:before="120" w:after="120"/>
              <w:ind w:left="539" w:hanging="539"/>
              <w:jc w:val="right"/>
              <w:rPr>
                <w:sz w:val="20"/>
              </w:rPr>
            </w:pPr>
            <w:r w:rsidRPr="0034478F">
              <w:rPr>
                <w:rFonts w:ascii="Calibri" w:hAnsi="Calibri" w:cs="Calibri"/>
                <w:sz w:val="22"/>
                <w:szCs w:val="22"/>
                <w:highlight w:val="yellow"/>
              </w:rPr>
              <w:t>***</w:t>
            </w:r>
          </w:p>
        </w:tc>
      </w:tr>
      <w:tr w:rsidR="00892661" w:rsidRPr="00CC4421" w14:paraId="3E8316FE" w14:textId="77777777" w:rsidTr="00892661">
        <w:trPr>
          <w:trHeight w:hRule="exact" w:val="553"/>
        </w:trPr>
        <w:tc>
          <w:tcPr>
            <w:tcW w:w="6629" w:type="dxa"/>
            <w:shd w:val="clear" w:color="auto" w:fill="auto"/>
          </w:tcPr>
          <w:p w14:paraId="20DC08F8" w14:textId="77777777" w:rsidR="00892661" w:rsidRPr="006E48DE" w:rsidRDefault="00892661" w:rsidP="00892661">
            <w:pPr>
              <w:tabs>
                <w:tab w:val="num" w:pos="345"/>
              </w:tabs>
              <w:spacing w:before="120" w:after="120"/>
              <w:ind w:left="345"/>
              <w:rPr>
                <w:sz w:val="20"/>
              </w:rPr>
            </w:pPr>
            <w:r>
              <w:rPr>
                <w:sz w:val="20"/>
              </w:rPr>
              <w:t xml:space="preserve">z toho </w:t>
            </w:r>
            <w:r w:rsidRPr="006E48DE">
              <w:rPr>
                <w:sz w:val="20"/>
              </w:rPr>
              <w:t>plán organizace výstavby</w:t>
            </w:r>
          </w:p>
          <w:p w14:paraId="3450E364" w14:textId="77777777" w:rsidR="00892661" w:rsidRPr="006E48DE" w:rsidRDefault="00892661" w:rsidP="00892661">
            <w:pPr>
              <w:tabs>
                <w:tab w:val="num" w:pos="345"/>
              </w:tabs>
              <w:spacing w:before="120" w:after="120"/>
              <w:ind w:left="345"/>
              <w:rPr>
                <w:sz w:val="20"/>
              </w:rPr>
            </w:pPr>
          </w:p>
        </w:tc>
        <w:tc>
          <w:tcPr>
            <w:tcW w:w="2330" w:type="dxa"/>
            <w:shd w:val="clear" w:color="auto" w:fill="auto"/>
          </w:tcPr>
          <w:p w14:paraId="1E30503E" w14:textId="77777777" w:rsidR="00892661" w:rsidRPr="006E48DE" w:rsidRDefault="00892661" w:rsidP="00892661">
            <w:pPr>
              <w:tabs>
                <w:tab w:val="num" w:pos="345"/>
              </w:tabs>
              <w:spacing w:before="120" w:after="120"/>
              <w:ind w:left="345"/>
              <w:jc w:val="right"/>
              <w:rPr>
                <w:sz w:val="20"/>
              </w:rPr>
            </w:pPr>
            <w:r w:rsidRPr="0034478F">
              <w:rPr>
                <w:rFonts w:ascii="Calibri" w:hAnsi="Calibri" w:cs="Calibri"/>
                <w:sz w:val="22"/>
                <w:szCs w:val="22"/>
                <w:highlight w:val="yellow"/>
              </w:rPr>
              <w:t>***</w:t>
            </w:r>
          </w:p>
        </w:tc>
      </w:tr>
      <w:tr w:rsidR="00C21DBF" w:rsidRPr="00CC4421" w14:paraId="077219F0" w14:textId="77777777" w:rsidTr="00F81BE1">
        <w:trPr>
          <w:trHeight w:hRule="exact" w:val="454"/>
        </w:trPr>
        <w:tc>
          <w:tcPr>
            <w:tcW w:w="6629" w:type="dxa"/>
            <w:vAlign w:val="center"/>
          </w:tcPr>
          <w:p w14:paraId="4615D827" w14:textId="77777777" w:rsidR="00C21DBF" w:rsidRPr="00B2043F" w:rsidRDefault="00C21DBF" w:rsidP="00C21DBF">
            <w:pPr>
              <w:tabs>
                <w:tab w:val="num" w:pos="540"/>
              </w:tabs>
              <w:spacing w:before="120" w:after="120"/>
              <w:ind w:left="539" w:hanging="539"/>
              <w:rPr>
                <w:rFonts w:asciiTheme="minorHAnsi" w:hAnsiTheme="minorHAnsi" w:cstheme="minorHAnsi"/>
                <w:b/>
                <w:sz w:val="22"/>
                <w:szCs w:val="22"/>
              </w:rPr>
            </w:pPr>
            <w:r w:rsidRPr="00B2043F">
              <w:rPr>
                <w:rFonts w:asciiTheme="minorHAnsi" w:hAnsiTheme="minorHAnsi" w:cstheme="minorHAnsi"/>
                <w:b/>
                <w:sz w:val="22"/>
                <w:szCs w:val="22"/>
              </w:rPr>
              <w:t>DÚR celkem</w:t>
            </w:r>
          </w:p>
        </w:tc>
        <w:tc>
          <w:tcPr>
            <w:tcW w:w="2330" w:type="dxa"/>
            <w:shd w:val="clear" w:color="auto" w:fill="auto"/>
          </w:tcPr>
          <w:p w14:paraId="4F122DC1" w14:textId="77777777" w:rsidR="00C21DBF" w:rsidRPr="00B2043F" w:rsidRDefault="00C21DBF" w:rsidP="00C21DBF">
            <w:pPr>
              <w:tabs>
                <w:tab w:val="num" w:pos="540"/>
              </w:tabs>
              <w:spacing w:before="120" w:after="120"/>
              <w:ind w:left="539" w:hanging="539"/>
              <w:jc w:val="right"/>
              <w:rPr>
                <w:rFonts w:asciiTheme="minorHAnsi" w:hAnsiTheme="minorHAnsi" w:cstheme="minorHAnsi"/>
                <w:sz w:val="22"/>
                <w:szCs w:val="22"/>
                <w:highlight w:val="yellow"/>
              </w:rPr>
            </w:pPr>
            <w:r w:rsidRPr="00B2043F">
              <w:rPr>
                <w:rFonts w:asciiTheme="minorHAnsi" w:hAnsiTheme="minorHAnsi" w:cstheme="minorHAnsi"/>
                <w:sz w:val="22"/>
                <w:szCs w:val="22"/>
                <w:highlight w:val="yellow"/>
              </w:rPr>
              <w:t>***</w:t>
            </w:r>
          </w:p>
        </w:tc>
      </w:tr>
      <w:tr w:rsidR="00C21DBF" w:rsidRPr="00CC4421" w14:paraId="39B978C8" w14:textId="77777777" w:rsidTr="00F81BE1">
        <w:trPr>
          <w:trHeight w:hRule="exact" w:val="454"/>
        </w:trPr>
        <w:tc>
          <w:tcPr>
            <w:tcW w:w="6629" w:type="dxa"/>
            <w:vAlign w:val="center"/>
          </w:tcPr>
          <w:p w14:paraId="3F59B0FA" w14:textId="77777777" w:rsidR="00C21DBF" w:rsidRPr="00B2043F" w:rsidRDefault="00C21DBF" w:rsidP="00C21DBF">
            <w:pPr>
              <w:tabs>
                <w:tab w:val="num" w:pos="540"/>
              </w:tabs>
              <w:spacing w:before="120" w:after="120"/>
              <w:ind w:left="539" w:hanging="539"/>
              <w:rPr>
                <w:rFonts w:asciiTheme="minorHAnsi" w:hAnsiTheme="minorHAnsi" w:cstheme="minorHAnsi"/>
                <w:b/>
                <w:sz w:val="22"/>
                <w:szCs w:val="22"/>
              </w:rPr>
            </w:pPr>
            <w:r w:rsidRPr="00B2043F">
              <w:rPr>
                <w:rFonts w:asciiTheme="minorHAnsi" w:hAnsiTheme="minorHAnsi" w:cstheme="minorHAnsi"/>
                <w:b/>
                <w:sz w:val="22"/>
                <w:szCs w:val="22"/>
              </w:rPr>
              <w:t>DSP</w:t>
            </w:r>
            <w:r>
              <w:rPr>
                <w:rFonts w:asciiTheme="minorHAnsi" w:hAnsiTheme="minorHAnsi" w:cstheme="minorHAnsi"/>
                <w:b/>
                <w:sz w:val="22"/>
                <w:szCs w:val="22"/>
              </w:rPr>
              <w:t>/PDPS</w:t>
            </w:r>
            <w:r w:rsidRPr="00B2043F">
              <w:rPr>
                <w:rFonts w:asciiTheme="minorHAnsi" w:hAnsiTheme="minorHAnsi" w:cstheme="minorHAnsi"/>
                <w:b/>
                <w:sz w:val="22"/>
                <w:szCs w:val="22"/>
              </w:rPr>
              <w:t xml:space="preserve"> celkem</w:t>
            </w:r>
          </w:p>
        </w:tc>
        <w:tc>
          <w:tcPr>
            <w:tcW w:w="2330" w:type="dxa"/>
            <w:shd w:val="clear" w:color="auto" w:fill="auto"/>
          </w:tcPr>
          <w:p w14:paraId="6EE747C6" w14:textId="77777777" w:rsidR="00C21DBF" w:rsidRPr="00B2043F" w:rsidRDefault="00C21DBF" w:rsidP="00C21DBF">
            <w:pPr>
              <w:jc w:val="right"/>
              <w:rPr>
                <w:rFonts w:asciiTheme="minorHAnsi" w:hAnsiTheme="minorHAnsi" w:cstheme="minorHAnsi"/>
              </w:rPr>
            </w:pPr>
            <w:r w:rsidRPr="00B2043F">
              <w:rPr>
                <w:rFonts w:asciiTheme="minorHAnsi" w:hAnsiTheme="minorHAnsi" w:cstheme="minorHAnsi"/>
                <w:sz w:val="22"/>
                <w:szCs w:val="22"/>
                <w:highlight w:val="yellow"/>
              </w:rPr>
              <w:t>***</w:t>
            </w:r>
          </w:p>
        </w:tc>
      </w:tr>
      <w:tr w:rsidR="00C21DBF" w:rsidRPr="00CC4421" w14:paraId="5BBA6D9D" w14:textId="77777777" w:rsidTr="00F81BE1">
        <w:trPr>
          <w:trHeight w:hRule="exact" w:val="454"/>
        </w:trPr>
        <w:tc>
          <w:tcPr>
            <w:tcW w:w="6629" w:type="dxa"/>
            <w:vAlign w:val="center"/>
          </w:tcPr>
          <w:p w14:paraId="1B5B6241" w14:textId="77777777" w:rsidR="00C21DBF" w:rsidRPr="00B2043F" w:rsidRDefault="00C21DBF" w:rsidP="00C21DBF">
            <w:pPr>
              <w:tabs>
                <w:tab w:val="num" w:pos="0"/>
              </w:tabs>
              <w:spacing w:before="120" w:after="120"/>
              <w:rPr>
                <w:rFonts w:asciiTheme="minorHAnsi" w:hAnsiTheme="minorHAnsi" w:cstheme="minorHAnsi"/>
                <w:b/>
                <w:sz w:val="22"/>
                <w:szCs w:val="22"/>
              </w:rPr>
            </w:pPr>
            <w:r w:rsidRPr="00B2043F">
              <w:rPr>
                <w:rFonts w:asciiTheme="minorHAnsi" w:hAnsiTheme="minorHAnsi" w:cstheme="minorHAnsi"/>
                <w:b/>
                <w:sz w:val="22"/>
                <w:szCs w:val="22"/>
              </w:rPr>
              <w:t>Soupis prací celkem</w:t>
            </w:r>
          </w:p>
        </w:tc>
        <w:tc>
          <w:tcPr>
            <w:tcW w:w="2330" w:type="dxa"/>
            <w:shd w:val="clear" w:color="auto" w:fill="auto"/>
            <w:vAlign w:val="bottom"/>
          </w:tcPr>
          <w:p w14:paraId="1BD52A09" w14:textId="77777777" w:rsidR="00C21DBF" w:rsidRPr="00B2043F" w:rsidRDefault="00C21DBF" w:rsidP="00C21DBF">
            <w:pPr>
              <w:jc w:val="right"/>
              <w:rPr>
                <w:rFonts w:asciiTheme="minorHAnsi" w:hAnsiTheme="minorHAnsi" w:cstheme="minorHAnsi"/>
                <w:sz w:val="22"/>
                <w:szCs w:val="22"/>
                <w:highlight w:val="yellow"/>
              </w:rPr>
            </w:pPr>
            <w:r w:rsidRPr="00B2043F">
              <w:rPr>
                <w:rFonts w:asciiTheme="minorHAnsi" w:hAnsiTheme="minorHAnsi" w:cstheme="minorHAnsi"/>
                <w:sz w:val="22"/>
                <w:szCs w:val="22"/>
                <w:highlight w:val="yellow"/>
              </w:rPr>
              <w:t>***</w:t>
            </w:r>
          </w:p>
        </w:tc>
      </w:tr>
      <w:tr w:rsidR="00C21DBF" w:rsidRPr="00CC4421" w14:paraId="589410DF" w14:textId="77777777" w:rsidTr="00F81BE1">
        <w:trPr>
          <w:trHeight w:hRule="exact" w:val="454"/>
        </w:trPr>
        <w:tc>
          <w:tcPr>
            <w:tcW w:w="6629" w:type="dxa"/>
            <w:vAlign w:val="center"/>
          </w:tcPr>
          <w:p w14:paraId="1A0C11C7" w14:textId="77777777" w:rsidR="00C21DBF" w:rsidRPr="00C21DBF" w:rsidRDefault="00C21DBF" w:rsidP="00C21DBF">
            <w:pPr>
              <w:tabs>
                <w:tab w:val="num" w:pos="345"/>
              </w:tabs>
              <w:spacing w:before="120" w:after="120"/>
              <w:ind w:left="345"/>
              <w:rPr>
                <w:sz w:val="20"/>
              </w:rPr>
            </w:pPr>
            <w:r w:rsidRPr="00C21DBF">
              <w:rPr>
                <w:sz w:val="20"/>
              </w:rPr>
              <w:t xml:space="preserve">      z toho soupis prací pro DÚR</w:t>
            </w:r>
          </w:p>
        </w:tc>
        <w:tc>
          <w:tcPr>
            <w:tcW w:w="2330" w:type="dxa"/>
            <w:shd w:val="clear" w:color="auto" w:fill="auto"/>
            <w:vAlign w:val="bottom"/>
          </w:tcPr>
          <w:p w14:paraId="5C12CECA" w14:textId="77777777" w:rsidR="00C21DBF" w:rsidRPr="00B2043F" w:rsidRDefault="00C21DBF" w:rsidP="00C21DBF">
            <w:pPr>
              <w:jc w:val="right"/>
              <w:rPr>
                <w:rFonts w:asciiTheme="minorHAnsi" w:hAnsiTheme="minorHAnsi" w:cstheme="minorHAnsi"/>
                <w:sz w:val="22"/>
                <w:szCs w:val="22"/>
                <w:highlight w:val="yellow"/>
              </w:rPr>
            </w:pPr>
            <w:r w:rsidRPr="00B2043F">
              <w:rPr>
                <w:rFonts w:asciiTheme="minorHAnsi" w:hAnsiTheme="minorHAnsi" w:cstheme="minorHAnsi"/>
                <w:sz w:val="22"/>
                <w:szCs w:val="22"/>
                <w:highlight w:val="yellow"/>
              </w:rPr>
              <w:t>***</w:t>
            </w:r>
          </w:p>
        </w:tc>
      </w:tr>
      <w:tr w:rsidR="00C21DBF" w:rsidRPr="00CC4421" w14:paraId="33A02889" w14:textId="77777777" w:rsidTr="00F81BE1">
        <w:trPr>
          <w:trHeight w:hRule="exact" w:val="454"/>
        </w:trPr>
        <w:tc>
          <w:tcPr>
            <w:tcW w:w="6629" w:type="dxa"/>
            <w:vAlign w:val="center"/>
          </w:tcPr>
          <w:p w14:paraId="43580DA8" w14:textId="77777777" w:rsidR="00C21DBF" w:rsidRPr="00C21DBF" w:rsidRDefault="00C21DBF" w:rsidP="00C21DBF">
            <w:pPr>
              <w:tabs>
                <w:tab w:val="num" w:pos="345"/>
              </w:tabs>
              <w:spacing w:before="120" w:after="120"/>
              <w:ind w:left="345"/>
              <w:rPr>
                <w:sz w:val="20"/>
              </w:rPr>
            </w:pPr>
            <w:r w:rsidRPr="00C21DBF">
              <w:rPr>
                <w:sz w:val="20"/>
              </w:rPr>
              <w:t xml:space="preserve">      z toho soupis prací pro DSP/PDPS</w:t>
            </w:r>
          </w:p>
        </w:tc>
        <w:tc>
          <w:tcPr>
            <w:tcW w:w="2330" w:type="dxa"/>
            <w:shd w:val="clear" w:color="auto" w:fill="auto"/>
            <w:vAlign w:val="bottom"/>
          </w:tcPr>
          <w:p w14:paraId="2410CD49" w14:textId="77777777" w:rsidR="00C21DBF" w:rsidRPr="00B2043F" w:rsidRDefault="00C21DBF" w:rsidP="00C21DBF">
            <w:pPr>
              <w:jc w:val="right"/>
              <w:rPr>
                <w:rFonts w:asciiTheme="minorHAnsi" w:hAnsiTheme="minorHAnsi" w:cstheme="minorHAnsi"/>
                <w:sz w:val="22"/>
                <w:szCs w:val="22"/>
                <w:highlight w:val="yellow"/>
              </w:rPr>
            </w:pPr>
            <w:r w:rsidRPr="00B2043F">
              <w:rPr>
                <w:rFonts w:asciiTheme="minorHAnsi" w:hAnsiTheme="minorHAnsi" w:cstheme="minorHAnsi"/>
                <w:sz w:val="22"/>
                <w:szCs w:val="22"/>
                <w:highlight w:val="yellow"/>
              </w:rPr>
              <w:t>***</w:t>
            </w:r>
          </w:p>
        </w:tc>
      </w:tr>
      <w:tr w:rsidR="00C21DBF" w:rsidRPr="00CC4421" w14:paraId="450A43CF" w14:textId="77777777" w:rsidTr="00F81BE1">
        <w:trPr>
          <w:trHeight w:hRule="exact" w:val="454"/>
        </w:trPr>
        <w:tc>
          <w:tcPr>
            <w:tcW w:w="6629" w:type="dxa"/>
            <w:vAlign w:val="center"/>
          </w:tcPr>
          <w:p w14:paraId="223FE065" w14:textId="77777777" w:rsidR="00C21DBF" w:rsidRPr="00B2043F" w:rsidRDefault="00C21DBF" w:rsidP="00C21DBF">
            <w:pPr>
              <w:tabs>
                <w:tab w:val="num" w:pos="0"/>
              </w:tabs>
              <w:spacing w:before="120" w:after="120"/>
              <w:rPr>
                <w:rFonts w:asciiTheme="minorHAnsi" w:hAnsiTheme="minorHAnsi" w:cstheme="minorHAnsi"/>
                <w:sz w:val="22"/>
                <w:szCs w:val="22"/>
              </w:rPr>
            </w:pPr>
            <w:r w:rsidRPr="00B2043F">
              <w:rPr>
                <w:rFonts w:asciiTheme="minorHAnsi" w:hAnsiTheme="minorHAnsi" w:cstheme="minorHAnsi"/>
                <w:b/>
                <w:sz w:val="22"/>
                <w:szCs w:val="22"/>
              </w:rPr>
              <w:t>Inženýrská činnost celkem</w:t>
            </w:r>
          </w:p>
        </w:tc>
        <w:tc>
          <w:tcPr>
            <w:tcW w:w="2330" w:type="dxa"/>
            <w:shd w:val="clear" w:color="auto" w:fill="auto"/>
            <w:vAlign w:val="bottom"/>
          </w:tcPr>
          <w:p w14:paraId="07904741" w14:textId="77777777" w:rsidR="00C21DBF" w:rsidRPr="00B2043F" w:rsidRDefault="00C21DBF" w:rsidP="00C21DBF">
            <w:pPr>
              <w:jc w:val="right"/>
              <w:rPr>
                <w:rFonts w:asciiTheme="minorHAnsi" w:hAnsiTheme="minorHAnsi" w:cstheme="minorHAnsi"/>
                <w:sz w:val="22"/>
                <w:szCs w:val="22"/>
                <w:highlight w:val="yellow"/>
              </w:rPr>
            </w:pPr>
            <w:r w:rsidRPr="00B2043F">
              <w:rPr>
                <w:rFonts w:asciiTheme="minorHAnsi" w:hAnsiTheme="minorHAnsi" w:cstheme="minorHAnsi"/>
                <w:sz w:val="22"/>
                <w:szCs w:val="22"/>
                <w:highlight w:val="yellow"/>
              </w:rPr>
              <w:t>***</w:t>
            </w:r>
          </w:p>
        </w:tc>
      </w:tr>
      <w:tr w:rsidR="00C21DBF" w:rsidRPr="00CC4421" w14:paraId="1CFBA4F0" w14:textId="77777777" w:rsidTr="00F81BE1">
        <w:trPr>
          <w:trHeight w:hRule="exact" w:val="454"/>
        </w:trPr>
        <w:tc>
          <w:tcPr>
            <w:tcW w:w="6629" w:type="dxa"/>
            <w:vAlign w:val="center"/>
          </w:tcPr>
          <w:p w14:paraId="35D822B5" w14:textId="77777777" w:rsidR="00C21DBF" w:rsidRPr="00B2043F" w:rsidRDefault="00C21DBF" w:rsidP="00C21DBF">
            <w:pPr>
              <w:tabs>
                <w:tab w:val="num" w:pos="0"/>
              </w:tabs>
              <w:spacing w:before="120" w:after="120"/>
              <w:rPr>
                <w:rFonts w:asciiTheme="minorHAnsi" w:hAnsiTheme="minorHAnsi" w:cstheme="minorHAnsi"/>
                <w:b/>
                <w:smallCaps/>
                <w:spacing w:val="20"/>
                <w:sz w:val="22"/>
                <w:szCs w:val="22"/>
              </w:rPr>
            </w:pPr>
            <w:r w:rsidRPr="00B2043F">
              <w:rPr>
                <w:rFonts w:asciiTheme="minorHAnsi" w:hAnsiTheme="minorHAnsi" w:cstheme="minorHAnsi"/>
                <w:b/>
                <w:smallCaps/>
                <w:spacing w:val="20"/>
                <w:sz w:val="22"/>
                <w:szCs w:val="22"/>
              </w:rPr>
              <w:t>Cena celkem bez DPH</w:t>
            </w:r>
          </w:p>
        </w:tc>
        <w:tc>
          <w:tcPr>
            <w:tcW w:w="2330" w:type="dxa"/>
            <w:shd w:val="clear" w:color="auto" w:fill="auto"/>
            <w:vAlign w:val="bottom"/>
          </w:tcPr>
          <w:p w14:paraId="3FB850AC" w14:textId="77777777" w:rsidR="00C21DBF" w:rsidRPr="00B2043F" w:rsidRDefault="00C21DBF" w:rsidP="00C21DBF">
            <w:pPr>
              <w:jc w:val="right"/>
              <w:rPr>
                <w:rFonts w:asciiTheme="minorHAnsi" w:hAnsiTheme="minorHAnsi" w:cstheme="minorHAnsi"/>
                <w:sz w:val="22"/>
                <w:szCs w:val="22"/>
                <w:highlight w:val="yellow"/>
              </w:rPr>
            </w:pPr>
            <w:r w:rsidRPr="00B2043F">
              <w:rPr>
                <w:rFonts w:asciiTheme="minorHAnsi" w:hAnsiTheme="minorHAnsi" w:cstheme="minorHAnsi"/>
                <w:sz w:val="22"/>
                <w:szCs w:val="22"/>
                <w:highlight w:val="yellow"/>
              </w:rPr>
              <w:t>***</w:t>
            </w:r>
          </w:p>
        </w:tc>
      </w:tr>
    </w:tbl>
    <w:p w14:paraId="7CF3457A" w14:textId="77777777" w:rsidR="00CC4421" w:rsidRPr="00CC4421" w:rsidRDefault="00CC4421" w:rsidP="00CC4421">
      <w:pPr>
        <w:spacing w:after="120"/>
        <w:rPr>
          <w:rFonts w:asciiTheme="minorHAnsi" w:hAnsiTheme="minorHAnsi" w:cstheme="minorHAnsi"/>
          <w:sz w:val="22"/>
          <w:szCs w:val="22"/>
        </w:rPr>
      </w:pPr>
    </w:p>
    <w:p w14:paraId="1BBD65AA" w14:textId="77777777" w:rsidR="00CC4421" w:rsidRPr="00CC4421" w:rsidRDefault="00CC4421" w:rsidP="00CC4421">
      <w:pPr>
        <w:spacing w:after="120"/>
        <w:rPr>
          <w:rFonts w:asciiTheme="minorHAnsi" w:hAnsiTheme="minorHAnsi" w:cstheme="minorHAnsi"/>
          <w:sz w:val="22"/>
          <w:szCs w:val="22"/>
        </w:rPr>
      </w:pPr>
      <w:r w:rsidRPr="00CC4421">
        <w:rPr>
          <w:rFonts w:asciiTheme="minorHAnsi" w:hAnsiTheme="minorHAnsi" w:cstheme="minorHAnsi"/>
          <w:sz w:val="22"/>
          <w:szCs w:val="22"/>
        </w:rPr>
        <w:t>* Celková cena za průzkumy a studie bude celá rozpočtena do níže uvedených položek.</w:t>
      </w:r>
    </w:p>
    <w:p w14:paraId="4BF1E67A" w14:textId="77777777" w:rsidR="00CC4421" w:rsidRPr="00CC4421" w:rsidRDefault="00CC4421" w:rsidP="00CC4421">
      <w:pPr>
        <w:spacing w:after="120"/>
        <w:rPr>
          <w:rFonts w:asciiTheme="minorHAnsi" w:hAnsiTheme="minorHAnsi" w:cstheme="minorHAnsi"/>
          <w:sz w:val="22"/>
          <w:szCs w:val="22"/>
        </w:rPr>
      </w:pPr>
    </w:p>
    <w:p w14:paraId="1A23A73F" w14:textId="77777777" w:rsidR="00CC4421" w:rsidRPr="00CC4421" w:rsidRDefault="00CC4421" w:rsidP="00CC4421">
      <w:pPr>
        <w:spacing w:after="120"/>
        <w:rPr>
          <w:rFonts w:asciiTheme="minorHAnsi" w:hAnsiTheme="minorHAnsi" w:cstheme="minorHAnsi"/>
          <w:sz w:val="22"/>
          <w:szCs w:val="22"/>
        </w:rPr>
      </w:pPr>
    </w:p>
    <w:p w14:paraId="64D3D5F4" w14:textId="77777777" w:rsidR="00CC4421" w:rsidRPr="00CC4421" w:rsidRDefault="00CC4421" w:rsidP="00CC4421">
      <w:pPr>
        <w:spacing w:after="120"/>
        <w:rPr>
          <w:rFonts w:asciiTheme="minorHAnsi" w:hAnsiTheme="minorHAnsi" w:cstheme="minorHAnsi"/>
          <w:sz w:val="22"/>
          <w:szCs w:val="22"/>
        </w:rPr>
      </w:pPr>
      <w:r w:rsidRPr="00CC4421">
        <w:rPr>
          <w:rFonts w:asciiTheme="minorHAnsi" w:hAnsiTheme="minorHAnsi" w:cstheme="minorHAnsi"/>
          <w:sz w:val="22"/>
          <w:szCs w:val="22"/>
        </w:rPr>
        <w:t>V</w:t>
      </w:r>
      <w:proofErr w:type="gramStart"/>
      <w:r w:rsidR="00C85FB6">
        <w:rPr>
          <w:rFonts w:asciiTheme="minorHAnsi" w:hAnsiTheme="minorHAnsi" w:cstheme="minorHAnsi"/>
          <w:sz w:val="22"/>
          <w:szCs w:val="22"/>
        </w:rPr>
        <w:t xml:space="preserve"> </w:t>
      </w:r>
      <w:r w:rsidRPr="00C85FB6">
        <w:rPr>
          <w:rFonts w:asciiTheme="minorHAnsi" w:hAnsiTheme="minorHAnsi" w:cstheme="minorHAnsi"/>
          <w:sz w:val="22"/>
          <w:szCs w:val="22"/>
        </w:rPr>
        <w:t>....</w:t>
      </w:r>
      <w:proofErr w:type="gramEnd"/>
      <w:r w:rsidRPr="00CC4421">
        <w:rPr>
          <w:rFonts w:asciiTheme="minorHAnsi" w:hAnsiTheme="minorHAnsi" w:cstheme="minorHAnsi"/>
          <w:sz w:val="22"/>
          <w:szCs w:val="22"/>
        </w:rPr>
        <w:t>,</w:t>
      </w:r>
      <w:r w:rsidRPr="00C85FB6">
        <w:rPr>
          <w:rFonts w:asciiTheme="minorHAnsi" w:hAnsiTheme="minorHAnsi" w:cstheme="minorHAnsi"/>
          <w:sz w:val="22"/>
          <w:szCs w:val="22"/>
        </w:rPr>
        <w:t xml:space="preserve">   </w:t>
      </w:r>
      <w:r w:rsidR="00C85FB6" w:rsidRPr="00C85FB6">
        <w:rPr>
          <w:rFonts w:asciiTheme="minorHAnsi" w:hAnsiTheme="minorHAnsi" w:cstheme="minorHAnsi"/>
          <w:sz w:val="22"/>
          <w:szCs w:val="22"/>
        </w:rPr>
        <w:t xml:space="preserve"> </w:t>
      </w:r>
      <w:r w:rsidRPr="00CC4421">
        <w:rPr>
          <w:rFonts w:asciiTheme="minorHAnsi" w:hAnsiTheme="minorHAnsi" w:cstheme="minorHAnsi"/>
          <w:sz w:val="22"/>
          <w:szCs w:val="22"/>
        </w:rPr>
        <w:t>dne</w:t>
      </w:r>
    </w:p>
    <w:tbl>
      <w:tblPr>
        <w:tblW w:w="9352" w:type="dxa"/>
        <w:tblLook w:val="01E0" w:firstRow="1" w:lastRow="1" w:firstColumn="1" w:lastColumn="1" w:noHBand="0" w:noVBand="0"/>
      </w:tblPr>
      <w:tblGrid>
        <w:gridCol w:w="4676"/>
        <w:gridCol w:w="4676"/>
      </w:tblGrid>
      <w:tr w:rsidR="00CC4421" w:rsidRPr="00CC4421" w14:paraId="30338243" w14:textId="77777777" w:rsidTr="00F81BE1">
        <w:trPr>
          <w:trHeight w:val="320"/>
        </w:trPr>
        <w:tc>
          <w:tcPr>
            <w:tcW w:w="4676" w:type="dxa"/>
            <w:vAlign w:val="center"/>
          </w:tcPr>
          <w:p w14:paraId="2DC3E914" w14:textId="77777777" w:rsidR="00CC4421" w:rsidRPr="00CC4421" w:rsidRDefault="00CC4421" w:rsidP="00F81BE1">
            <w:pPr>
              <w:spacing w:after="120"/>
              <w:jc w:val="center"/>
              <w:rPr>
                <w:rFonts w:asciiTheme="minorHAnsi" w:hAnsiTheme="minorHAnsi" w:cstheme="minorHAnsi"/>
                <w:sz w:val="22"/>
                <w:szCs w:val="22"/>
              </w:rPr>
            </w:pPr>
          </w:p>
        </w:tc>
        <w:tc>
          <w:tcPr>
            <w:tcW w:w="4676" w:type="dxa"/>
            <w:vAlign w:val="center"/>
          </w:tcPr>
          <w:p w14:paraId="4FD16C45" w14:textId="77777777" w:rsidR="00CC4421" w:rsidRPr="00CC4421" w:rsidRDefault="00CC4421" w:rsidP="00F81BE1">
            <w:pPr>
              <w:spacing w:after="120"/>
              <w:jc w:val="center"/>
              <w:rPr>
                <w:rFonts w:asciiTheme="minorHAnsi" w:hAnsiTheme="minorHAnsi" w:cstheme="minorHAnsi"/>
                <w:sz w:val="22"/>
                <w:szCs w:val="22"/>
              </w:rPr>
            </w:pPr>
            <w:r w:rsidRPr="00CC4421">
              <w:rPr>
                <w:rFonts w:asciiTheme="minorHAnsi" w:hAnsiTheme="minorHAnsi" w:cstheme="minorHAnsi"/>
                <w:sz w:val="22"/>
                <w:szCs w:val="22"/>
              </w:rPr>
              <w:t>***</w:t>
            </w:r>
          </w:p>
        </w:tc>
      </w:tr>
      <w:tr w:rsidR="00CC4421" w:rsidRPr="00CC4421" w14:paraId="4370E5EC" w14:textId="77777777" w:rsidTr="00F81BE1">
        <w:trPr>
          <w:trHeight w:val="320"/>
        </w:trPr>
        <w:tc>
          <w:tcPr>
            <w:tcW w:w="4676" w:type="dxa"/>
            <w:vAlign w:val="center"/>
          </w:tcPr>
          <w:p w14:paraId="43190D18" w14:textId="77777777" w:rsidR="00CC4421" w:rsidRPr="00CC4421" w:rsidRDefault="00CC4421" w:rsidP="00F81BE1">
            <w:pPr>
              <w:spacing w:after="120"/>
              <w:jc w:val="center"/>
              <w:rPr>
                <w:rFonts w:asciiTheme="minorHAnsi" w:hAnsiTheme="minorHAnsi" w:cstheme="minorHAnsi"/>
                <w:sz w:val="22"/>
                <w:szCs w:val="22"/>
              </w:rPr>
            </w:pPr>
          </w:p>
        </w:tc>
        <w:tc>
          <w:tcPr>
            <w:tcW w:w="4676" w:type="dxa"/>
            <w:vAlign w:val="center"/>
          </w:tcPr>
          <w:p w14:paraId="331839DF" w14:textId="77777777" w:rsidR="00CC4421" w:rsidRPr="00CC4421" w:rsidRDefault="00CC4421" w:rsidP="00F81BE1">
            <w:pPr>
              <w:spacing w:after="120"/>
              <w:jc w:val="center"/>
              <w:rPr>
                <w:rFonts w:asciiTheme="minorHAnsi" w:hAnsiTheme="minorHAnsi" w:cstheme="minorHAnsi"/>
                <w:sz w:val="22"/>
                <w:szCs w:val="22"/>
              </w:rPr>
            </w:pPr>
            <w:r w:rsidRPr="00CC4421">
              <w:rPr>
                <w:rFonts w:asciiTheme="minorHAnsi" w:hAnsiTheme="minorHAnsi" w:cstheme="minorHAnsi"/>
                <w:sz w:val="22"/>
                <w:szCs w:val="22"/>
              </w:rPr>
              <w:t>***</w:t>
            </w:r>
          </w:p>
        </w:tc>
      </w:tr>
      <w:tr w:rsidR="00CC4421" w:rsidRPr="00CC4421" w14:paraId="23F716ED" w14:textId="77777777" w:rsidTr="00F81BE1">
        <w:trPr>
          <w:trHeight w:val="320"/>
        </w:trPr>
        <w:tc>
          <w:tcPr>
            <w:tcW w:w="4676" w:type="dxa"/>
            <w:vAlign w:val="center"/>
          </w:tcPr>
          <w:p w14:paraId="5D315444" w14:textId="77777777" w:rsidR="00CC4421" w:rsidRPr="00CC4421" w:rsidRDefault="00CC4421" w:rsidP="00F81BE1">
            <w:pPr>
              <w:jc w:val="center"/>
              <w:rPr>
                <w:rFonts w:asciiTheme="minorHAnsi" w:hAnsiTheme="minorHAnsi" w:cstheme="minorHAnsi"/>
                <w:sz w:val="22"/>
                <w:szCs w:val="22"/>
              </w:rPr>
            </w:pPr>
          </w:p>
        </w:tc>
        <w:tc>
          <w:tcPr>
            <w:tcW w:w="4676" w:type="dxa"/>
            <w:vAlign w:val="center"/>
          </w:tcPr>
          <w:p w14:paraId="487AA41F" w14:textId="77777777" w:rsidR="00CC4421" w:rsidRPr="00CC4421" w:rsidRDefault="00CC4421" w:rsidP="00F81BE1">
            <w:pPr>
              <w:jc w:val="center"/>
              <w:rPr>
                <w:rFonts w:asciiTheme="minorHAnsi" w:hAnsiTheme="minorHAnsi" w:cstheme="minorHAnsi"/>
                <w:sz w:val="22"/>
                <w:szCs w:val="22"/>
              </w:rPr>
            </w:pPr>
            <w:r w:rsidRPr="00CC4421">
              <w:rPr>
                <w:rFonts w:asciiTheme="minorHAnsi" w:hAnsiTheme="minorHAnsi" w:cstheme="minorHAnsi"/>
                <w:sz w:val="22"/>
                <w:szCs w:val="22"/>
              </w:rPr>
              <w:t>***</w:t>
            </w:r>
          </w:p>
        </w:tc>
      </w:tr>
    </w:tbl>
    <w:p w14:paraId="59373785" w14:textId="77777777" w:rsidR="00CC4421" w:rsidRPr="00CC4421" w:rsidRDefault="00CC4421" w:rsidP="00CC4421">
      <w:pPr>
        <w:pStyle w:val="Zhlav"/>
        <w:tabs>
          <w:tab w:val="clear" w:pos="4536"/>
          <w:tab w:val="center" w:pos="0"/>
        </w:tabs>
        <w:spacing w:after="120"/>
        <w:outlineLvl w:val="0"/>
        <w:rPr>
          <w:rFonts w:asciiTheme="minorHAnsi" w:hAnsiTheme="minorHAnsi" w:cstheme="minorHAnsi"/>
          <w:sz w:val="22"/>
          <w:szCs w:val="22"/>
        </w:rPr>
      </w:pPr>
    </w:p>
    <w:p w14:paraId="3659D6B6" w14:textId="77777777" w:rsidR="00C81133" w:rsidRDefault="00C81133" w:rsidP="00CC4421">
      <w:pPr>
        <w:pStyle w:val="Zhlav"/>
        <w:tabs>
          <w:tab w:val="clear" w:pos="4536"/>
          <w:tab w:val="center" w:pos="0"/>
        </w:tabs>
        <w:spacing w:after="120"/>
        <w:outlineLvl w:val="0"/>
        <w:rPr>
          <w:rFonts w:asciiTheme="minorHAnsi" w:hAnsiTheme="minorHAnsi" w:cstheme="minorHAnsi"/>
          <w:sz w:val="22"/>
          <w:szCs w:val="22"/>
        </w:rPr>
      </w:pPr>
    </w:p>
    <w:p w14:paraId="2F8EE573" w14:textId="77777777" w:rsidR="0059714A" w:rsidRPr="007235FF" w:rsidRDefault="0059714A" w:rsidP="00892661">
      <w:pPr>
        <w:jc w:val="left"/>
        <w:rPr>
          <w:rFonts w:ascii="Calibri" w:hAnsi="Calibri" w:cs="Calibri"/>
          <w:sz w:val="22"/>
          <w:szCs w:val="22"/>
        </w:rPr>
      </w:pPr>
      <w:r>
        <w:rPr>
          <w:rFonts w:ascii="Calibri" w:hAnsi="Calibri" w:cs="Calibri"/>
          <w:sz w:val="22"/>
          <w:szCs w:val="22"/>
        </w:rPr>
        <w:br w:type="page"/>
      </w:r>
      <w:r w:rsidRPr="007235FF">
        <w:rPr>
          <w:rFonts w:ascii="Calibri" w:hAnsi="Calibri" w:cs="Calibri"/>
          <w:sz w:val="22"/>
          <w:szCs w:val="22"/>
        </w:rPr>
        <w:lastRenderedPageBreak/>
        <w:t>Příloha č. 2</w:t>
      </w:r>
    </w:p>
    <w:p w14:paraId="180544BF" w14:textId="77777777" w:rsidR="0059714A" w:rsidRPr="007235FF" w:rsidRDefault="0059714A" w:rsidP="0059714A">
      <w:pPr>
        <w:pStyle w:val="Zhlav"/>
        <w:spacing w:after="120"/>
        <w:jc w:val="center"/>
        <w:outlineLvl w:val="0"/>
        <w:rPr>
          <w:rFonts w:ascii="Calibri" w:hAnsi="Calibri" w:cs="Calibri"/>
          <w:sz w:val="22"/>
          <w:szCs w:val="22"/>
        </w:rPr>
      </w:pPr>
    </w:p>
    <w:p w14:paraId="1D2B104E" w14:textId="77777777" w:rsidR="0059714A" w:rsidRPr="007235FF" w:rsidRDefault="0059714A" w:rsidP="0059714A">
      <w:pPr>
        <w:pStyle w:val="Zhlav"/>
        <w:spacing w:after="120"/>
        <w:jc w:val="center"/>
        <w:outlineLvl w:val="0"/>
        <w:rPr>
          <w:rFonts w:ascii="Calibri" w:hAnsi="Calibri" w:cs="Calibri"/>
          <w:b/>
          <w:bCs/>
          <w:smallCaps/>
          <w:spacing w:val="20"/>
          <w:sz w:val="22"/>
          <w:szCs w:val="22"/>
        </w:rPr>
      </w:pPr>
      <w:r w:rsidRPr="007235FF">
        <w:rPr>
          <w:rFonts w:ascii="Calibri" w:hAnsi="Calibri" w:cs="Calibri"/>
          <w:b/>
          <w:bCs/>
          <w:smallCaps/>
          <w:spacing w:val="20"/>
          <w:sz w:val="22"/>
          <w:szCs w:val="22"/>
        </w:rPr>
        <w:t>Plná moc</w:t>
      </w:r>
    </w:p>
    <w:p w14:paraId="181D4DAA" w14:textId="77777777" w:rsidR="0059714A" w:rsidRPr="007235FF" w:rsidRDefault="0059714A" w:rsidP="0059714A">
      <w:pPr>
        <w:pStyle w:val="Zhlav"/>
        <w:spacing w:after="120"/>
        <w:jc w:val="center"/>
        <w:rPr>
          <w:rFonts w:ascii="Calibri" w:hAnsi="Calibri" w:cs="Calibri"/>
          <w:b/>
          <w:bCs/>
          <w:sz w:val="22"/>
          <w:szCs w:val="22"/>
        </w:rPr>
      </w:pPr>
      <w:r w:rsidRPr="007235FF">
        <w:rPr>
          <w:rFonts w:ascii="Calibri" w:hAnsi="Calibri" w:cs="Calibri"/>
          <w:b/>
          <w:bCs/>
          <w:sz w:val="22"/>
          <w:szCs w:val="22"/>
        </w:rPr>
        <w:t>__________________________________________________________________________________________</w:t>
      </w:r>
    </w:p>
    <w:p w14:paraId="3739379E" w14:textId="77777777" w:rsidR="0059714A" w:rsidRPr="007235FF" w:rsidRDefault="0059714A" w:rsidP="0059714A">
      <w:pPr>
        <w:spacing w:after="120"/>
        <w:outlineLvl w:val="0"/>
        <w:rPr>
          <w:rFonts w:ascii="Calibri" w:hAnsi="Calibri" w:cs="Calibri"/>
          <w:b/>
          <w:sz w:val="22"/>
          <w:szCs w:val="22"/>
        </w:rPr>
      </w:pPr>
      <w:r w:rsidRPr="007235FF">
        <w:rPr>
          <w:rFonts w:ascii="Calibri" w:hAnsi="Calibri" w:cs="Calibri"/>
          <w:b/>
          <w:smallCaps/>
          <w:spacing w:val="20"/>
          <w:sz w:val="22"/>
          <w:szCs w:val="22"/>
        </w:rPr>
        <w:t>Zmocnitel</w:t>
      </w:r>
    </w:p>
    <w:p w14:paraId="29177F78" w14:textId="77777777" w:rsidR="0059714A" w:rsidRDefault="0059714A" w:rsidP="0059714A">
      <w:pPr>
        <w:rPr>
          <w:rFonts w:ascii="Calibri" w:hAnsi="Calibri"/>
          <w:b/>
          <w:sz w:val="22"/>
          <w:szCs w:val="22"/>
        </w:rPr>
      </w:pPr>
      <w:r>
        <w:rPr>
          <w:rFonts w:ascii="Calibri" w:hAnsi="Calibri"/>
          <w:b/>
          <w:sz w:val="22"/>
          <w:szCs w:val="22"/>
        </w:rPr>
        <w:t>Brněnské komunikace a.s.</w:t>
      </w:r>
    </w:p>
    <w:p w14:paraId="0581D49F" w14:textId="77777777" w:rsidR="0059714A" w:rsidRDefault="0059714A" w:rsidP="0059714A">
      <w:pPr>
        <w:rPr>
          <w:rFonts w:ascii="Calibri" w:hAnsi="Calibri"/>
          <w:sz w:val="22"/>
          <w:szCs w:val="22"/>
        </w:rPr>
      </w:pPr>
      <w:r>
        <w:rPr>
          <w:rFonts w:ascii="Calibri" w:hAnsi="Calibri"/>
          <w:sz w:val="22"/>
          <w:szCs w:val="22"/>
        </w:rPr>
        <w:t>se sídlem Renneská třída 787/</w:t>
      </w:r>
      <w:proofErr w:type="gramStart"/>
      <w:r>
        <w:rPr>
          <w:rFonts w:ascii="Calibri" w:hAnsi="Calibri"/>
          <w:sz w:val="22"/>
          <w:szCs w:val="22"/>
        </w:rPr>
        <w:t>1a</w:t>
      </w:r>
      <w:proofErr w:type="gramEnd"/>
      <w:r>
        <w:rPr>
          <w:rFonts w:ascii="Calibri" w:hAnsi="Calibri"/>
          <w:sz w:val="22"/>
          <w:szCs w:val="22"/>
        </w:rPr>
        <w:t>, 639 00 Brno - Štýřice</w:t>
      </w:r>
    </w:p>
    <w:p w14:paraId="60C689D0" w14:textId="77777777" w:rsidR="0059714A" w:rsidRDefault="0059714A" w:rsidP="0059714A">
      <w:pPr>
        <w:rPr>
          <w:rFonts w:ascii="Calibri" w:hAnsi="Calibri"/>
          <w:sz w:val="22"/>
          <w:szCs w:val="22"/>
        </w:rPr>
      </w:pPr>
      <w:r>
        <w:rPr>
          <w:rFonts w:ascii="Calibri" w:hAnsi="Calibri"/>
          <w:sz w:val="22"/>
          <w:szCs w:val="22"/>
        </w:rPr>
        <w:t>IČ: 60733098</w:t>
      </w:r>
    </w:p>
    <w:p w14:paraId="3BA1D74A" w14:textId="77777777" w:rsidR="0059714A" w:rsidRDefault="0059714A" w:rsidP="0059714A">
      <w:pPr>
        <w:rPr>
          <w:rFonts w:ascii="Calibri" w:hAnsi="Calibri"/>
          <w:sz w:val="22"/>
          <w:szCs w:val="22"/>
        </w:rPr>
      </w:pPr>
      <w:r>
        <w:rPr>
          <w:rFonts w:ascii="Calibri" w:hAnsi="Calibri"/>
          <w:sz w:val="22"/>
          <w:szCs w:val="22"/>
        </w:rPr>
        <w:t>DIČ: CZ60733098</w:t>
      </w:r>
    </w:p>
    <w:p w14:paraId="4ACD0CD8" w14:textId="77777777" w:rsidR="0059714A" w:rsidRDefault="0059714A" w:rsidP="0059714A">
      <w:pPr>
        <w:rPr>
          <w:rFonts w:ascii="Calibri" w:hAnsi="Calibri"/>
          <w:sz w:val="22"/>
          <w:szCs w:val="22"/>
        </w:rPr>
      </w:pPr>
      <w:r>
        <w:rPr>
          <w:rFonts w:ascii="Calibri" w:hAnsi="Calibri"/>
          <w:b/>
          <w:sz w:val="22"/>
          <w:szCs w:val="22"/>
        </w:rPr>
        <w:t>zastoupena</w:t>
      </w:r>
      <w:r>
        <w:rPr>
          <w:rFonts w:ascii="Calibri" w:hAnsi="Calibri"/>
          <w:sz w:val="22"/>
          <w:szCs w:val="22"/>
        </w:rPr>
        <w:t xml:space="preserve"> Ing. Luďkem Borovým, generálním ředitelem, na základě plné moci</w:t>
      </w:r>
    </w:p>
    <w:p w14:paraId="3772A7F1" w14:textId="77777777" w:rsidR="0059714A" w:rsidRDefault="0059714A" w:rsidP="0059714A">
      <w:pPr>
        <w:rPr>
          <w:rFonts w:ascii="Calibri" w:hAnsi="Calibri"/>
          <w:sz w:val="22"/>
          <w:szCs w:val="22"/>
        </w:rPr>
      </w:pPr>
      <w:r>
        <w:rPr>
          <w:rFonts w:ascii="Calibri" w:hAnsi="Calibri"/>
          <w:sz w:val="22"/>
          <w:szCs w:val="22"/>
        </w:rPr>
        <w:t>pověření zaměstnanci:</w:t>
      </w:r>
    </w:p>
    <w:p w14:paraId="44A18A7D" w14:textId="77777777" w:rsidR="0059714A" w:rsidRDefault="0059714A" w:rsidP="0059714A">
      <w:pPr>
        <w:rPr>
          <w:rFonts w:ascii="Calibri" w:hAnsi="Calibri"/>
          <w:sz w:val="22"/>
          <w:szCs w:val="22"/>
        </w:rPr>
      </w:pPr>
      <w:r>
        <w:rPr>
          <w:rFonts w:ascii="Calibri" w:hAnsi="Calibri"/>
          <w:sz w:val="22"/>
          <w:szCs w:val="22"/>
        </w:rPr>
        <w:t>Ing. Aleš Keller, technický ředitel</w:t>
      </w:r>
    </w:p>
    <w:p w14:paraId="044AB142" w14:textId="77777777" w:rsidR="0059714A" w:rsidRPr="007235FF" w:rsidRDefault="0059714A" w:rsidP="0059714A">
      <w:pPr>
        <w:tabs>
          <w:tab w:val="left" w:pos="6300"/>
        </w:tabs>
        <w:spacing w:after="120"/>
        <w:rPr>
          <w:rFonts w:ascii="Calibri" w:hAnsi="Calibri" w:cs="Calibri"/>
          <w:sz w:val="22"/>
          <w:szCs w:val="22"/>
        </w:rPr>
      </w:pPr>
      <w:r>
        <w:rPr>
          <w:rFonts w:ascii="Calibri" w:hAnsi="Calibri"/>
          <w:sz w:val="22"/>
          <w:szCs w:val="22"/>
        </w:rPr>
        <w:t>Ing. Ladislav Vyskočil, vedoucí střediska realizace inženýrských staveb</w:t>
      </w:r>
    </w:p>
    <w:p w14:paraId="407EEE45" w14:textId="77777777" w:rsidR="0059714A" w:rsidRPr="007235FF" w:rsidRDefault="0059714A" w:rsidP="0059714A">
      <w:pPr>
        <w:pStyle w:val="Zhlav"/>
        <w:spacing w:after="120"/>
        <w:rPr>
          <w:rFonts w:ascii="Calibri" w:hAnsi="Calibri" w:cs="Calibri"/>
          <w:sz w:val="22"/>
          <w:szCs w:val="22"/>
        </w:rPr>
      </w:pPr>
    </w:p>
    <w:p w14:paraId="608796DE" w14:textId="77777777" w:rsidR="0059714A" w:rsidRPr="007235FF" w:rsidRDefault="0059714A" w:rsidP="0059714A">
      <w:pPr>
        <w:pStyle w:val="Zhlav"/>
        <w:spacing w:after="120"/>
        <w:rPr>
          <w:rFonts w:ascii="Calibri" w:hAnsi="Calibri" w:cs="Calibri"/>
          <w:sz w:val="22"/>
          <w:szCs w:val="22"/>
        </w:rPr>
      </w:pPr>
    </w:p>
    <w:p w14:paraId="4CB3BFA1" w14:textId="77777777" w:rsidR="0059714A" w:rsidRPr="007235FF" w:rsidRDefault="0059714A" w:rsidP="0059714A">
      <w:pPr>
        <w:pStyle w:val="Zhlav"/>
        <w:spacing w:after="120"/>
        <w:rPr>
          <w:rFonts w:ascii="Calibri" w:hAnsi="Calibri" w:cs="Calibri"/>
          <w:sz w:val="22"/>
          <w:szCs w:val="22"/>
        </w:rPr>
      </w:pPr>
    </w:p>
    <w:p w14:paraId="26CB5C6E" w14:textId="77777777" w:rsidR="0059714A" w:rsidRPr="007235FF" w:rsidRDefault="0059714A" w:rsidP="0059714A">
      <w:pPr>
        <w:pStyle w:val="Zhlav"/>
        <w:spacing w:after="120"/>
        <w:rPr>
          <w:rFonts w:ascii="Calibri" w:hAnsi="Calibri" w:cs="Calibri"/>
          <w:sz w:val="22"/>
          <w:szCs w:val="22"/>
        </w:rPr>
      </w:pPr>
    </w:p>
    <w:p w14:paraId="62A5B2BD" w14:textId="77777777" w:rsidR="0059714A" w:rsidRPr="007235FF" w:rsidRDefault="0059714A" w:rsidP="0059714A">
      <w:pPr>
        <w:pStyle w:val="Zhlav"/>
        <w:spacing w:after="120"/>
        <w:rPr>
          <w:rFonts w:ascii="Calibri" w:hAnsi="Calibri" w:cs="Calibri"/>
          <w:b/>
          <w:sz w:val="22"/>
          <w:szCs w:val="22"/>
        </w:rPr>
      </w:pPr>
      <w:r w:rsidRPr="007235FF">
        <w:rPr>
          <w:rFonts w:ascii="Calibri" w:hAnsi="Calibri" w:cs="Calibri"/>
          <w:b/>
          <w:sz w:val="22"/>
          <w:szCs w:val="22"/>
        </w:rPr>
        <w:t xml:space="preserve">zmocňuje </w:t>
      </w:r>
    </w:p>
    <w:p w14:paraId="09C6E125" w14:textId="77777777" w:rsidR="0059714A" w:rsidRPr="007235FF" w:rsidRDefault="0059714A" w:rsidP="0059714A">
      <w:pPr>
        <w:spacing w:after="120"/>
        <w:outlineLvl w:val="0"/>
        <w:rPr>
          <w:rFonts w:ascii="Calibri" w:hAnsi="Calibri" w:cs="Calibri"/>
          <w:b/>
          <w:smallCaps/>
          <w:spacing w:val="20"/>
          <w:sz w:val="22"/>
          <w:szCs w:val="22"/>
        </w:rPr>
      </w:pPr>
      <w:r w:rsidRPr="007235FF">
        <w:rPr>
          <w:rFonts w:ascii="Calibri" w:hAnsi="Calibri" w:cs="Calibri"/>
          <w:b/>
          <w:smallCaps/>
          <w:spacing w:val="20"/>
          <w:sz w:val="22"/>
          <w:szCs w:val="22"/>
        </w:rPr>
        <w:t>Zmocněnce</w:t>
      </w:r>
    </w:p>
    <w:p w14:paraId="2DB7EBCF" w14:textId="77777777" w:rsidR="0059714A" w:rsidRPr="007235FF" w:rsidRDefault="0059714A" w:rsidP="0059714A">
      <w:pPr>
        <w:tabs>
          <w:tab w:val="left" w:pos="6300"/>
        </w:tabs>
        <w:rPr>
          <w:rFonts w:ascii="Calibri" w:hAnsi="Calibri" w:cs="Calibri"/>
          <w:sz w:val="22"/>
          <w:szCs w:val="22"/>
        </w:rPr>
      </w:pPr>
      <w:r w:rsidRPr="007235FF">
        <w:rPr>
          <w:rFonts w:ascii="Calibri" w:hAnsi="Calibri" w:cs="Calibri"/>
          <w:b/>
          <w:sz w:val="22"/>
          <w:szCs w:val="22"/>
          <w:highlight w:val="yellow"/>
        </w:rPr>
        <w:t>………………………………………………….</w:t>
      </w:r>
    </w:p>
    <w:p w14:paraId="03DE33DA" w14:textId="77777777" w:rsidR="0059714A" w:rsidRPr="007235FF" w:rsidRDefault="0059714A" w:rsidP="0059714A">
      <w:pPr>
        <w:tabs>
          <w:tab w:val="left" w:pos="6300"/>
        </w:tabs>
        <w:rPr>
          <w:rFonts w:ascii="Calibri" w:hAnsi="Calibri" w:cs="Calibri"/>
          <w:sz w:val="22"/>
          <w:szCs w:val="22"/>
        </w:rPr>
      </w:pPr>
      <w:r w:rsidRPr="007235FF">
        <w:rPr>
          <w:rFonts w:ascii="Calibri" w:hAnsi="Calibri" w:cs="Calibri"/>
          <w:sz w:val="22"/>
          <w:szCs w:val="22"/>
        </w:rPr>
        <w:t xml:space="preserve">sídlem </w:t>
      </w:r>
      <w:r w:rsidRPr="007235FF">
        <w:rPr>
          <w:rFonts w:ascii="Calibri" w:hAnsi="Calibri" w:cs="Calibri"/>
          <w:sz w:val="22"/>
          <w:szCs w:val="22"/>
          <w:highlight w:val="yellow"/>
        </w:rPr>
        <w:t>……………………………………</w:t>
      </w:r>
      <w:proofErr w:type="gramStart"/>
      <w:r w:rsidRPr="007235FF">
        <w:rPr>
          <w:rFonts w:ascii="Calibri" w:hAnsi="Calibri" w:cs="Calibri"/>
          <w:sz w:val="22"/>
          <w:szCs w:val="22"/>
          <w:highlight w:val="yellow"/>
        </w:rPr>
        <w:t>…….</w:t>
      </w:r>
      <w:proofErr w:type="gramEnd"/>
      <w:r w:rsidRPr="007235FF">
        <w:rPr>
          <w:rFonts w:ascii="Calibri" w:hAnsi="Calibri" w:cs="Calibri"/>
          <w:sz w:val="22"/>
          <w:szCs w:val="22"/>
          <w:highlight w:val="yellow"/>
        </w:rPr>
        <w:t>.</w:t>
      </w:r>
      <w:r w:rsidRPr="007235FF">
        <w:rPr>
          <w:rFonts w:ascii="Calibri" w:hAnsi="Calibri" w:cs="Calibri"/>
          <w:sz w:val="22"/>
          <w:szCs w:val="22"/>
        </w:rPr>
        <w:tab/>
        <w:t xml:space="preserve">IČO </w:t>
      </w:r>
      <w:r w:rsidRPr="007235FF">
        <w:rPr>
          <w:rFonts w:ascii="Calibri" w:hAnsi="Calibri" w:cs="Calibri"/>
          <w:sz w:val="22"/>
          <w:szCs w:val="22"/>
          <w:highlight w:val="yellow"/>
        </w:rPr>
        <w:t>……………………</w:t>
      </w:r>
    </w:p>
    <w:p w14:paraId="7E77E8E4" w14:textId="77777777" w:rsidR="0059714A" w:rsidRPr="007235FF" w:rsidRDefault="0059714A" w:rsidP="0059714A">
      <w:pPr>
        <w:tabs>
          <w:tab w:val="left" w:pos="6300"/>
        </w:tabs>
        <w:rPr>
          <w:rFonts w:ascii="Calibri" w:hAnsi="Calibri" w:cs="Calibri"/>
          <w:sz w:val="22"/>
          <w:szCs w:val="22"/>
        </w:rPr>
      </w:pPr>
      <w:r w:rsidRPr="007235FF">
        <w:rPr>
          <w:rFonts w:ascii="Calibri" w:hAnsi="Calibri" w:cs="Calibri"/>
          <w:sz w:val="22"/>
          <w:szCs w:val="22"/>
        </w:rPr>
        <w:t xml:space="preserve">zapsaná u </w:t>
      </w:r>
      <w:r w:rsidRPr="007235FF">
        <w:rPr>
          <w:rFonts w:ascii="Calibri" w:hAnsi="Calibri" w:cs="Calibri"/>
          <w:sz w:val="22"/>
          <w:szCs w:val="22"/>
          <w:highlight w:val="yellow"/>
        </w:rPr>
        <w:t>…………………………………………</w:t>
      </w:r>
      <w:r w:rsidRPr="007235FF">
        <w:rPr>
          <w:rFonts w:ascii="Calibri" w:hAnsi="Calibri" w:cs="Calibri"/>
          <w:sz w:val="22"/>
          <w:szCs w:val="22"/>
        </w:rPr>
        <w:tab/>
        <w:t>oddíl</w:t>
      </w:r>
      <w:proofErr w:type="gramStart"/>
      <w:r w:rsidRPr="007235FF">
        <w:rPr>
          <w:rFonts w:ascii="Calibri" w:hAnsi="Calibri" w:cs="Calibri"/>
          <w:sz w:val="22"/>
          <w:szCs w:val="22"/>
        </w:rPr>
        <w:t xml:space="preserve"> </w:t>
      </w:r>
      <w:r w:rsidRPr="007235FF">
        <w:rPr>
          <w:rFonts w:ascii="Calibri" w:hAnsi="Calibri" w:cs="Calibri"/>
          <w:sz w:val="22"/>
          <w:szCs w:val="22"/>
          <w:highlight w:val="yellow"/>
        </w:rPr>
        <w:t>….</w:t>
      </w:r>
      <w:proofErr w:type="gramEnd"/>
      <w:r w:rsidRPr="007235FF">
        <w:rPr>
          <w:rFonts w:ascii="Calibri" w:hAnsi="Calibri" w:cs="Calibri"/>
          <w:sz w:val="22"/>
          <w:szCs w:val="22"/>
          <w:highlight w:val="yellow"/>
        </w:rPr>
        <w:t xml:space="preserve"> ,</w:t>
      </w:r>
      <w:r w:rsidRPr="007235FF">
        <w:rPr>
          <w:rFonts w:ascii="Calibri" w:hAnsi="Calibri" w:cs="Calibri"/>
          <w:sz w:val="22"/>
          <w:szCs w:val="22"/>
        </w:rPr>
        <w:t xml:space="preserve"> vložka </w:t>
      </w:r>
      <w:r w:rsidRPr="007235FF">
        <w:rPr>
          <w:rFonts w:ascii="Calibri" w:hAnsi="Calibri" w:cs="Calibri"/>
          <w:sz w:val="22"/>
          <w:szCs w:val="22"/>
          <w:highlight w:val="yellow"/>
        </w:rPr>
        <w:t>…….</w:t>
      </w:r>
    </w:p>
    <w:p w14:paraId="592E6398" w14:textId="77777777" w:rsidR="0059714A" w:rsidRPr="007235FF" w:rsidRDefault="0059714A" w:rsidP="0059714A">
      <w:pPr>
        <w:tabs>
          <w:tab w:val="left" w:pos="6300"/>
        </w:tabs>
        <w:rPr>
          <w:rFonts w:ascii="Calibri" w:hAnsi="Calibri" w:cs="Calibri"/>
          <w:sz w:val="22"/>
          <w:szCs w:val="22"/>
        </w:rPr>
      </w:pPr>
      <w:r w:rsidRPr="007235FF">
        <w:rPr>
          <w:rFonts w:ascii="Calibri" w:hAnsi="Calibri" w:cs="Calibri"/>
          <w:sz w:val="22"/>
          <w:szCs w:val="22"/>
        </w:rPr>
        <w:t xml:space="preserve">zastoupena </w:t>
      </w:r>
      <w:r w:rsidRPr="007235FF">
        <w:rPr>
          <w:rFonts w:ascii="Calibri" w:hAnsi="Calibri" w:cs="Calibri"/>
          <w:sz w:val="22"/>
          <w:szCs w:val="22"/>
          <w:highlight w:val="yellow"/>
        </w:rPr>
        <w:t>………</w:t>
      </w:r>
      <w:proofErr w:type="gramStart"/>
      <w:r w:rsidRPr="007235FF">
        <w:rPr>
          <w:rFonts w:ascii="Calibri" w:hAnsi="Calibri" w:cs="Calibri"/>
          <w:sz w:val="22"/>
          <w:szCs w:val="22"/>
          <w:highlight w:val="yellow"/>
        </w:rPr>
        <w:t>…….</w:t>
      </w:r>
      <w:proofErr w:type="gramEnd"/>
      <w:r w:rsidRPr="007235FF">
        <w:rPr>
          <w:rFonts w:ascii="Calibri" w:hAnsi="Calibri" w:cs="Calibri"/>
          <w:sz w:val="22"/>
          <w:szCs w:val="22"/>
          <w:highlight w:val="yellow"/>
        </w:rPr>
        <w:t>…</w:t>
      </w:r>
      <w:r w:rsidRPr="007235FF">
        <w:rPr>
          <w:rFonts w:ascii="Calibri" w:hAnsi="Calibri" w:cs="Calibri"/>
          <w:sz w:val="22"/>
          <w:szCs w:val="22"/>
        </w:rPr>
        <w:t xml:space="preserve"> jednatelem společnosti</w:t>
      </w:r>
    </w:p>
    <w:p w14:paraId="63AFA64B" w14:textId="77777777" w:rsidR="0059714A" w:rsidRPr="007235FF" w:rsidRDefault="0059714A" w:rsidP="0059714A">
      <w:pPr>
        <w:pStyle w:val="Zhlav"/>
        <w:spacing w:after="120"/>
        <w:rPr>
          <w:rFonts w:ascii="Calibri" w:hAnsi="Calibri" w:cs="Calibri"/>
          <w:sz w:val="22"/>
          <w:szCs w:val="22"/>
        </w:rPr>
      </w:pPr>
    </w:p>
    <w:p w14:paraId="648B708C" w14:textId="77777777" w:rsidR="0059714A" w:rsidRPr="007235FF" w:rsidRDefault="0059714A" w:rsidP="0059714A">
      <w:pPr>
        <w:pStyle w:val="Zhlav"/>
        <w:spacing w:after="120"/>
        <w:rPr>
          <w:rFonts w:ascii="Calibri" w:hAnsi="Calibri" w:cs="Calibri"/>
          <w:sz w:val="22"/>
          <w:szCs w:val="22"/>
        </w:rPr>
      </w:pPr>
    </w:p>
    <w:p w14:paraId="54699AE0" w14:textId="77777777" w:rsidR="0059714A" w:rsidRPr="007235FF" w:rsidRDefault="0059714A" w:rsidP="0059714A">
      <w:pPr>
        <w:pStyle w:val="Zhlav"/>
        <w:spacing w:after="120"/>
        <w:rPr>
          <w:rFonts w:ascii="Calibri" w:hAnsi="Calibri" w:cs="Calibri"/>
          <w:sz w:val="22"/>
          <w:szCs w:val="22"/>
        </w:rPr>
      </w:pPr>
    </w:p>
    <w:p w14:paraId="7267726A" w14:textId="77777777" w:rsidR="0059714A" w:rsidRPr="007235FF" w:rsidRDefault="0059714A" w:rsidP="0059714A">
      <w:pPr>
        <w:pStyle w:val="Zhlav"/>
        <w:spacing w:after="120"/>
        <w:rPr>
          <w:rFonts w:ascii="Calibri" w:hAnsi="Calibri" w:cs="Calibri"/>
          <w:sz w:val="22"/>
          <w:szCs w:val="22"/>
        </w:rPr>
      </w:pPr>
    </w:p>
    <w:p w14:paraId="059D540F" w14:textId="77777777" w:rsidR="0059714A" w:rsidRPr="007235FF" w:rsidRDefault="0059714A" w:rsidP="0059714A">
      <w:pPr>
        <w:pStyle w:val="Zhlav"/>
        <w:spacing w:after="120"/>
        <w:rPr>
          <w:rFonts w:ascii="Calibri" w:hAnsi="Calibri" w:cs="Calibri"/>
          <w:sz w:val="22"/>
          <w:szCs w:val="22"/>
        </w:rPr>
      </w:pPr>
      <w:r w:rsidRPr="007235FF">
        <w:rPr>
          <w:rFonts w:ascii="Calibri" w:hAnsi="Calibri" w:cs="Calibri"/>
          <w:sz w:val="22"/>
          <w:szCs w:val="22"/>
        </w:rPr>
        <w:t xml:space="preserve">k jednání s fyzickými i právnickými osobami, orgány státní správy a samosprávy za účelem získání podkladů, dokladů a stanovisek potřebných pro </w:t>
      </w:r>
      <w:r w:rsidRPr="000A4969">
        <w:rPr>
          <w:rFonts w:ascii="Calibri" w:hAnsi="Calibri" w:cs="Calibri"/>
          <w:sz w:val="22"/>
          <w:szCs w:val="22"/>
        </w:rPr>
        <w:t>vydání územního rozhodnutí a</w:t>
      </w:r>
      <w:r w:rsidRPr="007235FF">
        <w:rPr>
          <w:rFonts w:ascii="Calibri" w:hAnsi="Calibri" w:cs="Calibri"/>
          <w:sz w:val="22"/>
          <w:szCs w:val="22"/>
        </w:rPr>
        <w:t xml:space="preserve"> stavebního povolení na stavbu:</w:t>
      </w:r>
    </w:p>
    <w:p w14:paraId="7FAE6730" w14:textId="77777777" w:rsidR="0059714A" w:rsidRPr="007235FF" w:rsidRDefault="0059714A" w:rsidP="0059714A">
      <w:pPr>
        <w:pStyle w:val="Zhlav"/>
        <w:spacing w:after="120"/>
        <w:jc w:val="center"/>
        <w:rPr>
          <w:rFonts w:ascii="Calibri" w:hAnsi="Calibri" w:cs="Calibri"/>
          <w:b/>
          <w:bCs/>
          <w:i/>
          <w:sz w:val="22"/>
          <w:szCs w:val="22"/>
        </w:rPr>
      </w:pPr>
    </w:p>
    <w:p w14:paraId="60B98EED" w14:textId="77777777" w:rsidR="0059714A" w:rsidRDefault="00F434B6" w:rsidP="0059714A">
      <w:pPr>
        <w:pStyle w:val="Zhlav"/>
        <w:spacing w:after="120"/>
        <w:jc w:val="center"/>
        <w:rPr>
          <w:rFonts w:ascii="Calibri" w:hAnsi="Calibri"/>
          <w:sz w:val="22"/>
          <w:szCs w:val="22"/>
        </w:rPr>
      </w:pPr>
      <w:r w:rsidRPr="006D3844">
        <w:rPr>
          <w:rFonts w:ascii="Calibri" w:hAnsi="Calibri"/>
          <w:b/>
          <w:sz w:val="22"/>
          <w:szCs w:val="22"/>
        </w:rPr>
        <w:t>„</w:t>
      </w:r>
      <w:r w:rsidRPr="003808F0">
        <w:rPr>
          <w:rFonts w:ascii="Calibri" w:hAnsi="Calibri" w:cs="Calibri"/>
          <w:b/>
          <w:sz w:val="22"/>
          <w:szCs w:val="22"/>
        </w:rPr>
        <w:t xml:space="preserve">CYKLISTICKÁ TRASA ÚDOLÍM PONÁVKY – 2. ETAPA: TŘ. KPT. </w:t>
      </w:r>
      <w:proofErr w:type="gramStart"/>
      <w:r w:rsidRPr="003808F0">
        <w:rPr>
          <w:rFonts w:ascii="Calibri" w:hAnsi="Calibri" w:cs="Calibri"/>
          <w:b/>
          <w:sz w:val="22"/>
          <w:szCs w:val="22"/>
          <w:lang w:val="pl-PL"/>
        </w:rPr>
        <w:t>JAROŠE - Projektová</w:t>
      </w:r>
      <w:proofErr w:type="gramEnd"/>
      <w:r w:rsidRPr="003808F0">
        <w:rPr>
          <w:rFonts w:ascii="Calibri" w:hAnsi="Calibri" w:cs="Calibri"/>
          <w:b/>
          <w:sz w:val="22"/>
          <w:szCs w:val="22"/>
          <w:lang w:val="pl-PL"/>
        </w:rPr>
        <w:t xml:space="preserve"> dokumentace - DÚR, DSP/PDPS, IČ, AD</w:t>
      </w:r>
      <w:r w:rsidRPr="006D3844">
        <w:rPr>
          <w:rFonts w:ascii="Calibri" w:hAnsi="Calibri"/>
          <w:b/>
          <w:sz w:val="22"/>
          <w:szCs w:val="22"/>
        </w:rPr>
        <w:t>“</w:t>
      </w:r>
    </w:p>
    <w:p w14:paraId="49AD08EB" w14:textId="77777777" w:rsidR="00F434B6" w:rsidRPr="007235FF" w:rsidRDefault="00F434B6" w:rsidP="0059714A">
      <w:pPr>
        <w:pStyle w:val="Zhlav"/>
        <w:spacing w:after="120"/>
        <w:jc w:val="center"/>
        <w:rPr>
          <w:rFonts w:ascii="Calibri" w:hAnsi="Calibri" w:cs="Calibri"/>
          <w:b/>
          <w:i/>
          <w:sz w:val="22"/>
          <w:szCs w:val="22"/>
        </w:rPr>
      </w:pPr>
    </w:p>
    <w:p w14:paraId="0E3BEBA7" w14:textId="77777777" w:rsidR="0059714A" w:rsidRDefault="0059714A" w:rsidP="0059714A">
      <w:pPr>
        <w:pStyle w:val="Zhlav"/>
        <w:spacing w:after="120"/>
        <w:rPr>
          <w:rFonts w:ascii="Calibri" w:hAnsi="Calibri" w:cs="Calibri"/>
          <w:sz w:val="22"/>
          <w:szCs w:val="22"/>
        </w:rPr>
      </w:pPr>
      <w:r w:rsidRPr="007235FF">
        <w:rPr>
          <w:rFonts w:ascii="Calibri" w:hAnsi="Calibri" w:cs="Calibri"/>
          <w:sz w:val="22"/>
          <w:szCs w:val="22"/>
        </w:rPr>
        <w:t xml:space="preserve">Zmocněnec je oprávněn jednat s fyzickými i právnickými osobami svým jménem. Doklady a stanoviska musí být vydány na jméno zmocnitele. </w:t>
      </w:r>
    </w:p>
    <w:p w14:paraId="2BCC15B3" w14:textId="77777777" w:rsidR="00ED7D1C" w:rsidRDefault="00ED7D1C">
      <w:pPr>
        <w:jc w:val="left"/>
        <w:rPr>
          <w:rFonts w:ascii="Calibri" w:hAnsi="Calibri" w:cs="Calibri"/>
          <w:sz w:val="22"/>
          <w:szCs w:val="22"/>
        </w:rPr>
      </w:pPr>
      <w:r>
        <w:rPr>
          <w:rFonts w:ascii="Calibri" w:hAnsi="Calibri" w:cs="Calibri"/>
          <w:sz w:val="22"/>
          <w:szCs w:val="22"/>
        </w:rPr>
        <w:br w:type="page"/>
      </w:r>
    </w:p>
    <w:p w14:paraId="4F693810" w14:textId="77777777" w:rsidR="0059714A" w:rsidRPr="007235FF" w:rsidRDefault="0059714A" w:rsidP="0059714A">
      <w:pPr>
        <w:pStyle w:val="Zhlav"/>
        <w:spacing w:after="120"/>
        <w:rPr>
          <w:rFonts w:ascii="Calibri" w:hAnsi="Calibri" w:cs="Calibri"/>
          <w:sz w:val="22"/>
          <w:szCs w:val="22"/>
        </w:rPr>
      </w:pPr>
      <w:r w:rsidRPr="007235FF">
        <w:rPr>
          <w:rFonts w:ascii="Calibri" w:hAnsi="Calibri" w:cs="Calibri"/>
          <w:sz w:val="22"/>
          <w:szCs w:val="22"/>
        </w:rPr>
        <w:lastRenderedPageBreak/>
        <w:t>Zmocněnec je oprávněn udělit plnou moc v rozsahu této plné moci jiné osobě; takovou osobou může být pouze zaměstnanec zmocněnce.</w:t>
      </w:r>
    </w:p>
    <w:p w14:paraId="129894F5" w14:textId="77777777" w:rsidR="0059714A" w:rsidRPr="007235FF" w:rsidRDefault="0059714A" w:rsidP="0059714A">
      <w:pPr>
        <w:jc w:val="left"/>
        <w:rPr>
          <w:rFonts w:ascii="Calibri" w:hAnsi="Calibri" w:cs="Calibri"/>
          <w:sz w:val="22"/>
          <w:szCs w:val="22"/>
        </w:rPr>
      </w:pPr>
    </w:p>
    <w:p w14:paraId="02973800" w14:textId="77777777" w:rsidR="0059714A" w:rsidRPr="007235FF" w:rsidRDefault="0059714A" w:rsidP="0059714A">
      <w:pPr>
        <w:spacing w:after="120"/>
        <w:rPr>
          <w:rFonts w:ascii="Calibri" w:hAnsi="Calibri" w:cs="Calibri"/>
          <w:sz w:val="22"/>
          <w:szCs w:val="22"/>
        </w:rPr>
      </w:pPr>
    </w:p>
    <w:p w14:paraId="7E4C05ED" w14:textId="77777777" w:rsidR="0059714A" w:rsidRPr="007235FF" w:rsidRDefault="0059714A" w:rsidP="0059714A">
      <w:pPr>
        <w:spacing w:after="120"/>
        <w:rPr>
          <w:rFonts w:ascii="Calibri" w:hAnsi="Calibri" w:cs="Calibri"/>
          <w:sz w:val="22"/>
          <w:szCs w:val="22"/>
        </w:rPr>
      </w:pPr>
      <w:r w:rsidRPr="007235FF">
        <w:rPr>
          <w:rFonts w:ascii="Calibri" w:hAnsi="Calibri" w:cs="Calibri"/>
          <w:sz w:val="22"/>
          <w:szCs w:val="22"/>
        </w:rPr>
        <w:t>V Brně, dne ………</w:t>
      </w:r>
      <w:proofErr w:type="gramStart"/>
      <w:r w:rsidRPr="007235FF">
        <w:rPr>
          <w:rFonts w:ascii="Calibri" w:hAnsi="Calibri" w:cs="Calibri"/>
          <w:sz w:val="22"/>
          <w:szCs w:val="22"/>
        </w:rPr>
        <w:t>…….</w:t>
      </w:r>
      <w:proofErr w:type="gramEnd"/>
      <w:r w:rsidRPr="007235FF">
        <w:rPr>
          <w:rFonts w:ascii="Calibri" w:hAnsi="Calibri" w:cs="Calibri"/>
          <w:sz w:val="22"/>
          <w:szCs w:val="22"/>
        </w:rPr>
        <w:t>.…</w:t>
      </w:r>
      <w:r w:rsidRPr="007235FF">
        <w:rPr>
          <w:rFonts w:ascii="Calibri" w:hAnsi="Calibri" w:cs="Calibri"/>
          <w:sz w:val="22"/>
          <w:szCs w:val="22"/>
        </w:rPr>
        <w:tab/>
      </w:r>
      <w:r w:rsidRPr="007235FF">
        <w:rPr>
          <w:rFonts w:ascii="Calibri" w:hAnsi="Calibri" w:cs="Calibri"/>
          <w:sz w:val="22"/>
          <w:szCs w:val="22"/>
        </w:rPr>
        <w:tab/>
      </w:r>
      <w:r w:rsidRPr="007235FF">
        <w:rPr>
          <w:rFonts w:ascii="Calibri" w:hAnsi="Calibri" w:cs="Calibri"/>
          <w:sz w:val="22"/>
          <w:szCs w:val="22"/>
        </w:rPr>
        <w:tab/>
      </w:r>
      <w:r w:rsidRPr="007235FF">
        <w:rPr>
          <w:rFonts w:ascii="Calibri" w:hAnsi="Calibri" w:cs="Calibri"/>
          <w:sz w:val="22"/>
          <w:szCs w:val="22"/>
        </w:rPr>
        <w:tab/>
      </w:r>
      <w:r w:rsidRPr="007235FF">
        <w:rPr>
          <w:rFonts w:ascii="Calibri" w:hAnsi="Calibri" w:cs="Calibri"/>
          <w:sz w:val="22"/>
          <w:szCs w:val="22"/>
        </w:rPr>
        <w:tab/>
      </w:r>
      <w:r w:rsidRPr="007235FF">
        <w:rPr>
          <w:rFonts w:ascii="Calibri" w:hAnsi="Calibri" w:cs="Calibri"/>
          <w:sz w:val="22"/>
          <w:szCs w:val="22"/>
        </w:rPr>
        <w:tab/>
      </w:r>
      <w:r w:rsidRPr="007235FF">
        <w:rPr>
          <w:rFonts w:ascii="Calibri" w:hAnsi="Calibri" w:cs="Calibri"/>
          <w:sz w:val="22"/>
          <w:szCs w:val="22"/>
        </w:rPr>
        <w:tab/>
      </w:r>
    </w:p>
    <w:p w14:paraId="458C6291" w14:textId="77777777" w:rsidR="0059714A" w:rsidRPr="007235FF" w:rsidRDefault="0059714A" w:rsidP="0059714A">
      <w:pPr>
        <w:spacing w:after="120"/>
        <w:rPr>
          <w:rFonts w:ascii="Calibri" w:hAnsi="Calibri" w:cs="Calibri"/>
          <w:sz w:val="22"/>
          <w:szCs w:val="22"/>
        </w:rPr>
      </w:pPr>
    </w:p>
    <w:p w14:paraId="35AE1CD5" w14:textId="77777777" w:rsidR="0059714A" w:rsidRPr="007235FF" w:rsidRDefault="0059714A" w:rsidP="0059714A">
      <w:pPr>
        <w:spacing w:after="120"/>
        <w:rPr>
          <w:rFonts w:ascii="Calibri" w:hAnsi="Calibri" w:cs="Calibri"/>
          <w:sz w:val="22"/>
          <w:szCs w:val="22"/>
        </w:rPr>
      </w:pPr>
    </w:p>
    <w:tbl>
      <w:tblPr>
        <w:tblW w:w="9352" w:type="dxa"/>
        <w:tblLook w:val="01E0" w:firstRow="1" w:lastRow="1" w:firstColumn="1" w:lastColumn="1" w:noHBand="0" w:noVBand="0"/>
      </w:tblPr>
      <w:tblGrid>
        <w:gridCol w:w="4788"/>
        <w:gridCol w:w="4564"/>
      </w:tblGrid>
      <w:tr w:rsidR="0059714A" w14:paraId="735D5466" w14:textId="77777777" w:rsidTr="00C804A3">
        <w:trPr>
          <w:trHeight w:val="320"/>
        </w:trPr>
        <w:tc>
          <w:tcPr>
            <w:tcW w:w="4788" w:type="dxa"/>
            <w:vAlign w:val="center"/>
          </w:tcPr>
          <w:p w14:paraId="7394EE25" w14:textId="77777777" w:rsidR="0059714A" w:rsidRPr="007235FF" w:rsidRDefault="0059714A" w:rsidP="00C804A3">
            <w:pPr>
              <w:spacing w:after="120" w:line="276" w:lineRule="auto"/>
              <w:jc w:val="center"/>
              <w:rPr>
                <w:rFonts w:ascii="Calibri" w:hAnsi="Calibri" w:cs="Calibri"/>
                <w:sz w:val="22"/>
                <w:szCs w:val="22"/>
                <w:lang w:eastAsia="en-US"/>
              </w:rPr>
            </w:pPr>
          </w:p>
        </w:tc>
        <w:tc>
          <w:tcPr>
            <w:tcW w:w="4564" w:type="dxa"/>
            <w:vAlign w:val="center"/>
          </w:tcPr>
          <w:p w14:paraId="3380E852" w14:textId="77777777" w:rsidR="0059714A" w:rsidRPr="007235FF" w:rsidRDefault="0059714A" w:rsidP="00C804A3">
            <w:pPr>
              <w:spacing w:after="120" w:line="276" w:lineRule="auto"/>
              <w:jc w:val="center"/>
              <w:rPr>
                <w:rFonts w:ascii="Calibri" w:hAnsi="Calibri" w:cs="Calibri"/>
                <w:sz w:val="22"/>
                <w:szCs w:val="22"/>
                <w:highlight w:val="cyan"/>
                <w:lang w:eastAsia="en-US"/>
              </w:rPr>
            </w:pPr>
          </w:p>
        </w:tc>
      </w:tr>
      <w:tr w:rsidR="0059714A" w14:paraId="59554A73" w14:textId="77777777" w:rsidTr="00C804A3">
        <w:trPr>
          <w:trHeight w:val="320"/>
        </w:trPr>
        <w:tc>
          <w:tcPr>
            <w:tcW w:w="4788" w:type="dxa"/>
            <w:vAlign w:val="center"/>
          </w:tcPr>
          <w:p w14:paraId="5E7BB940" w14:textId="77777777" w:rsidR="0059714A" w:rsidRPr="007235FF" w:rsidRDefault="0059714A" w:rsidP="00C804A3">
            <w:pPr>
              <w:spacing w:after="120" w:line="276" w:lineRule="auto"/>
              <w:rPr>
                <w:rFonts w:ascii="Calibri" w:hAnsi="Calibri" w:cs="Calibri"/>
                <w:sz w:val="22"/>
                <w:szCs w:val="22"/>
                <w:lang w:eastAsia="en-US"/>
              </w:rPr>
            </w:pPr>
            <w:r w:rsidRPr="007235FF">
              <w:rPr>
                <w:rFonts w:ascii="Calibri" w:hAnsi="Calibri" w:cs="Calibri"/>
                <w:sz w:val="22"/>
                <w:szCs w:val="22"/>
                <w:lang w:eastAsia="en-US"/>
              </w:rPr>
              <w:t>………………………….</w:t>
            </w:r>
          </w:p>
          <w:p w14:paraId="4B7EB12E" w14:textId="77777777" w:rsidR="0059714A" w:rsidRDefault="0059714A" w:rsidP="00C804A3">
            <w:pPr>
              <w:spacing w:line="276" w:lineRule="auto"/>
              <w:rPr>
                <w:rFonts w:ascii="Calibri" w:hAnsi="Calibri"/>
                <w:sz w:val="22"/>
                <w:szCs w:val="22"/>
                <w:lang w:eastAsia="en-US"/>
              </w:rPr>
            </w:pPr>
            <w:r>
              <w:rPr>
                <w:rFonts w:ascii="Calibri" w:hAnsi="Calibri"/>
                <w:sz w:val="22"/>
                <w:szCs w:val="22"/>
                <w:lang w:eastAsia="en-US"/>
              </w:rPr>
              <w:t>Ing. Luděk Borový</w:t>
            </w:r>
          </w:p>
          <w:p w14:paraId="565FFEE3" w14:textId="77777777" w:rsidR="0059714A" w:rsidRDefault="0059714A" w:rsidP="00C804A3">
            <w:pPr>
              <w:spacing w:line="276" w:lineRule="auto"/>
              <w:rPr>
                <w:rFonts w:ascii="Calibri" w:hAnsi="Calibri"/>
                <w:sz w:val="22"/>
                <w:szCs w:val="22"/>
                <w:lang w:eastAsia="en-US"/>
              </w:rPr>
            </w:pPr>
            <w:r>
              <w:rPr>
                <w:rFonts w:ascii="Calibri" w:hAnsi="Calibri"/>
                <w:sz w:val="22"/>
                <w:szCs w:val="22"/>
                <w:lang w:eastAsia="en-US"/>
              </w:rPr>
              <w:t>generální ředitel, na základě plné moci</w:t>
            </w:r>
          </w:p>
          <w:p w14:paraId="3BC227C0" w14:textId="77777777" w:rsidR="0059714A" w:rsidRPr="007235FF" w:rsidRDefault="0059714A" w:rsidP="00C804A3">
            <w:pPr>
              <w:spacing w:after="120" w:line="276" w:lineRule="auto"/>
              <w:rPr>
                <w:rFonts w:ascii="Calibri" w:hAnsi="Calibri" w:cs="Calibri"/>
                <w:sz w:val="22"/>
                <w:szCs w:val="22"/>
                <w:lang w:eastAsia="en-US"/>
              </w:rPr>
            </w:pPr>
          </w:p>
          <w:p w14:paraId="227BD010" w14:textId="77777777" w:rsidR="0059714A" w:rsidRPr="007235FF" w:rsidRDefault="0059714A" w:rsidP="00C804A3">
            <w:pPr>
              <w:spacing w:after="120" w:line="276" w:lineRule="auto"/>
              <w:rPr>
                <w:rFonts w:ascii="Calibri" w:hAnsi="Calibri" w:cs="Calibri"/>
                <w:sz w:val="22"/>
                <w:szCs w:val="22"/>
                <w:lang w:eastAsia="en-US"/>
              </w:rPr>
            </w:pPr>
          </w:p>
        </w:tc>
        <w:tc>
          <w:tcPr>
            <w:tcW w:w="4564" w:type="dxa"/>
            <w:vAlign w:val="center"/>
          </w:tcPr>
          <w:p w14:paraId="02E9AB17" w14:textId="77777777" w:rsidR="0059714A" w:rsidRPr="007235FF" w:rsidRDefault="0059714A" w:rsidP="00C804A3">
            <w:pPr>
              <w:spacing w:after="120" w:line="276" w:lineRule="auto"/>
              <w:jc w:val="center"/>
              <w:rPr>
                <w:rFonts w:ascii="Calibri" w:hAnsi="Calibri" w:cs="Calibri"/>
                <w:sz w:val="22"/>
                <w:szCs w:val="22"/>
                <w:highlight w:val="cyan"/>
                <w:lang w:eastAsia="en-US"/>
              </w:rPr>
            </w:pPr>
          </w:p>
        </w:tc>
      </w:tr>
      <w:tr w:rsidR="0059714A" w14:paraId="64FAF343" w14:textId="77777777" w:rsidTr="00C804A3">
        <w:trPr>
          <w:trHeight w:val="320"/>
        </w:trPr>
        <w:tc>
          <w:tcPr>
            <w:tcW w:w="4788" w:type="dxa"/>
            <w:vAlign w:val="center"/>
          </w:tcPr>
          <w:p w14:paraId="3816075B" w14:textId="77777777" w:rsidR="0059714A" w:rsidRPr="007235FF" w:rsidRDefault="0059714A" w:rsidP="00C804A3">
            <w:pPr>
              <w:spacing w:line="276" w:lineRule="auto"/>
              <w:jc w:val="center"/>
              <w:rPr>
                <w:rFonts w:ascii="Calibri" w:hAnsi="Calibri" w:cs="Calibri"/>
                <w:sz w:val="22"/>
                <w:szCs w:val="22"/>
                <w:lang w:eastAsia="en-US"/>
              </w:rPr>
            </w:pPr>
          </w:p>
        </w:tc>
        <w:tc>
          <w:tcPr>
            <w:tcW w:w="4564" w:type="dxa"/>
            <w:vAlign w:val="center"/>
          </w:tcPr>
          <w:p w14:paraId="4024F5EA" w14:textId="77777777" w:rsidR="0059714A" w:rsidRPr="007235FF" w:rsidRDefault="0059714A" w:rsidP="00C804A3">
            <w:pPr>
              <w:spacing w:line="276" w:lineRule="auto"/>
              <w:jc w:val="center"/>
              <w:rPr>
                <w:rFonts w:ascii="Calibri" w:hAnsi="Calibri" w:cs="Calibri"/>
                <w:sz w:val="22"/>
                <w:szCs w:val="22"/>
                <w:highlight w:val="cyan"/>
                <w:lang w:eastAsia="en-US"/>
              </w:rPr>
            </w:pPr>
          </w:p>
        </w:tc>
      </w:tr>
    </w:tbl>
    <w:p w14:paraId="0A5348B4" w14:textId="77777777" w:rsidR="0059714A" w:rsidRPr="007235FF" w:rsidRDefault="0059714A" w:rsidP="0059714A">
      <w:pPr>
        <w:pStyle w:val="Zhlav"/>
        <w:spacing w:after="120"/>
        <w:outlineLvl w:val="0"/>
        <w:rPr>
          <w:rFonts w:ascii="Calibri" w:hAnsi="Calibri" w:cs="Calibri"/>
          <w:sz w:val="22"/>
          <w:szCs w:val="22"/>
        </w:rPr>
      </w:pPr>
      <w:r w:rsidRPr="007235FF">
        <w:rPr>
          <w:rFonts w:ascii="Calibri" w:hAnsi="Calibri" w:cs="Calibri"/>
          <w:sz w:val="22"/>
          <w:szCs w:val="22"/>
        </w:rPr>
        <w:t xml:space="preserve">Zmocnění přijímám </w:t>
      </w:r>
    </w:p>
    <w:p w14:paraId="3818E26E" w14:textId="77777777" w:rsidR="0059714A" w:rsidRPr="007235FF" w:rsidRDefault="0059714A" w:rsidP="0059714A">
      <w:pPr>
        <w:pStyle w:val="Zhlav"/>
        <w:spacing w:after="120"/>
        <w:outlineLvl w:val="0"/>
        <w:rPr>
          <w:rFonts w:ascii="Calibri" w:hAnsi="Calibri" w:cs="Calibri"/>
          <w:sz w:val="22"/>
          <w:szCs w:val="22"/>
        </w:rPr>
      </w:pPr>
    </w:p>
    <w:p w14:paraId="2DB362EA" w14:textId="77777777" w:rsidR="0059714A" w:rsidRPr="007235FF" w:rsidRDefault="0059714A" w:rsidP="0059714A">
      <w:pPr>
        <w:pStyle w:val="Zhlav"/>
        <w:spacing w:after="120"/>
        <w:outlineLvl w:val="0"/>
        <w:rPr>
          <w:rFonts w:ascii="Calibri" w:hAnsi="Calibri" w:cs="Calibri"/>
          <w:sz w:val="22"/>
          <w:szCs w:val="22"/>
        </w:rPr>
      </w:pPr>
      <w:r w:rsidRPr="007235FF">
        <w:rPr>
          <w:rFonts w:ascii="Calibri" w:hAnsi="Calibri" w:cs="Calibri"/>
          <w:sz w:val="22"/>
          <w:szCs w:val="22"/>
        </w:rPr>
        <w:t>V </w:t>
      </w:r>
      <w:r w:rsidRPr="007235FF">
        <w:rPr>
          <w:rFonts w:ascii="Calibri" w:hAnsi="Calibri" w:cs="Calibri"/>
          <w:sz w:val="22"/>
          <w:szCs w:val="22"/>
          <w:highlight w:val="yellow"/>
        </w:rPr>
        <w:t>…</w:t>
      </w:r>
      <w:proofErr w:type="gramStart"/>
      <w:r w:rsidRPr="007235FF">
        <w:rPr>
          <w:rFonts w:ascii="Calibri" w:hAnsi="Calibri" w:cs="Calibri"/>
          <w:sz w:val="22"/>
          <w:szCs w:val="22"/>
          <w:highlight w:val="yellow"/>
        </w:rPr>
        <w:t>…….</w:t>
      </w:r>
      <w:proofErr w:type="gramEnd"/>
      <w:r w:rsidRPr="007235FF">
        <w:rPr>
          <w:rFonts w:ascii="Calibri" w:hAnsi="Calibri" w:cs="Calibri"/>
          <w:sz w:val="22"/>
          <w:szCs w:val="22"/>
          <w:highlight w:val="yellow"/>
        </w:rPr>
        <w:t>.</w:t>
      </w:r>
      <w:r w:rsidRPr="007235FF">
        <w:rPr>
          <w:rFonts w:ascii="Calibri" w:hAnsi="Calibri" w:cs="Calibri"/>
          <w:sz w:val="22"/>
          <w:szCs w:val="22"/>
        </w:rPr>
        <w:t xml:space="preserve">, dne </w:t>
      </w:r>
      <w:r w:rsidRPr="007235FF">
        <w:rPr>
          <w:rFonts w:ascii="Calibri" w:hAnsi="Calibri" w:cs="Calibri"/>
          <w:sz w:val="22"/>
          <w:szCs w:val="22"/>
          <w:highlight w:val="yellow"/>
        </w:rPr>
        <w:t>……………..…</w:t>
      </w:r>
    </w:p>
    <w:tbl>
      <w:tblPr>
        <w:tblW w:w="4676" w:type="dxa"/>
        <w:tblLook w:val="01E0" w:firstRow="1" w:lastRow="1" w:firstColumn="1" w:lastColumn="1" w:noHBand="0" w:noVBand="0"/>
      </w:tblPr>
      <w:tblGrid>
        <w:gridCol w:w="4676"/>
      </w:tblGrid>
      <w:tr w:rsidR="0059714A" w14:paraId="58360DF5" w14:textId="77777777" w:rsidTr="00C804A3">
        <w:trPr>
          <w:trHeight w:val="320"/>
        </w:trPr>
        <w:tc>
          <w:tcPr>
            <w:tcW w:w="4676" w:type="dxa"/>
            <w:vAlign w:val="center"/>
          </w:tcPr>
          <w:p w14:paraId="55E67363" w14:textId="77777777" w:rsidR="0059714A" w:rsidRPr="007235FF" w:rsidRDefault="0059714A" w:rsidP="00C804A3">
            <w:pPr>
              <w:spacing w:after="120" w:line="276" w:lineRule="auto"/>
              <w:jc w:val="center"/>
              <w:rPr>
                <w:rFonts w:ascii="Calibri" w:hAnsi="Calibri" w:cs="Calibri"/>
                <w:sz w:val="22"/>
                <w:szCs w:val="22"/>
                <w:lang w:eastAsia="en-US"/>
              </w:rPr>
            </w:pPr>
          </w:p>
          <w:p w14:paraId="04E588A4" w14:textId="77777777" w:rsidR="0059714A" w:rsidRPr="007235FF" w:rsidRDefault="0059714A" w:rsidP="00C804A3">
            <w:pPr>
              <w:spacing w:after="120" w:line="276" w:lineRule="auto"/>
              <w:jc w:val="center"/>
              <w:rPr>
                <w:rFonts w:ascii="Calibri" w:hAnsi="Calibri" w:cs="Calibri"/>
                <w:sz w:val="22"/>
                <w:szCs w:val="22"/>
                <w:lang w:eastAsia="en-US"/>
              </w:rPr>
            </w:pPr>
          </w:p>
          <w:p w14:paraId="74B7AFBA" w14:textId="77777777" w:rsidR="0059714A" w:rsidRPr="007235FF" w:rsidRDefault="0059714A" w:rsidP="00C804A3">
            <w:pPr>
              <w:spacing w:after="120" w:line="276" w:lineRule="auto"/>
              <w:rPr>
                <w:rFonts w:ascii="Calibri" w:hAnsi="Calibri" w:cs="Calibri"/>
                <w:sz w:val="22"/>
                <w:szCs w:val="22"/>
                <w:highlight w:val="yellow"/>
                <w:lang w:eastAsia="en-US"/>
              </w:rPr>
            </w:pPr>
            <w:r w:rsidRPr="007235FF">
              <w:rPr>
                <w:rFonts w:ascii="Calibri" w:hAnsi="Calibri" w:cs="Calibri"/>
                <w:sz w:val="22"/>
                <w:szCs w:val="22"/>
                <w:highlight w:val="yellow"/>
                <w:lang w:eastAsia="en-US"/>
              </w:rPr>
              <w:t>………………………….</w:t>
            </w:r>
          </w:p>
          <w:p w14:paraId="45DD5C98" w14:textId="77777777" w:rsidR="0059714A" w:rsidRPr="007235FF" w:rsidRDefault="0059714A" w:rsidP="00C804A3">
            <w:pPr>
              <w:spacing w:after="120" w:line="276" w:lineRule="auto"/>
              <w:rPr>
                <w:rFonts w:ascii="Calibri" w:hAnsi="Calibri" w:cs="Calibri"/>
                <w:sz w:val="22"/>
                <w:szCs w:val="22"/>
                <w:lang w:eastAsia="en-US"/>
              </w:rPr>
            </w:pPr>
            <w:r w:rsidRPr="007235FF">
              <w:rPr>
                <w:rFonts w:ascii="Calibri" w:hAnsi="Calibri" w:cs="Calibri"/>
                <w:sz w:val="22"/>
                <w:szCs w:val="22"/>
                <w:highlight w:val="yellow"/>
                <w:lang w:eastAsia="en-US"/>
              </w:rPr>
              <w:t>jednatel společnosti</w:t>
            </w:r>
          </w:p>
        </w:tc>
      </w:tr>
    </w:tbl>
    <w:p w14:paraId="2CC24892" w14:textId="77777777" w:rsidR="0059714A" w:rsidRDefault="0059714A" w:rsidP="0059714A">
      <w:pPr>
        <w:pStyle w:val="Zhlav"/>
        <w:tabs>
          <w:tab w:val="clear" w:pos="4536"/>
          <w:tab w:val="center" w:pos="0"/>
        </w:tabs>
        <w:spacing w:after="120"/>
        <w:outlineLvl w:val="0"/>
        <w:rPr>
          <w:rFonts w:ascii="Calibri" w:hAnsi="Calibri"/>
          <w:sz w:val="22"/>
          <w:szCs w:val="22"/>
        </w:rPr>
      </w:pPr>
    </w:p>
    <w:p w14:paraId="3466D757" w14:textId="77777777" w:rsidR="0059714A" w:rsidRDefault="0059714A" w:rsidP="0059714A">
      <w:pPr>
        <w:jc w:val="left"/>
        <w:rPr>
          <w:rFonts w:ascii="Calibri" w:hAnsi="Calibri"/>
          <w:sz w:val="2"/>
          <w:szCs w:val="2"/>
        </w:rPr>
      </w:pPr>
      <w:r>
        <w:rPr>
          <w:rFonts w:ascii="Calibri" w:hAnsi="Calibri"/>
          <w:sz w:val="2"/>
          <w:szCs w:val="2"/>
        </w:rPr>
        <w:br w:type="page"/>
      </w:r>
    </w:p>
    <w:p w14:paraId="685FF753" w14:textId="77777777" w:rsidR="0059714A" w:rsidRPr="007235FF" w:rsidRDefault="0059714A" w:rsidP="0059714A">
      <w:pPr>
        <w:pStyle w:val="Zhlav"/>
        <w:tabs>
          <w:tab w:val="clear" w:pos="4536"/>
          <w:tab w:val="center" w:pos="0"/>
        </w:tabs>
        <w:spacing w:after="120"/>
        <w:outlineLvl w:val="0"/>
        <w:rPr>
          <w:rFonts w:ascii="Calibri" w:hAnsi="Calibri" w:cs="Calibri"/>
          <w:sz w:val="22"/>
          <w:szCs w:val="22"/>
        </w:rPr>
      </w:pPr>
      <w:proofErr w:type="spellStart"/>
      <w:r>
        <w:rPr>
          <w:rFonts w:ascii="Calibri" w:hAnsi="Calibri"/>
          <w:sz w:val="2"/>
          <w:szCs w:val="2"/>
        </w:rPr>
        <w:lastRenderedPageBreak/>
        <w:t>P</w:t>
      </w:r>
      <w:r w:rsidRPr="007235FF">
        <w:rPr>
          <w:rFonts w:ascii="Calibri" w:hAnsi="Calibri" w:cs="Calibri"/>
          <w:sz w:val="22"/>
          <w:szCs w:val="22"/>
        </w:rPr>
        <w:t>Příloha</w:t>
      </w:r>
      <w:proofErr w:type="spellEnd"/>
      <w:r w:rsidRPr="007235FF">
        <w:rPr>
          <w:rFonts w:ascii="Calibri" w:hAnsi="Calibri" w:cs="Calibri"/>
          <w:sz w:val="22"/>
          <w:szCs w:val="22"/>
        </w:rPr>
        <w:t xml:space="preserve"> č. 3 - Práva a povinnosti stran při zpracování osobních údajů</w:t>
      </w:r>
    </w:p>
    <w:p w14:paraId="44A0195F" w14:textId="77777777" w:rsidR="0059714A" w:rsidRDefault="0059714A" w:rsidP="0059714A">
      <w:pPr>
        <w:jc w:val="center"/>
        <w:rPr>
          <w:sz w:val="28"/>
          <w:szCs w:val="28"/>
        </w:rPr>
      </w:pPr>
    </w:p>
    <w:p w14:paraId="4CFA32C5" w14:textId="77777777" w:rsidR="0059714A" w:rsidRPr="007235FF" w:rsidRDefault="0059714A" w:rsidP="0059714A">
      <w:pPr>
        <w:jc w:val="center"/>
        <w:rPr>
          <w:rFonts w:ascii="Calibri" w:hAnsi="Calibri" w:cs="Calibri"/>
          <w:b/>
          <w:sz w:val="22"/>
          <w:szCs w:val="22"/>
        </w:rPr>
      </w:pPr>
      <w:r w:rsidRPr="007235FF">
        <w:rPr>
          <w:rFonts w:ascii="Calibri" w:hAnsi="Calibri" w:cs="Calibri"/>
          <w:b/>
          <w:sz w:val="22"/>
          <w:szCs w:val="22"/>
        </w:rPr>
        <w:t>Práva a povinnosti smluvních stran při zpracování osobních údajů</w:t>
      </w:r>
    </w:p>
    <w:p w14:paraId="357A8091" w14:textId="77777777" w:rsidR="0059714A" w:rsidRPr="007235FF" w:rsidRDefault="0059714A" w:rsidP="0059714A">
      <w:pPr>
        <w:pStyle w:val="Odstavecseseznamem"/>
        <w:ind w:left="567"/>
        <w:rPr>
          <w:rFonts w:ascii="Calibri" w:hAnsi="Calibri" w:cs="Calibri"/>
          <w:sz w:val="22"/>
          <w:szCs w:val="22"/>
        </w:rPr>
      </w:pPr>
    </w:p>
    <w:p w14:paraId="37A2FBB7" w14:textId="77777777" w:rsidR="0059714A" w:rsidRPr="007235FF" w:rsidRDefault="0059714A" w:rsidP="0059714A">
      <w:pPr>
        <w:rPr>
          <w:rFonts w:ascii="Calibri" w:hAnsi="Calibri" w:cs="Calibri"/>
          <w:sz w:val="22"/>
          <w:szCs w:val="22"/>
        </w:rPr>
      </w:pPr>
      <w:r w:rsidRPr="007235FF">
        <w:rPr>
          <w:rFonts w:ascii="Calibri" w:hAnsi="Calibri" w:cs="Calibri"/>
          <w:sz w:val="22"/>
          <w:szCs w:val="22"/>
        </w:rPr>
        <w:t xml:space="preserve">Zhotovitel jako zpracovatel osobních údajů je podpisem smlouvy o projektové přípravě oprávněn pro objednatele jako správce osobních údajů zpracovávat osobní údaje, k nimž získá přístup při poskytování služeb podle této smlouvy o projektové přípravě. </w:t>
      </w:r>
    </w:p>
    <w:p w14:paraId="029F6870" w14:textId="77777777" w:rsidR="0059714A" w:rsidRPr="007235FF" w:rsidRDefault="0059714A" w:rsidP="0059714A">
      <w:pPr>
        <w:rPr>
          <w:rFonts w:ascii="Calibri" w:hAnsi="Calibri" w:cs="Calibri"/>
          <w:b/>
          <w:sz w:val="22"/>
          <w:szCs w:val="22"/>
        </w:rPr>
      </w:pPr>
      <w:r w:rsidRPr="007235FF">
        <w:rPr>
          <w:rFonts w:ascii="Calibri" w:hAnsi="Calibri" w:cs="Calibri"/>
          <w:sz w:val="22"/>
          <w:szCs w:val="22"/>
        </w:rPr>
        <w:t>Zpracováním osobních údajů se rozumí i prosté vedení osobních údajů v systémech dodaných a spravovaných zpracovatelem.</w:t>
      </w:r>
    </w:p>
    <w:p w14:paraId="387632B5" w14:textId="77777777" w:rsidR="0059714A" w:rsidRPr="007235FF" w:rsidRDefault="0059714A" w:rsidP="0059714A">
      <w:pPr>
        <w:pStyle w:val="Nadpis1"/>
        <w:keepLines/>
        <w:spacing w:before="400" w:after="160"/>
        <w:ind w:left="360" w:hanging="360"/>
        <w:rPr>
          <w:rFonts w:ascii="Calibri" w:hAnsi="Calibri" w:cs="Calibri"/>
          <w:sz w:val="22"/>
          <w:szCs w:val="22"/>
        </w:rPr>
      </w:pPr>
      <w:r w:rsidRPr="007235FF">
        <w:rPr>
          <w:rFonts w:ascii="Calibri" w:hAnsi="Calibri" w:cs="Calibri"/>
          <w:sz w:val="22"/>
          <w:szCs w:val="22"/>
        </w:rPr>
        <w:t>I.</w:t>
      </w:r>
    </w:p>
    <w:p w14:paraId="29840F11" w14:textId="77777777" w:rsidR="0059714A" w:rsidRPr="007235FF" w:rsidRDefault="0059714A" w:rsidP="0059714A">
      <w:pPr>
        <w:jc w:val="center"/>
        <w:rPr>
          <w:rFonts w:ascii="Calibri" w:hAnsi="Calibri" w:cs="Calibri"/>
          <w:b/>
          <w:sz w:val="22"/>
          <w:szCs w:val="22"/>
        </w:rPr>
      </w:pPr>
      <w:r w:rsidRPr="007235FF">
        <w:rPr>
          <w:rFonts w:ascii="Calibri" w:hAnsi="Calibri" w:cs="Calibri"/>
          <w:b/>
          <w:sz w:val="22"/>
          <w:szCs w:val="22"/>
        </w:rPr>
        <w:t>Prohlášení správce – objednatele</w:t>
      </w:r>
    </w:p>
    <w:p w14:paraId="4A42CA54" w14:textId="77777777" w:rsidR="0059714A" w:rsidRPr="007235FF" w:rsidRDefault="0059714A" w:rsidP="0059714A">
      <w:pPr>
        <w:pStyle w:val="Odstavecseseznamem"/>
        <w:numPr>
          <w:ilvl w:val="0"/>
          <w:numId w:val="37"/>
        </w:numPr>
        <w:spacing w:after="200" w:line="276" w:lineRule="auto"/>
        <w:contextualSpacing/>
        <w:rPr>
          <w:rFonts w:ascii="Calibri" w:hAnsi="Calibri" w:cs="Calibri"/>
          <w:sz w:val="22"/>
          <w:szCs w:val="22"/>
        </w:rPr>
      </w:pPr>
      <w:r w:rsidRPr="007235FF">
        <w:rPr>
          <w:rFonts w:ascii="Calibri" w:hAnsi="Calibri" w:cs="Calibri"/>
          <w:sz w:val="22"/>
          <w:szCs w:val="22"/>
        </w:rPr>
        <w:t xml:space="preserve">Správce prohlašuje, že je správcem osobních údajů podle příslušných právních předpisů. </w:t>
      </w:r>
    </w:p>
    <w:p w14:paraId="7F58D978" w14:textId="77777777" w:rsidR="0059714A" w:rsidRPr="007235FF" w:rsidRDefault="0059714A" w:rsidP="0059714A">
      <w:pPr>
        <w:pStyle w:val="Odstavecseseznamem"/>
        <w:numPr>
          <w:ilvl w:val="0"/>
          <w:numId w:val="37"/>
        </w:numPr>
        <w:spacing w:after="200" w:line="276" w:lineRule="auto"/>
        <w:contextualSpacing/>
        <w:rPr>
          <w:rFonts w:ascii="Calibri" w:hAnsi="Calibri" w:cs="Calibri"/>
          <w:sz w:val="22"/>
          <w:szCs w:val="22"/>
        </w:rPr>
      </w:pPr>
      <w:r w:rsidRPr="007235FF">
        <w:rPr>
          <w:rFonts w:ascii="Calibri" w:hAnsi="Calibri" w:cs="Calibri"/>
          <w:sz w:val="22"/>
          <w:szCs w:val="22"/>
        </w:rPr>
        <w:t>Správce prohlašuje, že osobní údaje jsou správcem získávány a zpracovávány v souladu s platnými právními předpisy, jsou přesné, odpovídají stanovenému účelu a jsou v rozsahu nezbytném pro naplnění stanoveného účelu.</w:t>
      </w:r>
    </w:p>
    <w:p w14:paraId="0E9BD273" w14:textId="77777777" w:rsidR="0059714A" w:rsidRPr="007235FF" w:rsidRDefault="0059714A" w:rsidP="0059714A">
      <w:pPr>
        <w:pStyle w:val="Odstavecseseznamem"/>
        <w:numPr>
          <w:ilvl w:val="0"/>
          <w:numId w:val="37"/>
        </w:numPr>
        <w:spacing w:after="200" w:line="276" w:lineRule="auto"/>
        <w:contextualSpacing/>
        <w:rPr>
          <w:rFonts w:ascii="Calibri" w:hAnsi="Calibri" w:cs="Calibri"/>
          <w:sz w:val="22"/>
          <w:szCs w:val="22"/>
        </w:rPr>
      </w:pPr>
      <w:r w:rsidRPr="007235FF">
        <w:rPr>
          <w:rFonts w:ascii="Calibri" w:hAnsi="Calibri" w:cs="Calibri"/>
          <w:sz w:val="22"/>
          <w:szCs w:val="22"/>
        </w:rPr>
        <w:t>Správce dále prohlašuje, že je oprávněn pověřit zpracovatele ke zpracování osobních údajů ve smluvně stanoveném rozsahu, za smluvně stanoveným účelem a na dobu ve smlouvě stanovenou.</w:t>
      </w:r>
    </w:p>
    <w:p w14:paraId="0AE53104" w14:textId="77777777" w:rsidR="0059714A" w:rsidRPr="007235FF" w:rsidRDefault="0059714A" w:rsidP="0059714A">
      <w:pPr>
        <w:pStyle w:val="Nadpis1"/>
        <w:keepLines/>
        <w:spacing w:before="400" w:after="160"/>
        <w:ind w:left="360" w:hanging="360"/>
        <w:rPr>
          <w:rFonts w:ascii="Calibri" w:hAnsi="Calibri" w:cs="Calibri"/>
          <w:sz w:val="22"/>
          <w:szCs w:val="22"/>
        </w:rPr>
      </w:pPr>
      <w:r w:rsidRPr="007235FF">
        <w:rPr>
          <w:rFonts w:ascii="Calibri" w:hAnsi="Calibri" w:cs="Calibri"/>
          <w:sz w:val="22"/>
          <w:szCs w:val="22"/>
        </w:rPr>
        <w:t>II.</w:t>
      </w:r>
    </w:p>
    <w:p w14:paraId="15961284" w14:textId="77777777" w:rsidR="0059714A" w:rsidRPr="007235FF" w:rsidRDefault="0059714A" w:rsidP="0059714A">
      <w:pPr>
        <w:jc w:val="center"/>
        <w:rPr>
          <w:rFonts w:ascii="Calibri" w:hAnsi="Calibri" w:cs="Calibri"/>
          <w:sz w:val="22"/>
          <w:szCs w:val="22"/>
        </w:rPr>
      </w:pPr>
      <w:r w:rsidRPr="007235FF">
        <w:rPr>
          <w:rFonts w:ascii="Calibri" w:hAnsi="Calibri" w:cs="Calibri"/>
          <w:b/>
          <w:sz w:val="22"/>
          <w:szCs w:val="22"/>
        </w:rPr>
        <w:t>Oprávnění ke zpracování údajů</w:t>
      </w:r>
    </w:p>
    <w:p w14:paraId="3950FDF0" w14:textId="77777777" w:rsidR="0059714A" w:rsidRPr="007235FF" w:rsidRDefault="0059714A" w:rsidP="0059714A">
      <w:pPr>
        <w:pStyle w:val="Odstavecseseznamem"/>
        <w:numPr>
          <w:ilvl w:val="0"/>
          <w:numId w:val="40"/>
        </w:numPr>
        <w:spacing w:after="200" w:line="276" w:lineRule="auto"/>
        <w:ind w:left="426" w:hanging="426"/>
        <w:contextualSpacing/>
        <w:rPr>
          <w:rFonts w:ascii="Calibri" w:hAnsi="Calibri" w:cs="Calibri"/>
          <w:sz w:val="22"/>
          <w:szCs w:val="22"/>
        </w:rPr>
      </w:pPr>
      <w:r w:rsidRPr="007235FF">
        <w:rPr>
          <w:rFonts w:ascii="Calibri" w:hAnsi="Calibri" w:cs="Calibri"/>
          <w:sz w:val="22"/>
          <w:szCs w:val="22"/>
        </w:rPr>
        <w:t>Správce opravňuje zpracovatele po dobu účinnosti smlouvy o projektové přípravě ke zpracování osobních údajů v souvislosti s plněním povinností uvedených ve smlouvě o projektové přípravě, a to v rozsahu</w:t>
      </w:r>
    </w:p>
    <w:p w14:paraId="732AAB90" w14:textId="77777777" w:rsidR="0059714A" w:rsidRPr="007235FF" w:rsidRDefault="0059714A" w:rsidP="0059714A">
      <w:pPr>
        <w:pStyle w:val="Odstavecseseznamem"/>
        <w:numPr>
          <w:ilvl w:val="1"/>
          <w:numId w:val="38"/>
        </w:numPr>
        <w:spacing w:after="200" w:line="276" w:lineRule="auto"/>
        <w:contextualSpacing/>
        <w:rPr>
          <w:rFonts w:ascii="Calibri" w:hAnsi="Calibri" w:cs="Calibri"/>
          <w:sz w:val="22"/>
          <w:szCs w:val="22"/>
        </w:rPr>
      </w:pPr>
      <w:r w:rsidRPr="007235FF">
        <w:rPr>
          <w:rFonts w:ascii="Calibri" w:hAnsi="Calibri" w:cs="Calibri"/>
          <w:sz w:val="22"/>
          <w:szCs w:val="22"/>
        </w:rPr>
        <w:t>pro obstarání souhlasných stanovisek vlastníků nemovitostí a vodovodních či kanalizačních přípojek dotčených stavbou,</w:t>
      </w:r>
    </w:p>
    <w:p w14:paraId="4704A92D" w14:textId="77777777" w:rsidR="0059714A" w:rsidRPr="007235FF" w:rsidRDefault="0059714A" w:rsidP="0059714A">
      <w:pPr>
        <w:pStyle w:val="Odstavecseseznamem"/>
        <w:numPr>
          <w:ilvl w:val="1"/>
          <w:numId w:val="38"/>
        </w:numPr>
        <w:spacing w:after="200" w:line="276" w:lineRule="auto"/>
        <w:contextualSpacing/>
        <w:rPr>
          <w:rFonts w:ascii="Calibri" w:hAnsi="Calibri" w:cs="Calibri"/>
          <w:sz w:val="22"/>
          <w:szCs w:val="22"/>
        </w:rPr>
      </w:pPr>
      <w:r w:rsidRPr="007235FF">
        <w:rPr>
          <w:rFonts w:ascii="Calibri" w:hAnsi="Calibri" w:cs="Calibri"/>
          <w:sz w:val="22"/>
          <w:szCs w:val="22"/>
        </w:rPr>
        <w:t>pro evidenci údajů o vlastnících nemovitostí nebo staveb na nich dotčených stavbou,</w:t>
      </w:r>
    </w:p>
    <w:p w14:paraId="18DAF28D" w14:textId="77777777" w:rsidR="0059714A" w:rsidRPr="007235FF" w:rsidRDefault="0059714A" w:rsidP="0059714A">
      <w:pPr>
        <w:pStyle w:val="Odstavecseseznamem"/>
        <w:numPr>
          <w:ilvl w:val="1"/>
          <w:numId w:val="38"/>
        </w:numPr>
        <w:spacing w:after="200" w:line="276" w:lineRule="auto"/>
        <w:contextualSpacing/>
        <w:rPr>
          <w:rFonts w:ascii="Calibri" w:hAnsi="Calibri" w:cs="Calibri"/>
          <w:sz w:val="22"/>
          <w:szCs w:val="22"/>
        </w:rPr>
      </w:pPr>
      <w:r w:rsidRPr="007235FF">
        <w:rPr>
          <w:rFonts w:ascii="Calibri" w:hAnsi="Calibri" w:cs="Calibri"/>
          <w:sz w:val="22"/>
          <w:szCs w:val="22"/>
        </w:rPr>
        <w:t xml:space="preserve">pro evidenci údajů o vlastnících sousedních nemovitostí nebo staveb na nich, jejichž vlastnické právo může být prováděním stavby dotčeno. </w:t>
      </w:r>
    </w:p>
    <w:p w14:paraId="2297BE7A" w14:textId="77777777" w:rsidR="0059714A" w:rsidRPr="007235FF" w:rsidRDefault="0059714A" w:rsidP="0059714A">
      <w:pPr>
        <w:pStyle w:val="Odstavecseseznamem"/>
        <w:numPr>
          <w:ilvl w:val="0"/>
          <w:numId w:val="38"/>
        </w:numPr>
        <w:spacing w:after="200" w:line="276" w:lineRule="auto"/>
        <w:contextualSpacing/>
        <w:rPr>
          <w:rFonts w:ascii="Calibri" w:hAnsi="Calibri" w:cs="Calibri"/>
          <w:sz w:val="22"/>
          <w:szCs w:val="22"/>
        </w:rPr>
      </w:pPr>
      <w:r w:rsidRPr="007235FF">
        <w:rPr>
          <w:rFonts w:ascii="Calibri" w:hAnsi="Calibri" w:cs="Calibri"/>
          <w:sz w:val="22"/>
          <w:szCs w:val="22"/>
        </w:rPr>
        <w:t>Osobní údaje specifikované v odstavci 1. tohoto článku je zpracovatel oprávněn zpracovávat za účelem plnění povinností podle smlouvy o projektové přípravě.</w:t>
      </w:r>
    </w:p>
    <w:p w14:paraId="32730B17" w14:textId="77777777" w:rsidR="0059714A" w:rsidRPr="007235FF" w:rsidRDefault="0059714A" w:rsidP="0059714A">
      <w:pPr>
        <w:pStyle w:val="Odstavecseseznamem"/>
        <w:numPr>
          <w:ilvl w:val="0"/>
          <w:numId w:val="38"/>
        </w:numPr>
        <w:spacing w:after="200" w:line="276" w:lineRule="auto"/>
        <w:contextualSpacing/>
        <w:rPr>
          <w:rFonts w:ascii="Calibri" w:hAnsi="Calibri" w:cs="Calibri"/>
          <w:sz w:val="22"/>
          <w:szCs w:val="22"/>
        </w:rPr>
      </w:pPr>
      <w:r w:rsidRPr="007235FF">
        <w:rPr>
          <w:rFonts w:ascii="Calibri" w:hAnsi="Calibri" w:cs="Calibri"/>
          <w:sz w:val="22"/>
          <w:szCs w:val="22"/>
        </w:rPr>
        <w:t>Zpracovatel bude zpracovávat osobní údaje zejména tím, že při provádění prací podle smlouvy o projektové přípravě, bude mít k těmto osobním údajům přístup v elektronické i v papírové podobě.</w:t>
      </w:r>
    </w:p>
    <w:p w14:paraId="027D30C0" w14:textId="77777777" w:rsidR="0059714A" w:rsidRPr="007235FF" w:rsidRDefault="0059714A" w:rsidP="0059714A">
      <w:pPr>
        <w:pStyle w:val="Nadpis1"/>
        <w:keepLines/>
        <w:spacing w:before="400" w:after="160"/>
        <w:ind w:left="360" w:hanging="360"/>
        <w:rPr>
          <w:rFonts w:ascii="Calibri" w:hAnsi="Calibri" w:cs="Calibri"/>
          <w:sz w:val="22"/>
          <w:szCs w:val="22"/>
        </w:rPr>
      </w:pPr>
      <w:r w:rsidRPr="007235FF">
        <w:rPr>
          <w:rFonts w:ascii="Calibri" w:hAnsi="Calibri" w:cs="Calibri"/>
          <w:sz w:val="22"/>
          <w:szCs w:val="22"/>
        </w:rPr>
        <w:t>III.</w:t>
      </w:r>
    </w:p>
    <w:p w14:paraId="17C3DC7E" w14:textId="77777777" w:rsidR="0059714A" w:rsidRPr="007235FF" w:rsidRDefault="0059714A" w:rsidP="0059714A">
      <w:pPr>
        <w:jc w:val="center"/>
        <w:rPr>
          <w:rFonts w:ascii="Calibri" w:hAnsi="Calibri" w:cs="Calibri"/>
          <w:b/>
          <w:sz w:val="22"/>
          <w:szCs w:val="22"/>
        </w:rPr>
      </w:pPr>
      <w:r w:rsidRPr="007235FF">
        <w:rPr>
          <w:rFonts w:ascii="Calibri" w:hAnsi="Calibri" w:cs="Calibri"/>
          <w:b/>
          <w:sz w:val="22"/>
          <w:szCs w:val="22"/>
        </w:rPr>
        <w:t>Práva a povinnosti smluvních stran</w:t>
      </w:r>
    </w:p>
    <w:p w14:paraId="4FEE7DBB" w14:textId="77777777" w:rsidR="0059714A" w:rsidRPr="007235FF" w:rsidRDefault="0059714A" w:rsidP="0059714A">
      <w:pPr>
        <w:pStyle w:val="Odstavecseseznamem"/>
        <w:numPr>
          <w:ilvl w:val="0"/>
          <w:numId w:val="39"/>
        </w:numPr>
        <w:spacing w:after="200" w:line="276" w:lineRule="auto"/>
        <w:ind w:left="426" w:hanging="426"/>
        <w:contextualSpacing/>
        <w:rPr>
          <w:rFonts w:ascii="Calibri" w:hAnsi="Calibri" w:cs="Calibri"/>
          <w:sz w:val="22"/>
          <w:szCs w:val="22"/>
        </w:rPr>
      </w:pPr>
      <w:r w:rsidRPr="007235FF">
        <w:rPr>
          <w:rFonts w:ascii="Calibri" w:hAnsi="Calibri" w:cs="Calibri"/>
          <w:sz w:val="22"/>
          <w:szCs w:val="22"/>
        </w:rPr>
        <w:t xml:space="preserve">Správce se zavazuje poskytnout zpracovateli součinnost nezbytnou pro plnění smlouvy o projektové přípravě. </w:t>
      </w:r>
    </w:p>
    <w:p w14:paraId="0B5A4302" w14:textId="77777777" w:rsidR="0059714A" w:rsidRPr="007235FF" w:rsidRDefault="0059714A" w:rsidP="0059714A">
      <w:pPr>
        <w:pStyle w:val="Odstavecseseznamem"/>
        <w:numPr>
          <w:ilvl w:val="0"/>
          <w:numId w:val="39"/>
        </w:numPr>
        <w:spacing w:after="200" w:line="276" w:lineRule="auto"/>
        <w:ind w:left="426" w:hanging="426"/>
        <w:contextualSpacing/>
        <w:rPr>
          <w:rFonts w:ascii="Calibri" w:hAnsi="Calibri" w:cs="Calibri"/>
          <w:sz w:val="22"/>
          <w:szCs w:val="22"/>
        </w:rPr>
      </w:pPr>
      <w:r w:rsidRPr="007235FF">
        <w:rPr>
          <w:rFonts w:ascii="Calibri" w:hAnsi="Calibri" w:cs="Calibri"/>
          <w:sz w:val="22"/>
          <w:szCs w:val="22"/>
        </w:rPr>
        <w:t xml:space="preserve">V případě, že subjekt údajů podá správci žádost, v níž uplatňuje některé z práv subjektů údajů, se správce zavazuje takovou žádost vyřídit bez zbytečného odkladu. </w:t>
      </w:r>
    </w:p>
    <w:p w14:paraId="20C94F90" w14:textId="77777777" w:rsidR="0059714A" w:rsidRPr="007235FF" w:rsidRDefault="0059714A" w:rsidP="0059714A">
      <w:pPr>
        <w:pStyle w:val="Odstavecseseznamem"/>
        <w:numPr>
          <w:ilvl w:val="0"/>
          <w:numId w:val="39"/>
        </w:numPr>
        <w:spacing w:after="200" w:line="276" w:lineRule="auto"/>
        <w:ind w:left="426" w:hanging="426"/>
        <w:contextualSpacing/>
        <w:rPr>
          <w:rFonts w:ascii="Calibri" w:hAnsi="Calibri" w:cs="Calibri"/>
          <w:sz w:val="22"/>
          <w:szCs w:val="22"/>
        </w:rPr>
      </w:pPr>
      <w:r w:rsidRPr="007235FF">
        <w:rPr>
          <w:rFonts w:ascii="Calibri" w:hAnsi="Calibri" w:cs="Calibri"/>
          <w:sz w:val="22"/>
          <w:szCs w:val="22"/>
        </w:rPr>
        <w:t>Nastane-li z jakéhokoli důvodu nutnost změny dohodnutých, zavazuje se správce neprodleně o této skutečnosti zpracovatele informovat.</w:t>
      </w:r>
    </w:p>
    <w:p w14:paraId="65FE04C0" w14:textId="77777777" w:rsidR="0059714A" w:rsidRPr="007235FF" w:rsidRDefault="0059714A" w:rsidP="0059714A">
      <w:pPr>
        <w:pStyle w:val="Odstavecseseznamem"/>
        <w:numPr>
          <w:ilvl w:val="0"/>
          <w:numId w:val="39"/>
        </w:numPr>
        <w:spacing w:after="200" w:line="276" w:lineRule="auto"/>
        <w:ind w:left="426" w:hanging="426"/>
        <w:contextualSpacing/>
        <w:rPr>
          <w:rFonts w:ascii="Calibri" w:hAnsi="Calibri" w:cs="Calibri"/>
          <w:sz w:val="22"/>
          <w:szCs w:val="22"/>
        </w:rPr>
      </w:pPr>
      <w:r w:rsidRPr="007235FF">
        <w:rPr>
          <w:rFonts w:ascii="Calibri" w:hAnsi="Calibri" w:cs="Calibri"/>
          <w:sz w:val="22"/>
          <w:szCs w:val="22"/>
        </w:rPr>
        <w:t xml:space="preserve">Zpracovatel je povinen postupovat při plnění smlouvy o projektové přípravě v souladu s platnými právními předpisy, s odbornou péčí, řídit se pokyny správce a jednat v souladu se zájmy správce. Zpracovatel je povinen upozornit správce písemně, bez zbytečného odkladu na případnou </w:t>
      </w:r>
      <w:r w:rsidRPr="007235FF">
        <w:rPr>
          <w:rFonts w:ascii="Calibri" w:hAnsi="Calibri" w:cs="Calibri"/>
          <w:sz w:val="22"/>
          <w:szCs w:val="22"/>
        </w:rPr>
        <w:lastRenderedPageBreak/>
        <w:t>nevhodnost pokynů správce či na jejich rozpor s platnými právními předpisy či povinnostmi vyplývajícími pro správce z platných právních předpisů nebo rozhodnutí soudů, rozhodčích orgánů či správních orgánů.</w:t>
      </w:r>
    </w:p>
    <w:p w14:paraId="5D0937DA" w14:textId="77777777" w:rsidR="0059714A" w:rsidRPr="007235FF" w:rsidRDefault="0059714A" w:rsidP="0059714A">
      <w:pPr>
        <w:pStyle w:val="Odstavecseseznamem"/>
        <w:numPr>
          <w:ilvl w:val="0"/>
          <w:numId w:val="39"/>
        </w:numPr>
        <w:spacing w:after="200" w:line="276" w:lineRule="auto"/>
        <w:ind w:left="426" w:hanging="426"/>
        <w:contextualSpacing/>
        <w:rPr>
          <w:rFonts w:ascii="Calibri" w:hAnsi="Calibri" w:cs="Calibri"/>
          <w:sz w:val="22"/>
          <w:szCs w:val="22"/>
        </w:rPr>
      </w:pPr>
      <w:r w:rsidRPr="007235FF">
        <w:rPr>
          <w:rFonts w:ascii="Calibri" w:hAnsi="Calibri" w:cs="Calibri"/>
          <w:sz w:val="22"/>
          <w:szCs w:val="22"/>
        </w:rPr>
        <w:t>Zpracovatel se zavazuje:</w:t>
      </w:r>
    </w:p>
    <w:p w14:paraId="45B09AEF" w14:textId="77777777" w:rsidR="0059714A" w:rsidRPr="007235FF" w:rsidRDefault="0059714A" w:rsidP="0059714A">
      <w:pPr>
        <w:pStyle w:val="Odstavecseseznamem"/>
        <w:numPr>
          <w:ilvl w:val="1"/>
          <w:numId w:val="39"/>
        </w:numPr>
        <w:spacing w:after="200" w:line="276" w:lineRule="auto"/>
        <w:contextualSpacing/>
        <w:rPr>
          <w:rFonts w:ascii="Calibri" w:hAnsi="Calibri" w:cs="Calibri"/>
          <w:sz w:val="22"/>
          <w:szCs w:val="22"/>
        </w:rPr>
      </w:pPr>
      <w:r w:rsidRPr="007235FF">
        <w:rPr>
          <w:rFonts w:ascii="Calibri" w:hAnsi="Calibri" w:cs="Calibri"/>
          <w:sz w:val="22"/>
          <w:szCs w:val="22"/>
        </w:rPr>
        <w:t xml:space="preserve">zpracovávat osobní údaje v podobě přesně tak, jak je získá od správce, </w:t>
      </w:r>
    </w:p>
    <w:p w14:paraId="23349C84" w14:textId="77777777" w:rsidR="0059714A" w:rsidRPr="007235FF" w:rsidRDefault="0059714A" w:rsidP="0059714A">
      <w:pPr>
        <w:pStyle w:val="Odstavecseseznamem"/>
        <w:numPr>
          <w:ilvl w:val="1"/>
          <w:numId w:val="39"/>
        </w:numPr>
        <w:spacing w:after="200" w:line="276" w:lineRule="auto"/>
        <w:contextualSpacing/>
        <w:rPr>
          <w:rFonts w:ascii="Calibri" w:hAnsi="Calibri" w:cs="Calibri"/>
          <w:sz w:val="22"/>
          <w:szCs w:val="22"/>
        </w:rPr>
      </w:pPr>
      <w:r w:rsidRPr="007235FF">
        <w:rPr>
          <w:rFonts w:ascii="Calibri" w:hAnsi="Calibri" w:cs="Calibri"/>
          <w:sz w:val="22"/>
          <w:szCs w:val="22"/>
        </w:rPr>
        <w:t xml:space="preserve">zpracovávat pouze osobní údaje odpovídající stanovenému účelu a v rozsahu nezbytném pro naplnění stanoveného účelu, </w:t>
      </w:r>
    </w:p>
    <w:p w14:paraId="346537B0" w14:textId="77777777" w:rsidR="0059714A" w:rsidRPr="007235FF" w:rsidRDefault="0059714A" w:rsidP="0059714A">
      <w:pPr>
        <w:pStyle w:val="Odstavecseseznamem"/>
        <w:numPr>
          <w:ilvl w:val="1"/>
          <w:numId w:val="39"/>
        </w:numPr>
        <w:spacing w:after="200" w:line="276" w:lineRule="auto"/>
        <w:contextualSpacing/>
        <w:rPr>
          <w:rFonts w:ascii="Calibri" w:hAnsi="Calibri" w:cs="Calibri"/>
          <w:sz w:val="22"/>
          <w:szCs w:val="22"/>
        </w:rPr>
      </w:pPr>
      <w:r w:rsidRPr="007235FF">
        <w:rPr>
          <w:rFonts w:ascii="Calibri" w:hAnsi="Calibri" w:cs="Calibri"/>
          <w:sz w:val="22"/>
          <w:szCs w:val="22"/>
        </w:rPr>
        <w:t xml:space="preserve">zpracovávat osobní údaje v souladu s účelem, ke kterému byly shromážděny, </w:t>
      </w:r>
    </w:p>
    <w:p w14:paraId="2A163C92" w14:textId="77777777" w:rsidR="0059714A" w:rsidRPr="007235FF" w:rsidRDefault="0059714A" w:rsidP="0059714A">
      <w:pPr>
        <w:pStyle w:val="Odstavecseseznamem"/>
        <w:numPr>
          <w:ilvl w:val="1"/>
          <w:numId w:val="39"/>
        </w:numPr>
        <w:spacing w:after="200" w:line="276" w:lineRule="auto"/>
        <w:contextualSpacing/>
        <w:rPr>
          <w:rFonts w:ascii="Calibri" w:hAnsi="Calibri" w:cs="Calibri"/>
          <w:sz w:val="22"/>
          <w:szCs w:val="22"/>
        </w:rPr>
      </w:pPr>
      <w:r w:rsidRPr="007235FF">
        <w:rPr>
          <w:rFonts w:ascii="Calibri" w:hAnsi="Calibri" w:cs="Calibri"/>
          <w:sz w:val="22"/>
          <w:szCs w:val="22"/>
        </w:rPr>
        <w:t xml:space="preserve">nesdružovat osobní údaje, které byly získány, k rozdílným účelům, </w:t>
      </w:r>
    </w:p>
    <w:p w14:paraId="321E7A84" w14:textId="77777777" w:rsidR="0059714A" w:rsidRPr="007235FF" w:rsidRDefault="0059714A" w:rsidP="0059714A">
      <w:pPr>
        <w:pStyle w:val="Odstavecseseznamem"/>
        <w:numPr>
          <w:ilvl w:val="1"/>
          <w:numId w:val="39"/>
        </w:numPr>
        <w:spacing w:after="200" w:line="276" w:lineRule="auto"/>
        <w:contextualSpacing/>
        <w:rPr>
          <w:rFonts w:ascii="Calibri" w:hAnsi="Calibri" w:cs="Calibri"/>
          <w:sz w:val="22"/>
          <w:szCs w:val="22"/>
        </w:rPr>
      </w:pPr>
      <w:r w:rsidRPr="007235FF">
        <w:rPr>
          <w:rFonts w:ascii="Calibri" w:hAnsi="Calibri" w:cs="Calibri"/>
          <w:sz w:val="22"/>
          <w:szCs w:val="22"/>
        </w:rPr>
        <w:t>uchovávat osobní údaje pouze po dobu, která je nezbytná k účelu jejich zpracování.</w:t>
      </w:r>
    </w:p>
    <w:p w14:paraId="564EECBF" w14:textId="77777777" w:rsidR="0059714A" w:rsidRPr="007235FF" w:rsidRDefault="0059714A" w:rsidP="0059714A">
      <w:pPr>
        <w:pStyle w:val="Odstavecseseznamem"/>
        <w:numPr>
          <w:ilvl w:val="0"/>
          <w:numId w:val="39"/>
        </w:numPr>
        <w:spacing w:after="200" w:line="276" w:lineRule="auto"/>
        <w:ind w:left="426" w:hanging="426"/>
        <w:contextualSpacing/>
        <w:rPr>
          <w:rFonts w:ascii="Calibri" w:hAnsi="Calibri" w:cs="Calibri"/>
          <w:sz w:val="22"/>
          <w:szCs w:val="22"/>
        </w:rPr>
      </w:pPr>
      <w:r w:rsidRPr="007235FF">
        <w:rPr>
          <w:rFonts w:ascii="Calibri" w:hAnsi="Calibri" w:cs="Calibri"/>
          <w:sz w:val="22"/>
          <w:szCs w:val="22"/>
        </w:rPr>
        <w:t>Zpracovatel je dále povinen zajistit přiměřené/odpovídající technické a organizační zabezpečení ochrany osobních údajů a přijmout taková opatření, aby nemohlo dojít k neoprávněnému nebo nahodilému přístupu k osobním údajům, k jejich změně, zničení či ztrátě, neoprávněným přenosům, zpracováním, jakož i k jinému zneužití těchto osobních údajů.</w:t>
      </w:r>
    </w:p>
    <w:p w14:paraId="2CDD5093" w14:textId="77777777" w:rsidR="0059714A" w:rsidRPr="007235FF" w:rsidRDefault="0059714A" w:rsidP="0059714A">
      <w:pPr>
        <w:pStyle w:val="Odstavecseseznamem"/>
        <w:numPr>
          <w:ilvl w:val="0"/>
          <w:numId w:val="39"/>
        </w:numPr>
        <w:spacing w:after="200" w:line="276" w:lineRule="auto"/>
        <w:ind w:left="426" w:hanging="426"/>
        <w:contextualSpacing/>
        <w:rPr>
          <w:rFonts w:ascii="Calibri" w:hAnsi="Calibri" w:cs="Calibri"/>
          <w:sz w:val="22"/>
          <w:szCs w:val="22"/>
        </w:rPr>
      </w:pPr>
      <w:r w:rsidRPr="007235FF">
        <w:rPr>
          <w:rFonts w:ascii="Calibri" w:hAnsi="Calibri" w:cs="Calibri"/>
          <w:sz w:val="22"/>
          <w:szCs w:val="22"/>
        </w:rPr>
        <w:t>Zpracovatel se zavazuje chránit osobní údaje před přístupem neoprávněných osob zamezením přístupu neoprávněných osob do prostor, v nichž zpracovatel poskytuje své služby v souladu se smlouvou.</w:t>
      </w:r>
    </w:p>
    <w:p w14:paraId="4168F48A" w14:textId="77777777" w:rsidR="0059714A" w:rsidRPr="007235FF" w:rsidRDefault="0059714A" w:rsidP="0059714A">
      <w:pPr>
        <w:pStyle w:val="Odstavecseseznamem"/>
        <w:numPr>
          <w:ilvl w:val="0"/>
          <w:numId w:val="39"/>
        </w:numPr>
        <w:spacing w:after="200" w:line="276" w:lineRule="auto"/>
        <w:ind w:left="426" w:hanging="426"/>
        <w:contextualSpacing/>
        <w:rPr>
          <w:rFonts w:ascii="Calibri" w:hAnsi="Calibri" w:cs="Calibri"/>
          <w:sz w:val="22"/>
          <w:szCs w:val="22"/>
        </w:rPr>
      </w:pPr>
      <w:r w:rsidRPr="007235FF">
        <w:rPr>
          <w:rFonts w:ascii="Calibri" w:hAnsi="Calibri" w:cs="Calibri"/>
          <w:sz w:val="22"/>
          <w:szCs w:val="22"/>
        </w:rPr>
        <w:t>Zpracovatel se zavazuje neposkytnout bez předchozího písemného souhlasu správce třetím osobám osobní údaje, které obdržel od správce, ani je jinak nezneužít.</w:t>
      </w:r>
    </w:p>
    <w:p w14:paraId="727A2381" w14:textId="77777777" w:rsidR="0059714A" w:rsidRPr="007235FF" w:rsidRDefault="0059714A" w:rsidP="0059714A">
      <w:pPr>
        <w:pStyle w:val="Odstavecseseznamem"/>
        <w:numPr>
          <w:ilvl w:val="0"/>
          <w:numId w:val="39"/>
        </w:numPr>
        <w:spacing w:after="200" w:line="276" w:lineRule="auto"/>
        <w:ind w:left="426" w:hanging="426"/>
        <w:contextualSpacing/>
        <w:rPr>
          <w:rFonts w:ascii="Calibri" w:hAnsi="Calibri" w:cs="Calibri"/>
          <w:sz w:val="22"/>
          <w:szCs w:val="22"/>
        </w:rPr>
      </w:pPr>
      <w:r w:rsidRPr="007235FF">
        <w:rPr>
          <w:rFonts w:ascii="Calibri" w:hAnsi="Calibri" w:cs="Calibri"/>
          <w:sz w:val="22"/>
          <w:szCs w:val="22"/>
        </w:rPr>
        <w:t>Zpracovatel se zavazuje zajistit mlčenlivost svých zaměstnanců, kteří při výkonu své činnosti přicházejí do styku s osobními údaji podle této smlouvy.</w:t>
      </w:r>
    </w:p>
    <w:p w14:paraId="52B0EFBE" w14:textId="77777777" w:rsidR="0059714A" w:rsidRPr="007235FF" w:rsidRDefault="0059714A" w:rsidP="0059714A">
      <w:pPr>
        <w:pStyle w:val="Odstavecseseznamem"/>
        <w:numPr>
          <w:ilvl w:val="0"/>
          <w:numId w:val="39"/>
        </w:numPr>
        <w:spacing w:after="200" w:line="276" w:lineRule="auto"/>
        <w:ind w:left="426" w:hanging="426"/>
        <w:contextualSpacing/>
        <w:rPr>
          <w:rFonts w:ascii="Calibri" w:hAnsi="Calibri" w:cs="Calibri"/>
          <w:sz w:val="22"/>
          <w:szCs w:val="22"/>
        </w:rPr>
      </w:pPr>
      <w:r w:rsidRPr="007235FF">
        <w:rPr>
          <w:rFonts w:ascii="Calibri" w:hAnsi="Calibri" w:cs="Calibri"/>
          <w:sz w:val="22"/>
          <w:szCs w:val="22"/>
        </w:rPr>
        <w:t>Zpracovatel se zavazuje, že ochrana osobních údajů poskytnutých správcem bude zajištěna v souladu s platnými právními předpisy.</w:t>
      </w:r>
    </w:p>
    <w:p w14:paraId="68EA2ACE" w14:textId="77777777" w:rsidR="0059714A" w:rsidRPr="007235FF" w:rsidRDefault="0059714A" w:rsidP="0059714A">
      <w:pPr>
        <w:pStyle w:val="Odstavecseseznamem"/>
        <w:numPr>
          <w:ilvl w:val="0"/>
          <w:numId w:val="39"/>
        </w:numPr>
        <w:spacing w:after="200" w:line="276" w:lineRule="auto"/>
        <w:ind w:left="426" w:hanging="426"/>
        <w:contextualSpacing/>
        <w:rPr>
          <w:rFonts w:ascii="Calibri" w:hAnsi="Calibri" w:cs="Calibri"/>
          <w:sz w:val="22"/>
          <w:szCs w:val="22"/>
        </w:rPr>
      </w:pPr>
      <w:r w:rsidRPr="007235FF">
        <w:rPr>
          <w:rFonts w:ascii="Calibri" w:hAnsi="Calibri" w:cs="Calibri"/>
          <w:b/>
          <w:sz w:val="22"/>
          <w:szCs w:val="22"/>
        </w:rPr>
        <w:t>Informační povinnost správce ve vztahu k subjektům údajů, jejichž osobní údaje jsou zpracovávány, bude plněna zpracovatelem. Za tímto účelem si zpracovatel nechá potvrdit subjektem osobních údajů skutečnost, že tento subjekt byl v okamžiku získání osobních údajů zpracovatelem seznámen s informacemi o zpracování osobních údajů pro účely splnění práv a povinností dle smlouvy o smlouvy o projektové přípravě s tím, že bližší informace o zpracování osobních údajů lze získat na internetových stránkách statutárního města Brna (</w:t>
      </w:r>
      <w:hyperlink r:id="rId8" w:history="1">
        <w:r w:rsidRPr="007235FF">
          <w:rPr>
            <w:rStyle w:val="Hypertextovodkaz"/>
            <w:rFonts w:ascii="Calibri" w:hAnsi="Calibri" w:cs="Calibri"/>
            <w:b/>
            <w:sz w:val="22"/>
            <w:szCs w:val="22"/>
          </w:rPr>
          <w:t>www.brno.cz</w:t>
        </w:r>
      </w:hyperlink>
      <w:r w:rsidRPr="007235FF">
        <w:rPr>
          <w:rFonts w:ascii="Calibri" w:hAnsi="Calibri" w:cs="Calibri"/>
          <w:b/>
          <w:sz w:val="22"/>
          <w:szCs w:val="22"/>
        </w:rPr>
        <w:t>), na internetových stránkách společnosti Brněnské komunikace a.s. (</w:t>
      </w:r>
      <w:hyperlink r:id="rId9" w:history="1">
        <w:r w:rsidRPr="007235FF">
          <w:rPr>
            <w:rStyle w:val="Hypertextovodkaz"/>
            <w:rFonts w:ascii="Calibri" w:hAnsi="Calibri" w:cs="Calibri"/>
            <w:b/>
            <w:sz w:val="22"/>
            <w:szCs w:val="22"/>
          </w:rPr>
          <w:t>www.bkom.cz</w:t>
        </w:r>
      </w:hyperlink>
      <w:r w:rsidRPr="007235FF">
        <w:rPr>
          <w:rFonts w:ascii="Calibri" w:hAnsi="Calibri" w:cs="Calibri"/>
          <w:b/>
          <w:sz w:val="22"/>
          <w:szCs w:val="22"/>
        </w:rPr>
        <w:t>) nebo na kontaktních místech.</w:t>
      </w:r>
    </w:p>
    <w:p w14:paraId="7A79186B" w14:textId="77777777" w:rsidR="0059714A" w:rsidRPr="007235FF" w:rsidRDefault="0059714A" w:rsidP="0059714A">
      <w:pPr>
        <w:pStyle w:val="Odstavecseseznamem"/>
        <w:ind w:left="426"/>
        <w:rPr>
          <w:rFonts w:ascii="Calibri" w:hAnsi="Calibri" w:cs="Calibri"/>
          <w:sz w:val="22"/>
          <w:szCs w:val="22"/>
        </w:rPr>
      </w:pPr>
    </w:p>
    <w:p w14:paraId="12AABD2E" w14:textId="77777777" w:rsidR="0059714A" w:rsidRPr="007235FF" w:rsidRDefault="0059714A" w:rsidP="0059714A">
      <w:pPr>
        <w:rPr>
          <w:rFonts w:ascii="Calibri" w:hAnsi="Calibri" w:cs="Calibri"/>
          <w:sz w:val="22"/>
          <w:szCs w:val="22"/>
        </w:rPr>
      </w:pPr>
      <w:r w:rsidRPr="007235FF">
        <w:rPr>
          <w:rFonts w:ascii="Calibri" w:hAnsi="Calibri" w:cs="Calibri"/>
          <w:sz w:val="22"/>
          <w:szCs w:val="22"/>
        </w:rPr>
        <w:t>V Brně dne</w:t>
      </w:r>
      <w:r w:rsidRPr="007235FF">
        <w:rPr>
          <w:rFonts w:ascii="Calibri" w:hAnsi="Calibri" w:cs="Calibri"/>
          <w:sz w:val="22"/>
          <w:szCs w:val="22"/>
        </w:rPr>
        <w:tab/>
      </w:r>
      <w:r w:rsidRPr="007235FF">
        <w:rPr>
          <w:rFonts w:ascii="Calibri" w:hAnsi="Calibri" w:cs="Calibri"/>
          <w:sz w:val="22"/>
          <w:szCs w:val="22"/>
        </w:rPr>
        <w:tab/>
      </w:r>
      <w:r w:rsidRPr="007235FF">
        <w:rPr>
          <w:rFonts w:ascii="Calibri" w:hAnsi="Calibri" w:cs="Calibri"/>
          <w:sz w:val="22"/>
          <w:szCs w:val="22"/>
        </w:rPr>
        <w:tab/>
      </w:r>
      <w:r w:rsidRPr="007235FF">
        <w:rPr>
          <w:rFonts w:ascii="Calibri" w:hAnsi="Calibri" w:cs="Calibri"/>
          <w:sz w:val="22"/>
          <w:szCs w:val="22"/>
        </w:rPr>
        <w:tab/>
      </w:r>
      <w:r w:rsidRPr="007235FF">
        <w:rPr>
          <w:rFonts w:ascii="Calibri" w:hAnsi="Calibri" w:cs="Calibri"/>
          <w:sz w:val="22"/>
          <w:szCs w:val="22"/>
        </w:rPr>
        <w:tab/>
      </w:r>
      <w:r w:rsidRPr="007235FF">
        <w:rPr>
          <w:rFonts w:ascii="Calibri" w:hAnsi="Calibri" w:cs="Calibri"/>
          <w:sz w:val="22"/>
          <w:szCs w:val="22"/>
        </w:rPr>
        <w:tab/>
      </w:r>
      <w:r w:rsidRPr="007235FF">
        <w:rPr>
          <w:rFonts w:ascii="Calibri" w:hAnsi="Calibri" w:cs="Calibri"/>
          <w:sz w:val="22"/>
          <w:szCs w:val="22"/>
        </w:rPr>
        <w:tab/>
      </w:r>
      <w:r w:rsidRPr="007235FF">
        <w:rPr>
          <w:rFonts w:ascii="Calibri" w:hAnsi="Calibri" w:cs="Calibri"/>
          <w:sz w:val="22"/>
          <w:szCs w:val="22"/>
        </w:rPr>
        <w:tab/>
        <w:t>V </w:t>
      </w:r>
      <w:r w:rsidRPr="007235FF">
        <w:rPr>
          <w:rFonts w:ascii="Calibri" w:hAnsi="Calibri" w:cs="Calibri"/>
          <w:sz w:val="22"/>
          <w:szCs w:val="22"/>
          <w:highlight w:val="yellow"/>
        </w:rPr>
        <w:t>………</w:t>
      </w:r>
      <w:r w:rsidRPr="007235FF">
        <w:rPr>
          <w:rFonts w:ascii="Calibri" w:hAnsi="Calibri" w:cs="Calibri"/>
          <w:sz w:val="22"/>
          <w:szCs w:val="22"/>
        </w:rPr>
        <w:t>dne</w:t>
      </w:r>
      <w:r w:rsidRPr="007235FF">
        <w:rPr>
          <w:rFonts w:ascii="Calibri" w:hAnsi="Calibri" w:cs="Calibri"/>
          <w:sz w:val="22"/>
          <w:szCs w:val="22"/>
          <w:highlight w:val="yellow"/>
        </w:rPr>
        <w:t>….</w:t>
      </w:r>
    </w:p>
    <w:p w14:paraId="3B284E60" w14:textId="77777777" w:rsidR="0059714A" w:rsidRPr="007235FF" w:rsidRDefault="0059714A" w:rsidP="0059714A">
      <w:pPr>
        <w:rPr>
          <w:rFonts w:ascii="Calibri" w:hAnsi="Calibri" w:cs="Calibri"/>
          <w:sz w:val="22"/>
          <w:szCs w:val="22"/>
        </w:rPr>
      </w:pPr>
      <w:r w:rsidRPr="007235FF">
        <w:rPr>
          <w:rFonts w:ascii="Calibri" w:hAnsi="Calibri" w:cs="Calibri"/>
          <w:sz w:val="22"/>
          <w:szCs w:val="22"/>
        </w:rPr>
        <w:t>Za objednatele</w:t>
      </w:r>
      <w:r w:rsidRPr="007235FF">
        <w:rPr>
          <w:rFonts w:ascii="Calibri" w:hAnsi="Calibri" w:cs="Calibri"/>
          <w:sz w:val="22"/>
          <w:szCs w:val="22"/>
        </w:rPr>
        <w:tab/>
      </w:r>
      <w:r w:rsidRPr="007235FF">
        <w:rPr>
          <w:rFonts w:ascii="Calibri" w:hAnsi="Calibri" w:cs="Calibri"/>
          <w:sz w:val="22"/>
          <w:szCs w:val="22"/>
        </w:rPr>
        <w:tab/>
      </w:r>
      <w:r w:rsidRPr="007235FF">
        <w:rPr>
          <w:rFonts w:ascii="Calibri" w:hAnsi="Calibri" w:cs="Calibri"/>
          <w:sz w:val="22"/>
          <w:szCs w:val="22"/>
        </w:rPr>
        <w:tab/>
      </w:r>
      <w:r w:rsidRPr="007235FF">
        <w:rPr>
          <w:rFonts w:ascii="Calibri" w:hAnsi="Calibri" w:cs="Calibri"/>
          <w:sz w:val="22"/>
          <w:szCs w:val="22"/>
        </w:rPr>
        <w:tab/>
      </w:r>
      <w:r w:rsidRPr="007235FF">
        <w:rPr>
          <w:rFonts w:ascii="Calibri" w:hAnsi="Calibri" w:cs="Calibri"/>
          <w:sz w:val="22"/>
          <w:szCs w:val="22"/>
        </w:rPr>
        <w:tab/>
      </w:r>
      <w:r w:rsidRPr="007235FF">
        <w:rPr>
          <w:rFonts w:ascii="Calibri" w:hAnsi="Calibri" w:cs="Calibri"/>
          <w:sz w:val="22"/>
          <w:szCs w:val="22"/>
        </w:rPr>
        <w:tab/>
      </w:r>
      <w:r w:rsidRPr="007235FF">
        <w:rPr>
          <w:rFonts w:ascii="Calibri" w:hAnsi="Calibri" w:cs="Calibri"/>
          <w:sz w:val="22"/>
          <w:szCs w:val="22"/>
        </w:rPr>
        <w:tab/>
      </w:r>
      <w:r w:rsidRPr="007235FF">
        <w:rPr>
          <w:rFonts w:ascii="Calibri" w:hAnsi="Calibri" w:cs="Calibri"/>
          <w:sz w:val="22"/>
          <w:szCs w:val="22"/>
        </w:rPr>
        <w:tab/>
        <w:t>Za zhotovitele</w:t>
      </w:r>
    </w:p>
    <w:p w14:paraId="1453895A" w14:textId="77777777" w:rsidR="0059714A" w:rsidRPr="007235FF" w:rsidRDefault="0059714A" w:rsidP="0059714A">
      <w:pPr>
        <w:pStyle w:val="Zhlav"/>
        <w:tabs>
          <w:tab w:val="clear" w:pos="4536"/>
          <w:tab w:val="center" w:pos="0"/>
        </w:tabs>
        <w:spacing w:after="120"/>
        <w:outlineLvl w:val="0"/>
        <w:rPr>
          <w:rFonts w:ascii="Calibri" w:hAnsi="Calibri" w:cs="Calibri"/>
          <w:sz w:val="22"/>
          <w:szCs w:val="22"/>
        </w:rPr>
      </w:pPr>
    </w:p>
    <w:p w14:paraId="63C8F851" w14:textId="77777777" w:rsidR="0059714A" w:rsidRPr="007235FF" w:rsidRDefault="0059714A" w:rsidP="0059714A">
      <w:pPr>
        <w:pStyle w:val="Zhlav"/>
        <w:tabs>
          <w:tab w:val="clear" w:pos="4536"/>
          <w:tab w:val="center" w:pos="0"/>
        </w:tabs>
        <w:spacing w:after="120"/>
        <w:outlineLvl w:val="0"/>
        <w:rPr>
          <w:rFonts w:ascii="Calibri" w:hAnsi="Calibri" w:cs="Calibri"/>
          <w:sz w:val="22"/>
          <w:szCs w:val="22"/>
        </w:rPr>
      </w:pPr>
    </w:p>
    <w:p w14:paraId="2FEB253A" w14:textId="77777777" w:rsidR="0059714A" w:rsidRPr="007235FF" w:rsidRDefault="0059714A" w:rsidP="0059714A">
      <w:pPr>
        <w:pStyle w:val="Zhlav"/>
        <w:tabs>
          <w:tab w:val="clear" w:pos="4536"/>
          <w:tab w:val="center" w:pos="0"/>
        </w:tabs>
        <w:spacing w:after="120"/>
        <w:outlineLvl w:val="0"/>
        <w:rPr>
          <w:rFonts w:ascii="Calibri" w:hAnsi="Calibri" w:cs="Calibri"/>
          <w:sz w:val="22"/>
          <w:szCs w:val="22"/>
        </w:rPr>
      </w:pPr>
    </w:p>
    <w:p w14:paraId="6AFFE7D4" w14:textId="77777777" w:rsidR="0059714A" w:rsidRPr="007235FF" w:rsidRDefault="0059714A" w:rsidP="0059714A">
      <w:pPr>
        <w:pStyle w:val="Zhlav"/>
        <w:tabs>
          <w:tab w:val="clear" w:pos="4536"/>
          <w:tab w:val="clear" w:pos="9072"/>
          <w:tab w:val="center" w:pos="0"/>
          <w:tab w:val="right" w:pos="5670"/>
        </w:tabs>
        <w:spacing w:after="120"/>
        <w:outlineLvl w:val="0"/>
        <w:rPr>
          <w:rFonts w:ascii="Calibri" w:hAnsi="Calibri" w:cs="Calibri"/>
          <w:sz w:val="22"/>
          <w:szCs w:val="22"/>
        </w:rPr>
      </w:pPr>
      <w:r w:rsidRPr="007235FF">
        <w:rPr>
          <w:rFonts w:ascii="Calibri" w:hAnsi="Calibri" w:cs="Calibri"/>
          <w:sz w:val="22"/>
          <w:szCs w:val="22"/>
        </w:rPr>
        <w:t>…………...……………………</w:t>
      </w:r>
      <w:r w:rsidRPr="007235FF">
        <w:rPr>
          <w:rFonts w:ascii="Calibri" w:hAnsi="Calibri" w:cs="Calibri"/>
          <w:sz w:val="22"/>
          <w:szCs w:val="22"/>
        </w:rPr>
        <w:tab/>
        <w:t xml:space="preserve">           </w:t>
      </w:r>
      <w:r w:rsidRPr="007235FF">
        <w:rPr>
          <w:rFonts w:ascii="Calibri" w:hAnsi="Calibri" w:cs="Calibri"/>
          <w:sz w:val="22"/>
          <w:szCs w:val="22"/>
        </w:rPr>
        <w:tab/>
      </w:r>
      <w:r w:rsidRPr="007235FF">
        <w:rPr>
          <w:rFonts w:ascii="Calibri" w:hAnsi="Calibri" w:cs="Calibri"/>
          <w:sz w:val="22"/>
          <w:szCs w:val="22"/>
          <w:highlight w:val="yellow"/>
        </w:rPr>
        <w:t>…………………………….</w:t>
      </w:r>
      <w:r w:rsidRPr="007235FF">
        <w:rPr>
          <w:rFonts w:ascii="Calibri" w:hAnsi="Calibri" w:cs="Calibri"/>
          <w:sz w:val="22"/>
          <w:szCs w:val="22"/>
        </w:rPr>
        <w:tab/>
      </w:r>
    </w:p>
    <w:p w14:paraId="766D8DF9" w14:textId="77777777" w:rsidR="0059714A" w:rsidRDefault="0059714A" w:rsidP="0059714A">
      <w:pPr>
        <w:spacing w:line="276" w:lineRule="auto"/>
        <w:rPr>
          <w:rFonts w:ascii="Calibri" w:hAnsi="Calibri"/>
          <w:sz w:val="22"/>
          <w:szCs w:val="22"/>
          <w:lang w:eastAsia="en-US"/>
        </w:rPr>
      </w:pPr>
      <w:r>
        <w:rPr>
          <w:rFonts w:ascii="Calibri" w:hAnsi="Calibri"/>
          <w:sz w:val="22"/>
          <w:szCs w:val="22"/>
          <w:lang w:eastAsia="en-US"/>
        </w:rPr>
        <w:t>Ing. Luděk Borový</w:t>
      </w:r>
      <w:r>
        <w:rPr>
          <w:rFonts w:ascii="Calibri" w:hAnsi="Calibri"/>
          <w:sz w:val="22"/>
          <w:szCs w:val="22"/>
          <w:lang w:eastAsia="en-US"/>
        </w:rPr>
        <w:tab/>
      </w:r>
      <w:r>
        <w:rPr>
          <w:rFonts w:ascii="Calibri" w:hAnsi="Calibri"/>
          <w:sz w:val="22"/>
          <w:szCs w:val="22"/>
          <w:lang w:eastAsia="en-US"/>
        </w:rPr>
        <w:tab/>
      </w:r>
      <w:r>
        <w:rPr>
          <w:rFonts w:ascii="Calibri" w:hAnsi="Calibri"/>
          <w:sz w:val="22"/>
          <w:szCs w:val="22"/>
          <w:lang w:eastAsia="en-US"/>
        </w:rPr>
        <w:tab/>
      </w:r>
      <w:r>
        <w:rPr>
          <w:rFonts w:ascii="Calibri" w:hAnsi="Calibri"/>
          <w:sz w:val="22"/>
          <w:szCs w:val="22"/>
          <w:lang w:eastAsia="en-US"/>
        </w:rPr>
        <w:tab/>
      </w:r>
      <w:r>
        <w:rPr>
          <w:rFonts w:ascii="Calibri" w:hAnsi="Calibri"/>
          <w:sz w:val="22"/>
          <w:szCs w:val="22"/>
          <w:lang w:eastAsia="en-US"/>
        </w:rPr>
        <w:tab/>
      </w:r>
      <w:r>
        <w:rPr>
          <w:rFonts w:ascii="Calibri" w:hAnsi="Calibri"/>
          <w:sz w:val="22"/>
          <w:szCs w:val="22"/>
          <w:lang w:eastAsia="en-US"/>
        </w:rPr>
        <w:tab/>
      </w:r>
      <w:r>
        <w:rPr>
          <w:rFonts w:ascii="Calibri" w:hAnsi="Calibri"/>
          <w:sz w:val="22"/>
          <w:szCs w:val="22"/>
          <w:lang w:eastAsia="en-US"/>
        </w:rPr>
        <w:tab/>
      </w:r>
      <w:r w:rsidRPr="00F72DB6">
        <w:rPr>
          <w:rFonts w:ascii="Calibri" w:hAnsi="Calibri"/>
          <w:sz w:val="22"/>
          <w:szCs w:val="22"/>
          <w:highlight w:val="yellow"/>
          <w:lang w:eastAsia="en-US"/>
        </w:rPr>
        <w:t>jednatel společnosti</w:t>
      </w:r>
    </w:p>
    <w:p w14:paraId="63EC8144" w14:textId="77777777" w:rsidR="00ED7D1C" w:rsidRDefault="00117B06" w:rsidP="0059714A">
      <w:pPr>
        <w:spacing w:line="276" w:lineRule="auto"/>
        <w:rPr>
          <w:rFonts w:ascii="Calibri" w:hAnsi="Calibri"/>
          <w:sz w:val="22"/>
          <w:szCs w:val="22"/>
          <w:lang w:eastAsia="en-US"/>
        </w:rPr>
      </w:pPr>
      <w:r>
        <w:rPr>
          <w:rFonts w:ascii="Calibri" w:hAnsi="Calibri"/>
          <w:sz w:val="22"/>
          <w:szCs w:val="22"/>
          <w:lang w:eastAsia="en-US"/>
        </w:rPr>
        <w:t>g</w:t>
      </w:r>
      <w:r w:rsidR="00ED7D1C">
        <w:rPr>
          <w:rFonts w:ascii="Calibri" w:hAnsi="Calibri"/>
          <w:sz w:val="22"/>
          <w:szCs w:val="22"/>
          <w:lang w:eastAsia="en-US"/>
        </w:rPr>
        <w:t>enerální ředitel</w:t>
      </w:r>
    </w:p>
    <w:p w14:paraId="0327F8A1" w14:textId="77777777" w:rsidR="0059714A" w:rsidRDefault="0059714A" w:rsidP="0059714A">
      <w:pPr>
        <w:spacing w:line="276" w:lineRule="auto"/>
        <w:rPr>
          <w:rFonts w:ascii="Calibri" w:hAnsi="Calibri"/>
          <w:sz w:val="22"/>
          <w:szCs w:val="22"/>
          <w:lang w:eastAsia="en-US"/>
        </w:rPr>
      </w:pPr>
      <w:r>
        <w:rPr>
          <w:rFonts w:ascii="Calibri" w:hAnsi="Calibri"/>
          <w:sz w:val="22"/>
          <w:szCs w:val="22"/>
          <w:lang w:eastAsia="en-US"/>
        </w:rPr>
        <w:t>na základě plné moci</w:t>
      </w:r>
    </w:p>
    <w:p w14:paraId="2F79F3AF" w14:textId="77777777" w:rsidR="0059714A" w:rsidRPr="007235FF" w:rsidRDefault="0059714A" w:rsidP="0059714A">
      <w:pPr>
        <w:pStyle w:val="Zhlav"/>
        <w:tabs>
          <w:tab w:val="clear" w:pos="4536"/>
          <w:tab w:val="clear" w:pos="9072"/>
          <w:tab w:val="center" w:pos="0"/>
          <w:tab w:val="right" w:pos="6237"/>
        </w:tabs>
        <w:spacing w:after="120"/>
        <w:outlineLvl w:val="0"/>
        <w:rPr>
          <w:rFonts w:ascii="Calibri" w:hAnsi="Calibri" w:cs="Calibri"/>
          <w:sz w:val="22"/>
          <w:szCs w:val="22"/>
        </w:rPr>
      </w:pPr>
    </w:p>
    <w:p w14:paraId="74864715" w14:textId="77777777" w:rsidR="00CC4421" w:rsidRPr="001165D1" w:rsidRDefault="00CC4421" w:rsidP="0059714A">
      <w:pPr>
        <w:pStyle w:val="Zhlav"/>
        <w:tabs>
          <w:tab w:val="clear" w:pos="4536"/>
          <w:tab w:val="center" w:pos="0"/>
        </w:tabs>
        <w:spacing w:after="120"/>
        <w:outlineLvl w:val="0"/>
        <w:rPr>
          <w:rFonts w:ascii="Calibri" w:hAnsi="Calibri"/>
          <w:sz w:val="2"/>
          <w:szCs w:val="2"/>
        </w:rPr>
      </w:pPr>
    </w:p>
    <w:sectPr w:rsidR="00CC4421" w:rsidRPr="001165D1" w:rsidSect="001165D1">
      <w:footerReference w:type="default" r:id="rId10"/>
      <w:type w:val="continuous"/>
      <w:pgSz w:w="11906" w:h="16838" w:code="9"/>
      <w:pgMar w:top="1304" w:right="1274" w:bottom="1304" w:left="1304" w:header="708" w:footer="9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DD8CF" w14:textId="77777777" w:rsidR="000F3F92" w:rsidRDefault="000F3F92">
      <w:r>
        <w:separator/>
      </w:r>
    </w:p>
  </w:endnote>
  <w:endnote w:type="continuationSeparator" w:id="0">
    <w:p w14:paraId="57CF5E48" w14:textId="77777777" w:rsidR="000F3F92" w:rsidRDefault="000F3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1DE8C" w14:textId="77777777" w:rsidR="0064684E" w:rsidRPr="00EC4704" w:rsidRDefault="0064684E">
    <w:pPr>
      <w:pStyle w:val="Zpat"/>
      <w:jc w:val="center"/>
      <w:rPr>
        <w:rFonts w:asciiTheme="minorHAnsi" w:hAnsiTheme="minorHAnsi" w:cstheme="minorHAnsi"/>
        <w:sz w:val="22"/>
        <w:szCs w:val="22"/>
      </w:rPr>
    </w:pPr>
    <w:r w:rsidRPr="00EC4704">
      <w:rPr>
        <w:rStyle w:val="slostrnky"/>
        <w:rFonts w:asciiTheme="minorHAnsi" w:hAnsiTheme="minorHAnsi" w:cstheme="minorHAnsi"/>
        <w:sz w:val="22"/>
        <w:szCs w:val="22"/>
      </w:rPr>
      <w:fldChar w:fldCharType="begin"/>
    </w:r>
    <w:r w:rsidRPr="00EC4704">
      <w:rPr>
        <w:rStyle w:val="slostrnky"/>
        <w:rFonts w:asciiTheme="minorHAnsi" w:hAnsiTheme="minorHAnsi" w:cstheme="minorHAnsi"/>
        <w:sz w:val="22"/>
        <w:szCs w:val="22"/>
      </w:rPr>
      <w:instrText xml:space="preserve"> PAGE </w:instrText>
    </w:r>
    <w:r w:rsidRPr="00EC4704">
      <w:rPr>
        <w:rStyle w:val="slostrnky"/>
        <w:rFonts w:asciiTheme="minorHAnsi" w:hAnsiTheme="minorHAnsi" w:cstheme="minorHAnsi"/>
        <w:sz w:val="22"/>
        <w:szCs w:val="22"/>
      </w:rPr>
      <w:fldChar w:fldCharType="separate"/>
    </w:r>
    <w:r w:rsidR="00117B06">
      <w:rPr>
        <w:rStyle w:val="slostrnky"/>
        <w:rFonts w:asciiTheme="minorHAnsi" w:hAnsiTheme="minorHAnsi" w:cstheme="minorHAnsi"/>
        <w:noProof/>
        <w:sz w:val="22"/>
        <w:szCs w:val="22"/>
      </w:rPr>
      <w:t>16</w:t>
    </w:r>
    <w:r w:rsidRPr="00EC4704">
      <w:rPr>
        <w:rStyle w:val="slostrnky"/>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7A6B7" w14:textId="77777777" w:rsidR="000F3F92" w:rsidRDefault="000F3F92">
      <w:r>
        <w:separator/>
      </w:r>
    </w:p>
  </w:footnote>
  <w:footnote w:type="continuationSeparator" w:id="0">
    <w:p w14:paraId="5A840F5A" w14:textId="77777777" w:rsidR="000F3F92" w:rsidRDefault="000F3F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7903"/>
    <w:multiLevelType w:val="multilevel"/>
    <w:tmpl w:val="53A657DE"/>
    <w:lvl w:ilvl="0">
      <w:start w:val="5"/>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1" w15:restartNumberingAfterBreak="0">
    <w:nsid w:val="036E396C"/>
    <w:multiLevelType w:val="hybridMultilevel"/>
    <w:tmpl w:val="8048F000"/>
    <w:lvl w:ilvl="0" w:tplc="29BA220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63E22F8"/>
    <w:multiLevelType w:val="hybridMultilevel"/>
    <w:tmpl w:val="17126C1A"/>
    <w:lvl w:ilvl="0" w:tplc="A300E8AA">
      <w:start w:val="1"/>
      <w:numFmt w:val="decimal"/>
      <w:lvlText w:val="%1."/>
      <w:lvlJc w:val="left"/>
      <w:pPr>
        <w:ind w:left="729" w:hanging="360"/>
      </w:pPr>
      <w:rPr>
        <w:rFonts w:hint="default"/>
        <w:b w:val="0"/>
        <w:i w:val="0"/>
      </w:rPr>
    </w:lvl>
    <w:lvl w:ilvl="1" w:tplc="04050019" w:tentative="1">
      <w:start w:val="1"/>
      <w:numFmt w:val="lowerLetter"/>
      <w:lvlText w:val="%2."/>
      <w:lvlJc w:val="left"/>
      <w:pPr>
        <w:ind w:left="1449" w:hanging="360"/>
      </w:pPr>
    </w:lvl>
    <w:lvl w:ilvl="2" w:tplc="0405001B" w:tentative="1">
      <w:start w:val="1"/>
      <w:numFmt w:val="lowerRoman"/>
      <w:lvlText w:val="%3."/>
      <w:lvlJc w:val="right"/>
      <w:pPr>
        <w:ind w:left="2169" w:hanging="180"/>
      </w:pPr>
    </w:lvl>
    <w:lvl w:ilvl="3" w:tplc="0405000F" w:tentative="1">
      <w:start w:val="1"/>
      <w:numFmt w:val="decimal"/>
      <w:lvlText w:val="%4."/>
      <w:lvlJc w:val="left"/>
      <w:pPr>
        <w:ind w:left="2889" w:hanging="360"/>
      </w:pPr>
    </w:lvl>
    <w:lvl w:ilvl="4" w:tplc="04050019" w:tentative="1">
      <w:start w:val="1"/>
      <w:numFmt w:val="lowerLetter"/>
      <w:lvlText w:val="%5."/>
      <w:lvlJc w:val="left"/>
      <w:pPr>
        <w:ind w:left="3609" w:hanging="360"/>
      </w:pPr>
    </w:lvl>
    <w:lvl w:ilvl="5" w:tplc="0405001B" w:tentative="1">
      <w:start w:val="1"/>
      <w:numFmt w:val="lowerRoman"/>
      <w:lvlText w:val="%6."/>
      <w:lvlJc w:val="right"/>
      <w:pPr>
        <w:ind w:left="4329" w:hanging="180"/>
      </w:pPr>
    </w:lvl>
    <w:lvl w:ilvl="6" w:tplc="0405000F" w:tentative="1">
      <w:start w:val="1"/>
      <w:numFmt w:val="decimal"/>
      <w:lvlText w:val="%7."/>
      <w:lvlJc w:val="left"/>
      <w:pPr>
        <w:ind w:left="5049" w:hanging="360"/>
      </w:pPr>
    </w:lvl>
    <w:lvl w:ilvl="7" w:tplc="04050019" w:tentative="1">
      <w:start w:val="1"/>
      <w:numFmt w:val="lowerLetter"/>
      <w:lvlText w:val="%8."/>
      <w:lvlJc w:val="left"/>
      <w:pPr>
        <w:ind w:left="5769" w:hanging="360"/>
      </w:pPr>
    </w:lvl>
    <w:lvl w:ilvl="8" w:tplc="0405001B" w:tentative="1">
      <w:start w:val="1"/>
      <w:numFmt w:val="lowerRoman"/>
      <w:lvlText w:val="%9."/>
      <w:lvlJc w:val="right"/>
      <w:pPr>
        <w:ind w:left="6489" w:hanging="180"/>
      </w:pPr>
    </w:lvl>
  </w:abstractNum>
  <w:abstractNum w:abstractNumId="3" w15:restartNumberingAfterBreak="0">
    <w:nsid w:val="08B8243C"/>
    <w:multiLevelType w:val="singleLevel"/>
    <w:tmpl w:val="2FBA6CFE"/>
    <w:lvl w:ilvl="0">
      <w:start w:val="1"/>
      <w:numFmt w:val="decimal"/>
      <w:pStyle w:val="Seznam"/>
      <w:lvlText w:val="(%1)"/>
      <w:lvlJc w:val="left"/>
      <w:pPr>
        <w:tabs>
          <w:tab w:val="num" w:pos="1069"/>
        </w:tabs>
        <w:ind w:left="0" w:firstLine="709"/>
      </w:pPr>
      <w:rPr>
        <w:rFonts w:hint="default"/>
        <w:b/>
        <w:i w:val="0"/>
        <w:sz w:val="22"/>
      </w:rPr>
    </w:lvl>
  </w:abstractNum>
  <w:abstractNum w:abstractNumId="4" w15:restartNumberingAfterBreak="0">
    <w:nsid w:val="095C4B4D"/>
    <w:multiLevelType w:val="hybridMultilevel"/>
    <w:tmpl w:val="03D0C112"/>
    <w:lvl w:ilvl="0" w:tplc="0405001B">
      <w:start w:val="1"/>
      <w:numFmt w:val="lowerRoman"/>
      <w:lvlText w:val="%1."/>
      <w:lvlJc w:val="right"/>
      <w:pPr>
        <w:ind w:left="6660" w:hanging="360"/>
      </w:pPr>
    </w:lvl>
    <w:lvl w:ilvl="1" w:tplc="04050019" w:tentative="1">
      <w:start w:val="1"/>
      <w:numFmt w:val="lowerLetter"/>
      <w:lvlText w:val="%2."/>
      <w:lvlJc w:val="left"/>
      <w:pPr>
        <w:ind w:left="7380" w:hanging="360"/>
      </w:pPr>
    </w:lvl>
    <w:lvl w:ilvl="2" w:tplc="0405001B" w:tentative="1">
      <w:start w:val="1"/>
      <w:numFmt w:val="lowerRoman"/>
      <w:lvlText w:val="%3."/>
      <w:lvlJc w:val="right"/>
      <w:pPr>
        <w:ind w:left="8100" w:hanging="180"/>
      </w:pPr>
    </w:lvl>
    <w:lvl w:ilvl="3" w:tplc="0405000F" w:tentative="1">
      <w:start w:val="1"/>
      <w:numFmt w:val="decimal"/>
      <w:lvlText w:val="%4."/>
      <w:lvlJc w:val="left"/>
      <w:pPr>
        <w:ind w:left="8820" w:hanging="360"/>
      </w:pPr>
    </w:lvl>
    <w:lvl w:ilvl="4" w:tplc="04050019" w:tentative="1">
      <w:start w:val="1"/>
      <w:numFmt w:val="lowerLetter"/>
      <w:lvlText w:val="%5."/>
      <w:lvlJc w:val="left"/>
      <w:pPr>
        <w:ind w:left="9540" w:hanging="360"/>
      </w:pPr>
    </w:lvl>
    <w:lvl w:ilvl="5" w:tplc="0405001B" w:tentative="1">
      <w:start w:val="1"/>
      <w:numFmt w:val="lowerRoman"/>
      <w:lvlText w:val="%6."/>
      <w:lvlJc w:val="right"/>
      <w:pPr>
        <w:ind w:left="10260" w:hanging="180"/>
      </w:pPr>
    </w:lvl>
    <w:lvl w:ilvl="6" w:tplc="0405000F" w:tentative="1">
      <w:start w:val="1"/>
      <w:numFmt w:val="decimal"/>
      <w:lvlText w:val="%7."/>
      <w:lvlJc w:val="left"/>
      <w:pPr>
        <w:ind w:left="10980" w:hanging="360"/>
      </w:pPr>
    </w:lvl>
    <w:lvl w:ilvl="7" w:tplc="04050019" w:tentative="1">
      <w:start w:val="1"/>
      <w:numFmt w:val="lowerLetter"/>
      <w:lvlText w:val="%8."/>
      <w:lvlJc w:val="left"/>
      <w:pPr>
        <w:ind w:left="11700" w:hanging="360"/>
      </w:pPr>
    </w:lvl>
    <w:lvl w:ilvl="8" w:tplc="0405001B" w:tentative="1">
      <w:start w:val="1"/>
      <w:numFmt w:val="lowerRoman"/>
      <w:lvlText w:val="%9."/>
      <w:lvlJc w:val="right"/>
      <w:pPr>
        <w:ind w:left="12420" w:hanging="180"/>
      </w:pPr>
    </w:lvl>
  </w:abstractNum>
  <w:abstractNum w:abstractNumId="5" w15:restartNumberingAfterBreak="0">
    <w:nsid w:val="0AFC145D"/>
    <w:multiLevelType w:val="hybridMultilevel"/>
    <w:tmpl w:val="542C8CFA"/>
    <w:lvl w:ilvl="0" w:tplc="0405000F">
      <w:start w:val="1"/>
      <w:numFmt w:val="decimal"/>
      <w:lvlText w:val="%1."/>
      <w:lvlJc w:val="left"/>
      <w:pPr>
        <w:ind w:left="369" w:hanging="369"/>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A41E61"/>
    <w:multiLevelType w:val="singleLevel"/>
    <w:tmpl w:val="26E21B7E"/>
    <w:lvl w:ilvl="0">
      <w:start w:val="1"/>
      <w:numFmt w:val="decimal"/>
      <w:lvlText w:val="(%1)"/>
      <w:lvlJc w:val="left"/>
      <w:pPr>
        <w:ind w:left="369" w:hanging="369"/>
      </w:pPr>
      <w:rPr>
        <w:rFonts w:hint="default"/>
        <w:b/>
        <w:i w:val="0"/>
        <w:sz w:val="22"/>
      </w:rPr>
    </w:lvl>
  </w:abstractNum>
  <w:abstractNum w:abstractNumId="7" w15:restartNumberingAfterBreak="0">
    <w:nsid w:val="12D47AED"/>
    <w:multiLevelType w:val="hybridMultilevel"/>
    <w:tmpl w:val="088E76D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3710403"/>
    <w:multiLevelType w:val="hybridMultilevel"/>
    <w:tmpl w:val="088E76D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4C9087E"/>
    <w:multiLevelType w:val="hybridMultilevel"/>
    <w:tmpl w:val="50367CFE"/>
    <w:lvl w:ilvl="0" w:tplc="F3720D74">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15DF357B"/>
    <w:multiLevelType w:val="hybridMultilevel"/>
    <w:tmpl w:val="702A5B58"/>
    <w:lvl w:ilvl="0" w:tplc="52FE2AAC">
      <w:start w:val="1"/>
      <w:numFmt w:val="decimal"/>
      <w:lvlText w:val="(%1)"/>
      <w:lvlJc w:val="left"/>
      <w:pPr>
        <w:ind w:left="369" w:hanging="369"/>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6073A59"/>
    <w:multiLevelType w:val="multilevel"/>
    <w:tmpl w:val="2258D86C"/>
    <w:lvl w:ilvl="0">
      <w:start w:val="1"/>
      <w:numFmt w:val="decimal"/>
      <w:lvlText w:val="%1."/>
      <w:lvlJc w:val="left"/>
      <w:pPr>
        <w:ind w:left="360" w:hanging="360"/>
      </w:pPr>
      <w:rPr>
        <w:rFonts w:hint="default"/>
      </w:rPr>
    </w:lvl>
    <w:lvl w:ilvl="1">
      <w:numFmt w:val="bullet"/>
      <w:lvlText w:val="-"/>
      <w:lvlJc w:val="left"/>
      <w:pPr>
        <w:ind w:left="1429"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C17472A"/>
    <w:multiLevelType w:val="multilevel"/>
    <w:tmpl w:val="0C407352"/>
    <w:lvl w:ilvl="0">
      <w:start w:val="1"/>
      <w:numFmt w:val="decimal"/>
      <w:isLgl/>
      <w:lvlText w:val="%1."/>
      <w:lvlJc w:val="left"/>
      <w:pPr>
        <w:tabs>
          <w:tab w:val="num" w:pos="720"/>
        </w:tabs>
        <w:ind w:left="720" w:hanging="360"/>
      </w:pPr>
      <w:rPr>
        <w:b w:val="0"/>
      </w:rPr>
    </w:lvl>
    <w:lvl w:ilvl="1">
      <w:start w:val="1"/>
      <w:numFmt w:val="decimal"/>
      <w:lvlText w:val="%1.%2"/>
      <w:lvlJc w:val="left"/>
      <w:pPr>
        <w:tabs>
          <w:tab w:val="num" w:pos="810"/>
        </w:tabs>
        <w:ind w:left="810" w:hanging="45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D393DBD"/>
    <w:multiLevelType w:val="singleLevel"/>
    <w:tmpl w:val="0405000F"/>
    <w:lvl w:ilvl="0">
      <w:start w:val="1"/>
      <w:numFmt w:val="decimal"/>
      <w:lvlText w:val="%1."/>
      <w:lvlJc w:val="left"/>
      <w:pPr>
        <w:ind w:left="720" w:hanging="360"/>
      </w:pPr>
      <w:rPr>
        <w:rFonts w:hint="default"/>
        <w:b w:val="0"/>
        <w:i w:val="0"/>
        <w:sz w:val="22"/>
      </w:rPr>
    </w:lvl>
  </w:abstractNum>
  <w:abstractNum w:abstractNumId="14" w15:restartNumberingAfterBreak="0">
    <w:nsid w:val="1E8C28F6"/>
    <w:multiLevelType w:val="hybridMultilevel"/>
    <w:tmpl w:val="088E76D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76F0BA8"/>
    <w:multiLevelType w:val="hybridMultilevel"/>
    <w:tmpl w:val="9F4E225A"/>
    <w:lvl w:ilvl="0" w:tplc="0405000F">
      <w:start w:val="1"/>
      <w:numFmt w:val="decimal"/>
      <w:lvlText w:val="%1."/>
      <w:lvlJc w:val="left"/>
      <w:pPr>
        <w:ind w:left="369" w:hanging="369"/>
      </w:pPr>
      <w:rPr>
        <w:rFonts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9583D9E"/>
    <w:multiLevelType w:val="hybridMultilevel"/>
    <w:tmpl w:val="F6548ED0"/>
    <w:lvl w:ilvl="0" w:tplc="3ECEE776">
      <w:start w:val="1"/>
      <w:numFmt w:val="upperRoman"/>
      <w:lvlText w:val="%1."/>
      <w:lvlJc w:val="right"/>
      <w:pPr>
        <w:ind w:left="1429" w:hanging="357"/>
      </w:pPr>
      <w:rPr>
        <w:rFonts w:hint="default"/>
        <w:sz w:val="16"/>
        <w:szCs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64D597F"/>
    <w:multiLevelType w:val="multilevel"/>
    <w:tmpl w:val="1C46F45E"/>
    <w:lvl w:ilvl="0">
      <w:start w:val="1"/>
      <w:numFmt w:val="decimal"/>
      <w:isLgl/>
      <w:lvlText w:val="%1."/>
      <w:lvlJc w:val="left"/>
      <w:pPr>
        <w:tabs>
          <w:tab w:val="num" w:pos="720"/>
        </w:tabs>
        <w:ind w:left="720" w:hanging="360"/>
      </w:pPr>
      <w:rPr>
        <w:b w:val="0"/>
      </w:rPr>
    </w:lvl>
    <w:lvl w:ilvl="1">
      <w:start w:val="1"/>
      <w:numFmt w:val="decimal"/>
      <w:lvlText w:val="%1.%2"/>
      <w:lvlJc w:val="left"/>
      <w:pPr>
        <w:tabs>
          <w:tab w:val="num" w:pos="810"/>
        </w:tabs>
        <w:ind w:left="810" w:hanging="45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7143D7B"/>
    <w:multiLevelType w:val="singleLevel"/>
    <w:tmpl w:val="0405000F"/>
    <w:lvl w:ilvl="0">
      <w:start w:val="1"/>
      <w:numFmt w:val="decimal"/>
      <w:lvlText w:val="%1."/>
      <w:lvlJc w:val="left"/>
      <w:pPr>
        <w:ind w:left="360" w:hanging="360"/>
      </w:pPr>
      <w:rPr>
        <w:rFonts w:hint="default"/>
        <w:b w:val="0"/>
        <w:i w:val="0"/>
        <w:sz w:val="22"/>
      </w:rPr>
    </w:lvl>
  </w:abstractNum>
  <w:abstractNum w:abstractNumId="19" w15:restartNumberingAfterBreak="0">
    <w:nsid w:val="38C81D27"/>
    <w:multiLevelType w:val="hybridMultilevel"/>
    <w:tmpl w:val="44920E60"/>
    <w:lvl w:ilvl="0" w:tplc="0405001B">
      <w:start w:val="1"/>
      <w:numFmt w:val="lowerRoman"/>
      <w:lvlText w:val="%1."/>
      <w:lvlJc w:val="right"/>
      <w:pPr>
        <w:ind w:left="6660" w:hanging="360"/>
      </w:pPr>
    </w:lvl>
    <w:lvl w:ilvl="1" w:tplc="04050019" w:tentative="1">
      <w:start w:val="1"/>
      <w:numFmt w:val="lowerLetter"/>
      <w:lvlText w:val="%2."/>
      <w:lvlJc w:val="left"/>
      <w:pPr>
        <w:ind w:left="7380" w:hanging="360"/>
      </w:pPr>
    </w:lvl>
    <w:lvl w:ilvl="2" w:tplc="0405001B" w:tentative="1">
      <w:start w:val="1"/>
      <w:numFmt w:val="lowerRoman"/>
      <w:lvlText w:val="%3."/>
      <w:lvlJc w:val="right"/>
      <w:pPr>
        <w:ind w:left="8100" w:hanging="180"/>
      </w:pPr>
    </w:lvl>
    <w:lvl w:ilvl="3" w:tplc="0405000F" w:tentative="1">
      <w:start w:val="1"/>
      <w:numFmt w:val="decimal"/>
      <w:lvlText w:val="%4."/>
      <w:lvlJc w:val="left"/>
      <w:pPr>
        <w:ind w:left="8820" w:hanging="360"/>
      </w:pPr>
    </w:lvl>
    <w:lvl w:ilvl="4" w:tplc="04050019" w:tentative="1">
      <w:start w:val="1"/>
      <w:numFmt w:val="lowerLetter"/>
      <w:lvlText w:val="%5."/>
      <w:lvlJc w:val="left"/>
      <w:pPr>
        <w:ind w:left="9540" w:hanging="360"/>
      </w:pPr>
    </w:lvl>
    <w:lvl w:ilvl="5" w:tplc="0405001B" w:tentative="1">
      <w:start w:val="1"/>
      <w:numFmt w:val="lowerRoman"/>
      <w:lvlText w:val="%6."/>
      <w:lvlJc w:val="right"/>
      <w:pPr>
        <w:ind w:left="10260" w:hanging="180"/>
      </w:pPr>
    </w:lvl>
    <w:lvl w:ilvl="6" w:tplc="0405000F" w:tentative="1">
      <w:start w:val="1"/>
      <w:numFmt w:val="decimal"/>
      <w:lvlText w:val="%7."/>
      <w:lvlJc w:val="left"/>
      <w:pPr>
        <w:ind w:left="10980" w:hanging="360"/>
      </w:pPr>
    </w:lvl>
    <w:lvl w:ilvl="7" w:tplc="04050019" w:tentative="1">
      <w:start w:val="1"/>
      <w:numFmt w:val="lowerLetter"/>
      <w:lvlText w:val="%8."/>
      <w:lvlJc w:val="left"/>
      <w:pPr>
        <w:ind w:left="11700" w:hanging="360"/>
      </w:pPr>
    </w:lvl>
    <w:lvl w:ilvl="8" w:tplc="0405001B" w:tentative="1">
      <w:start w:val="1"/>
      <w:numFmt w:val="lowerRoman"/>
      <w:lvlText w:val="%9."/>
      <w:lvlJc w:val="right"/>
      <w:pPr>
        <w:ind w:left="12420" w:hanging="180"/>
      </w:pPr>
    </w:lvl>
  </w:abstractNum>
  <w:abstractNum w:abstractNumId="20" w15:restartNumberingAfterBreak="0">
    <w:nsid w:val="3A7142E9"/>
    <w:multiLevelType w:val="multilevel"/>
    <w:tmpl w:val="2A66D4DC"/>
    <w:lvl w:ilvl="0">
      <w:start w:val="3"/>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21" w15:restartNumberingAfterBreak="0">
    <w:nsid w:val="3D11023A"/>
    <w:multiLevelType w:val="hybridMultilevel"/>
    <w:tmpl w:val="39585544"/>
    <w:lvl w:ilvl="0" w:tplc="94EEEC92">
      <w:start w:val="1"/>
      <w:numFmt w:val="upperRoman"/>
      <w:lvlText w:val="%1."/>
      <w:lvlJc w:val="right"/>
      <w:pPr>
        <w:ind w:left="1429" w:hanging="357"/>
      </w:pPr>
      <w:rPr>
        <w:rFonts w:hint="default"/>
        <w:sz w:val="16"/>
        <w:szCs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01D6416"/>
    <w:multiLevelType w:val="hybridMultilevel"/>
    <w:tmpl w:val="DAB88270"/>
    <w:lvl w:ilvl="0" w:tplc="0405000F">
      <w:start w:val="1"/>
      <w:numFmt w:val="decimal"/>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15:restartNumberingAfterBreak="0">
    <w:nsid w:val="41E06D72"/>
    <w:multiLevelType w:val="multilevel"/>
    <w:tmpl w:val="0E146382"/>
    <w:lvl w:ilvl="0">
      <w:start w:val="4"/>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24" w15:restartNumberingAfterBreak="0">
    <w:nsid w:val="45687409"/>
    <w:multiLevelType w:val="hybridMultilevel"/>
    <w:tmpl w:val="9ACAA590"/>
    <w:lvl w:ilvl="0" w:tplc="BE041870">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45BD328F"/>
    <w:multiLevelType w:val="hybridMultilevel"/>
    <w:tmpl w:val="33A49C28"/>
    <w:lvl w:ilvl="0" w:tplc="EF1A3B6C">
      <w:start w:val="1"/>
      <w:numFmt w:val="upperRoman"/>
      <w:lvlText w:val="%1."/>
      <w:lvlJc w:val="center"/>
      <w:pPr>
        <w:ind w:left="72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6946419"/>
    <w:multiLevelType w:val="hybridMultilevel"/>
    <w:tmpl w:val="C5FC09F4"/>
    <w:lvl w:ilvl="0" w:tplc="21AAC4B4">
      <w:start w:val="3"/>
      <w:numFmt w:val="bullet"/>
      <w:lvlText w:val="-"/>
      <w:lvlJc w:val="left"/>
      <w:pPr>
        <w:ind w:left="1429" w:hanging="357"/>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ABD79B5"/>
    <w:multiLevelType w:val="hybridMultilevel"/>
    <w:tmpl w:val="144AAB5E"/>
    <w:lvl w:ilvl="0" w:tplc="E96217CC">
      <w:start w:val="1"/>
      <w:numFmt w:val="decimal"/>
      <w:lvlText w:val="%1."/>
      <w:lvlJc w:val="left"/>
      <w:pPr>
        <w:ind w:left="369" w:hanging="369"/>
      </w:pPr>
      <w:rPr>
        <w:rFonts w:hint="default"/>
        <w:b w:val="0"/>
        <w:i w:val="0"/>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D4A5347"/>
    <w:multiLevelType w:val="singleLevel"/>
    <w:tmpl w:val="24ECD54C"/>
    <w:lvl w:ilvl="0">
      <w:start w:val="3"/>
      <w:numFmt w:val="bullet"/>
      <w:lvlText w:val="-"/>
      <w:lvlJc w:val="left"/>
      <w:pPr>
        <w:ind w:left="1429" w:hanging="357"/>
      </w:pPr>
      <w:rPr>
        <w:rFonts w:hint="default"/>
      </w:rPr>
    </w:lvl>
  </w:abstractNum>
  <w:abstractNum w:abstractNumId="29" w15:restartNumberingAfterBreak="0">
    <w:nsid w:val="532B5F9B"/>
    <w:multiLevelType w:val="hybridMultilevel"/>
    <w:tmpl w:val="2D463614"/>
    <w:lvl w:ilvl="0" w:tplc="A656A81C">
      <w:start w:val="8"/>
      <w:numFmt w:val="upperRoman"/>
      <w:lvlText w:val="%1."/>
      <w:lvlJc w:val="left"/>
      <w:pPr>
        <w:tabs>
          <w:tab w:val="num" w:pos="1080"/>
        </w:tabs>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746582E"/>
    <w:multiLevelType w:val="multilevel"/>
    <w:tmpl w:val="CE04F740"/>
    <w:lvl w:ilvl="0">
      <w:start w:val="1"/>
      <w:numFmt w:val="decimal"/>
      <w:lvlText w:val="%1."/>
      <w:lvlJc w:val="left"/>
      <w:pPr>
        <w:ind w:left="360" w:hanging="360"/>
      </w:pPr>
      <w:rPr>
        <w:rFonts w:hint="default"/>
        <w:b w:val="0"/>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CD1DAD"/>
    <w:multiLevelType w:val="hybridMultilevel"/>
    <w:tmpl w:val="69C8A66A"/>
    <w:lvl w:ilvl="0" w:tplc="9B4EA09A">
      <w:start w:val="1"/>
      <w:numFmt w:val="decimal"/>
      <w:lvlText w:val="%1."/>
      <w:lvlJc w:val="left"/>
      <w:pPr>
        <w:ind w:left="369" w:hanging="369"/>
      </w:pPr>
      <w:rPr>
        <w:rFonts w:hint="default"/>
        <w:b w:val="0"/>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D1F49D0"/>
    <w:multiLevelType w:val="hybridMultilevel"/>
    <w:tmpl w:val="0610E47C"/>
    <w:lvl w:ilvl="0" w:tplc="F3720D74">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EAD6C0C2">
      <w:start w:val="1"/>
      <w:numFmt w:val="decimal"/>
      <w:lvlText w:val="%4."/>
      <w:lvlJc w:val="left"/>
      <w:pPr>
        <w:tabs>
          <w:tab w:val="num" w:pos="2880"/>
        </w:tabs>
        <w:ind w:left="2880" w:hanging="360"/>
      </w:pPr>
      <w:rPr>
        <w:rFonts w:asciiTheme="minorHAnsi" w:eastAsia="Times New Roman" w:hAnsiTheme="minorHAnsi" w:cstheme="minorHAnsi"/>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15:restartNumberingAfterBreak="0">
    <w:nsid w:val="5E1B7ED6"/>
    <w:multiLevelType w:val="hybridMultilevel"/>
    <w:tmpl w:val="8048F000"/>
    <w:lvl w:ilvl="0" w:tplc="29BA220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66B3238C"/>
    <w:multiLevelType w:val="singleLevel"/>
    <w:tmpl w:val="2928634C"/>
    <w:lvl w:ilvl="0">
      <w:start w:val="1"/>
      <w:numFmt w:val="decimal"/>
      <w:lvlText w:val="(%1)"/>
      <w:lvlJc w:val="left"/>
      <w:pPr>
        <w:ind w:left="369" w:hanging="369"/>
      </w:pPr>
      <w:rPr>
        <w:rFonts w:hint="default"/>
        <w:b/>
        <w:i w:val="0"/>
        <w:sz w:val="22"/>
      </w:rPr>
    </w:lvl>
  </w:abstractNum>
  <w:abstractNum w:abstractNumId="35" w15:restartNumberingAfterBreak="0">
    <w:nsid w:val="6B1959D4"/>
    <w:multiLevelType w:val="hybridMultilevel"/>
    <w:tmpl w:val="B22A9028"/>
    <w:lvl w:ilvl="0" w:tplc="0405000F">
      <w:start w:val="1"/>
      <w:numFmt w:val="decimal"/>
      <w:lvlText w:val="%1."/>
      <w:lvlJc w:val="left"/>
      <w:pPr>
        <w:ind w:left="369" w:hanging="369"/>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1B32117"/>
    <w:multiLevelType w:val="singleLevel"/>
    <w:tmpl w:val="D766DDD2"/>
    <w:lvl w:ilvl="0">
      <w:start w:val="1"/>
      <w:numFmt w:val="decimal"/>
      <w:pStyle w:val="seznam0"/>
      <w:lvlText w:val="(%1)"/>
      <w:lvlJc w:val="left"/>
      <w:pPr>
        <w:tabs>
          <w:tab w:val="num" w:pos="360"/>
        </w:tabs>
        <w:ind w:left="0" w:firstLine="0"/>
      </w:pPr>
      <w:rPr>
        <w:b/>
        <w:i w:val="0"/>
        <w:sz w:val="24"/>
      </w:rPr>
    </w:lvl>
  </w:abstractNum>
  <w:abstractNum w:abstractNumId="37" w15:restartNumberingAfterBreak="0">
    <w:nsid w:val="76D80B5A"/>
    <w:multiLevelType w:val="singleLevel"/>
    <w:tmpl w:val="0405000F"/>
    <w:lvl w:ilvl="0">
      <w:start w:val="1"/>
      <w:numFmt w:val="decimal"/>
      <w:lvlText w:val="%1."/>
      <w:lvlJc w:val="left"/>
      <w:pPr>
        <w:ind w:left="720" w:hanging="360"/>
      </w:pPr>
      <w:rPr>
        <w:rFonts w:hint="default"/>
        <w:b w:val="0"/>
        <w:i w:val="0"/>
        <w:sz w:val="22"/>
      </w:rPr>
    </w:lvl>
  </w:abstractNum>
  <w:abstractNum w:abstractNumId="38" w15:restartNumberingAfterBreak="0">
    <w:nsid w:val="7ED74B15"/>
    <w:multiLevelType w:val="hybridMultilevel"/>
    <w:tmpl w:val="44920E60"/>
    <w:lvl w:ilvl="0" w:tplc="0405001B">
      <w:start w:val="1"/>
      <w:numFmt w:val="lowerRoman"/>
      <w:lvlText w:val="%1."/>
      <w:lvlJc w:val="right"/>
      <w:pPr>
        <w:ind w:left="6660" w:hanging="360"/>
      </w:pPr>
    </w:lvl>
    <w:lvl w:ilvl="1" w:tplc="04050019" w:tentative="1">
      <w:start w:val="1"/>
      <w:numFmt w:val="lowerLetter"/>
      <w:lvlText w:val="%2."/>
      <w:lvlJc w:val="left"/>
      <w:pPr>
        <w:ind w:left="7380" w:hanging="360"/>
      </w:pPr>
    </w:lvl>
    <w:lvl w:ilvl="2" w:tplc="0405001B" w:tentative="1">
      <w:start w:val="1"/>
      <w:numFmt w:val="lowerRoman"/>
      <w:lvlText w:val="%3."/>
      <w:lvlJc w:val="right"/>
      <w:pPr>
        <w:ind w:left="8100" w:hanging="180"/>
      </w:pPr>
    </w:lvl>
    <w:lvl w:ilvl="3" w:tplc="0405000F" w:tentative="1">
      <w:start w:val="1"/>
      <w:numFmt w:val="decimal"/>
      <w:lvlText w:val="%4."/>
      <w:lvlJc w:val="left"/>
      <w:pPr>
        <w:ind w:left="8820" w:hanging="360"/>
      </w:pPr>
    </w:lvl>
    <w:lvl w:ilvl="4" w:tplc="04050019" w:tentative="1">
      <w:start w:val="1"/>
      <w:numFmt w:val="lowerLetter"/>
      <w:lvlText w:val="%5."/>
      <w:lvlJc w:val="left"/>
      <w:pPr>
        <w:ind w:left="9540" w:hanging="360"/>
      </w:pPr>
    </w:lvl>
    <w:lvl w:ilvl="5" w:tplc="0405001B" w:tentative="1">
      <w:start w:val="1"/>
      <w:numFmt w:val="lowerRoman"/>
      <w:lvlText w:val="%6."/>
      <w:lvlJc w:val="right"/>
      <w:pPr>
        <w:ind w:left="10260" w:hanging="180"/>
      </w:pPr>
    </w:lvl>
    <w:lvl w:ilvl="6" w:tplc="0405000F" w:tentative="1">
      <w:start w:val="1"/>
      <w:numFmt w:val="decimal"/>
      <w:lvlText w:val="%7."/>
      <w:lvlJc w:val="left"/>
      <w:pPr>
        <w:ind w:left="10980" w:hanging="360"/>
      </w:pPr>
    </w:lvl>
    <w:lvl w:ilvl="7" w:tplc="04050019" w:tentative="1">
      <w:start w:val="1"/>
      <w:numFmt w:val="lowerLetter"/>
      <w:lvlText w:val="%8."/>
      <w:lvlJc w:val="left"/>
      <w:pPr>
        <w:ind w:left="11700" w:hanging="360"/>
      </w:pPr>
    </w:lvl>
    <w:lvl w:ilvl="8" w:tplc="0405001B" w:tentative="1">
      <w:start w:val="1"/>
      <w:numFmt w:val="lowerRoman"/>
      <w:lvlText w:val="%9."/>
      <w:lvlJc w:val="right"/>
      <w:pPr>
        <w:ind w:left="12420" w:hanging="180"/>
      </w:pPr>
    </w:lvl>
  </w:abstractNum>
  <w:num w:numId="1">
    <w:abstractNumId w:val="36"/>
  </w:num>
  <w:num w:numId="2">
    <w:abstractNumId w:val="37"/>
  </w:num>
  <w:num w:numId="3">
    <w:abstractNumId w:val="13"/>
  </w:num>
  <w:num w:numId="4">
    <w:abstractNumId w:val="13"/>
    <w:lvlOverride w:ilvl="0">
      <w:startOverride w:val="1"/>
    </w:lvlOverride>
  </w:num>
  <w:num w:numId="5">
    <w:abstractNumId w:val="3"/>
  </w:num>
  <w:num w:numId="6">
    <w:abstractNumId w:val="18"/>
  </w:num>
  <w:num w:numId="7">
    <w:abstractNumId w:val="34"/>
  </w:num>
  <w:num w:numId="8">
    <w:abstractNumId w:val="28"/>
  </w:num>
  <w:num w:numId="9">
    <w:abstractNumId w:val="27"/>
  </w:num>
  <w:num w:numId="10">
    <w:abstractNumId w:val="6"/>
  </w:num>
  <w:num w:numId="11">
    <w:abstractNumId w:val="25"/>
  </w:num>
  <w:num w:numId="12">
    <w:abstractNumId w:val="31"/>
  </w:num>
  <w:num w:numId="13">
    <w:abstractNumId w:val="35"/>
  </w:num>
  <w:num w:numId="14">
    <w:abstractNumId w:val="5"/>
  </w:num>
  <w:num w:numId="15">
    <w:abstractNumId w:val="15"/>
  </w:num>
  <w:num w:numId="16">
    <w:abstractNumId w:val="26"/>
  </w:num>
  <w:num w:numId="17">
    <w:abstractNumId w:val="30"/>
  </w:num>
  <w:num w:numId="18">
    <w:abstractNumId w:val="11"/>
  </w:num>
  <w:num w:numId="19">
    <w:abstractNumId w:val="10"/>
  </w:num>
  <w:num w:numId="20">
    <w:abstractNumId w:val="3"/>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9"/>
  </w:num>
  <w:num w:numId="25">
    <w:abstractNumId w:val="20"/>
  </w:num>
  <w:num w:numId="26">
    <w:abstractNumId w:val="23"/>
  </w:num>
  <w:num w:numId="27">
    <w:abstractNumId w:val="0"/>
  </w:num>
  <w:num w:numId="28">
    <w:abstractNumId w:val="2"/>
  </w:num>
  <w:num w:numId="29">
    <w:abstractNumId w:val="29"/>
  </w:num>
  <w:num w:numId="30">
    <w:abstractNumId w:val="32"/>
  </w:num>
  <w:num w:numId="31">
    <w:abstractNumId w:val="8"/>
  </w:num>
  <w:num w:numId="32">
    <w:abstractNumId w:val="7"/>
  </w:num>
  <w:num w:numId="33">
    <w:abstractNumId w:val="14"/>
  </w:num>
  <w:num w:numId="34">
    <w:abstractNumId w:val="19"/>
  </w:num>
  <w:num w:numId="35">
    <w:abstractNumId w:val="38"/>
  </w:num>
  <w:num w:numId="36">
    <w:abstractNumId w:val="4"/>
  </w:num>
  <w:num w:numId="37">
    <w:abstractNumId w:val="33"/>
  </w:num>
  <w:num w:numId="38">
    <w:abstractNumId w:val="24"/>
  </w:num>
  <w:num w:numId="39">
    <w:abstractNumId w:val="22"/>
  </w:num>
  <w:num w:numId="40">
    <w:abstractNumId w:val="1"/>
  </w:num>
  <w:num w:numId="41">
    <w:abstractNumId w:val="16"/>
  </w:num>
  <w:num w:numId="42">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550C"/>
    <w:rsid w:val="0000529B"/>
    <w:rsid w:val="00011BA7"/>
    <w:rsid w:val="0002154F"/>
    <w:rsid w:val="000217EB"/>
    <w:rsid w:val="00025B58"/>
    <w:rsid w:val="00026BB9"/>
    <w:rsid w:val="0003348C"/>
    <w:rsid w:val="00036404"/>
    <w:rsid w:val="00036EF9"/>
    <w:rsid w:val="00040557"/>
    <w:rsid w:val="00052510"/>
    <w:rsid w:val="00056A51"/>
    <w:rsid w:val="000618E9"/>
    <w:rsid w:val="0006196F"/>
    <w:rsid w:val="000625FE"/>
    <w:rsid w:val="00063B73"/>
    <w:rsid w:val="00067460"/>
    <w:rsid w:val="000749D5"/>
    <w:rsid w:val="00081939"/>
    <w:rsid w:val="00093584"/>
    <w:rsid w:val="00094167"/>
    <w:rsid w:val="0009471E"/>
    <w:rsid w:val="0009639B"/>
    <w:rsid w:val="00096AA2"/>
    <w:rsid w:val="000972C7"/>
    <w:rsid w:val="00097364"/>
    <w:rsid w:val="000A0D22"/>
    <w:rsid w:val="000A5F99"/>
    <w:rsid w:val="000A760C"/>
    <w:rsid w:val="000B7FD2"/>
    <w:rsid w:val="000C4E86"/>
    <w:rsid w:val="000D0717"/>
    <w:rsid w:val="000D39E4"/>
    <w:rsid w:val="000E2C51"/>
    <w:rsid w:val="000E39CF"/>
    <w:rsid w:val="000E6BC1"/>
    <w:rsid w:val="000F27C2"/>
    <w:rsid w:val="000F3A5C"/>
    <w:rsid w:val="000F3F92"/>
    <w:rsid w:val="000F4AA1"/>
    <w:rsid w:val="00106B26"/>
    <w:rsid w:val="0010750A"/>
    <w:rsid w:val="001161D1"/>
    <w:rsid w:val="001165D1"/>
    <w:rsid w:val="0011769F"/>
    <w:rsid w:val="00117B06"/>
    <w:rsid w:val="00120403"/>
    <w:rsid w:val="001210AC"/>
    <w:rsid w:val="0012437C"/>
    <w:rsid w:val="001275E5"/>
    <w:rsid w:val="00132F5C"/>
    <w:rsid w:val="00136F95"/>
    <w:rsid w:val="00140394"/>
    <w:rsid w:val="0014536D"/>
    <w:rsid w:val="00154571"/>
    <w:rsid w:val="00157556"/>
    <w:rsid w:val="00166320"/>
    <w:rsid w:val="0017222A"/>
    <w:rsid w:val="001911B3"/>
    <w:rsid w:val="00194275"/>
    <w:rsid w:val="001A105A"/>
    <w:rsid w:val="001A18C3"/>
    <w:rsid w:val="001A4D2C"/>
    <w:rsid w:val="001A785F"/>
    <w:rsid w:val="001B2043"/>
    <w:rsid w:val="001C0622"/>
    <w:rsid w:val="001C1342"/>
    <w:rsid w:val="001C6433"/>
    <w:rsid w:val="001D0108"/>
    <w:rsid w:val="001D1BAD"/>
    <w:rsid w:val="001D2157"/>
    <w:rsid w:val="001D26B0"/>
    <w:rsid w:val="001D2D8B"/>
    <w:rsid w:val="001D3C7E"/>
    <w:rsid w:val="001E000C"/>
    <w:rsid w:val="001E3B23"/>
    <w:rsid w:val="001E599F"/>
    <w:rsid w:val="001F1A61"/>
    <w:rsid w:val="001F322C"/>
    <w:rsid w:val="001F4102"/>
    <w:rsid w:val="001F6848"/>
    <w:rsid w:val="002019B1"/>
    <w:rsid w:val="002052BF"/>
    <w:rsid w:val="0021082F"/>
    <w:rsid w:val="00223AA6"/>
    <w:rsid w:val="00227702"/>
    <w:rsid w:val="002308DF"/>
    <w:rsid w:val="00235E6B"/>
    <w:rsid w:val="00236A1B"/>
    <w:rsid w:val="00237334"/>
    <w:rsid w:val="00244556"/>
    <w:rsid w:val="00254142"/>
    <w:rsid w:val="002610F8"/>
    <w:rsid w:val="002637C0"/>
    <w:rsid w:val="00264BA8"/>
    <w:rsid w:val="002654B1"/>
    <w:rsid w:val="002776C2"/>
    <w:rsid w:val="00277ED5"/>
    <w:rsid w:val="00285483"/>
    <w:rsid w:val="002867BD"/>
    <w:rsid w:val="00293010"/>
    <w:rsid w:val="002937CB"/>
    <w:rsid w:val="00293980"/>
    <w:rsid w:val="002A081A"/>
    <w:rsid w:val="002A17B9"/>
    <w:rsid w:val="002A4E88"/>
    <w:rsid w:val="002C4279"/>
    <w:rsid w:val="002C7172"/>
    <w:rsid w:val="002D4A4C"/>
    <w:rsid w:val="002F0569"/>
    <w:rsid w:val="002F5866"/>
    <w:rsid w:val="002F6145"/>
    <w:rsid w:val="0030729B"/>
    <w:rsid w:val="00310C1B"/>
    <w:rsid w:val="003275EE"/>
    <w:rsid w:val="003304A0"/>
    <w:rsid w:val="00331340"/>
    <w:rsid w:val="00331CF9"/>
    <w:rsid w:val="00337A65"/>
    <w:rsid w:val="00347D27"/>
    <w:rsid w:val="00361152"/>
    <w:rsid w:val="003640C4"/>
    <w:rsid w:val="00375AD6"/>
    <w:rsid w:val="00375B21"/>
    <w:rsid w:val="003808F0"/>
    <w:rsid w:val="00383A18"/>
    <w:rsid w:val="00384CEA"/>
    <w:rsid w:val="00393626"/>
    <w:rsid w:val="00394196"/>
    <w:rsid w:val="00394E09"/>
    <w:rsid w:val="0039507D"/>
    <w:rsid w:val="003A388D"/>
    <w:rsid w:val="003A75CF"/>
    <w:rsid w:val="003A7D01"/>
    <w:rsid w:val="003B249B"/>
    <w:rsid w:val="003D51BE"/>
    <w:rsid w:val="003E1961"/>
    <w:rsid w:val="003E2570"/>
    <w:rsid w:val="003E715D"/>
    <w:rsid w:val="003E796C"/>
    <w:rsid w:val="003F0FC0"/>
    <w:rsid w:val="003F6143"/>
    <w:rsid w:val="003F6B30"/>
    <w:rsid w:val="00412F07"/>
    <w:rsid w:val="004142A1"/>
    <w:rsid w:val="0041531A"/>
    <w:rsid w:val="004162AD"/>
    <w:rsid w:val="00420F78"/>
    <w:rsid w:val="00431B40"/>
    <w:rsid w:val="00437828"/>
    <w:rsid w:val="004410DF"/>
    <w:rsid w:val="00444D64"/>
    <w:rsid w:val="00444F7A"/>
    <w:rsid w:val="00445BDD"/>
    <w:rsid w:val="00446DED"/>
    <w:rsid w:val="004470BC"/>
    <w:rsid w:val="004529A7"/>
    <w:rsid w:val="00454A8E"/>
    <w:rsid w:val="00455A32"/>
    <w:rsid w:val="004560E8"/>
    <w:rsid w:val="00457029"/>
    <w:rsid w:val="00457B1C"/>
    <w:rsid w:val="004613D4"/>
    <w:rsid w:val="00465A08"/>
    <w:rsid w:val="004809EC"/>
    <w:rsid w:val="00483762"/>
    <w:rsid w:val="00493A8F"/>
    <w:rsid w:val="00494FF4"/>
    <w:rsid w:val="004A53EE"/>
    <w:rsid w:val="004A728E"/>
    <w:rsid w:val="004B10A5"/>
    <w:rsid w:val="004B5602"/>
    <w:rsid w:val="004B5D45"/>
    <w:rsid w:val="004C38A5"/>
    <w:rsid w:val="004D686B"/>
    <w:rsid w:val="004E3817"/>
    <w:rsid w:val="004E771E"/>
    <w:rsid w:val="004F0562"/>
    <w:rsid w:val="00500941"/>
    <w:rsid w:val="00500F05"/>
    <w:rsid w:val="00502E2D"/>
    <w:rsid w:val="00504923"/>
    <w:rsid w:val="00511E1D"/>
    <w:rsid w:val="00513999"/>
    <w:rsid w:val="005303EE"/>
    <w:rsid w:val="00531BD5"/>
    <w:rsid w:val="00532E2F"/>
    <w:rsid w:val="00534796"/>
    <w:rsid w:val="00535EDD"/>
    <w:rsid w:val="005545C8"/>
    <w:rsid w:val="00560E9B"/>
    <w:rsid w:val="00562C5A"/>
    <w:rsid w:val="00567DAF"/>
    <w:rsid w:val="005728D0"/>
    <w:rsid w:val="00573812"/>
    <w:rsid w:val="00576111"/>
    <w:rsid w:val="005778E2"/>
    <w:rsid w:val="00596A6D"/>
    <w:rsid w:val="0059714A"/>
    <w:rsid w:val="005A6AFA"/>
    <w:rsid w:val="005C05C6"/>
    <w:rsid w:val="005C1AB7"/>
    <w:rsid w:val="005C727B"/>
    <w:rsid w:val="005D5E4C"/>
    <w:rsid w:val="005D6865"/>
    <w:rsid w:val="005E12B2"/>
    <w:rsid w:val="005F1857"/>
    <w:rsid w:val="005F3811"/>
    <w:rsid w:val="005F68D4"/>
    <w:rsid w:val="00615791"/>
    <w:rsid w:val="00620D74"/>
    <w:rsid w:val="006363A8"/>
    <w:rsid w:val="00640772"/>
    <w:rsid w:val="00644355"/>
    <w:rsid w:val="00645E4C"/>
    <w:rsid w:val="0064684E"/>
    <w:rsid w:val="00651332"/>
    <w:rsid w:val="00651C50"/>
    <w:rsid w:val="006569AE"/>
    <w:rsid w:val="00662D40"/>
    <w:rsid w:val="00671E69"/>
    <w:rsid w:val="00673055"/>
    <w:rsid w:val="00680EFC"/>
    <w:rsid w:val="00682B36"/>
    <w:rsid w:val="00683FC0"/>
    <w:rsid w:val="00691647"/>
    <w:rsid w:val="006A7A17"/>
    <w:rsid w:val="006C5FC6"/>
    <w:rsid w:val="006C6002"/>
    <w:rsid w:val="006D3844"/>
    <w:rsid w:val="006D5ABD"/>
    <w:rsid w:val="006E5AAD"/>
    <w:rsid w:val="006F0DE8"/>
    <w:rsid w:val="006F2436"/>
    <w:rsid w:val="006F5D5A"/>
    <w:rsid w:val="006F6DB2"/>
    <w:rsid w:val="00700AD2"/>
    <w:rsid w:val="00701E71"/>
    <w:rsid w:val="00705556"/>
    <w:rsid w:val="00710EA6"/>
    <w:rsid w:val="0071293E"/>
    <w:rsid w:val="00713EBD"/>
    <w:rsid w:val="0071737A"/>
    <w:rsid w:val="007237B4"/>
    <w:rsid w:val="00724817"/>
    <w:rsid w:val="007270EA"/>
    <w:rsid w:val="007406ED"/>
    <w:rsid w:val="00754AFC"/>
    <w:rsid w:val="007564CA"/>
    <w:rsid w:val="007652B0"/>
    <w:rsid w:val="00766FD6"/>
    <w:rsid w:val="00770DF5"/>
    <w:rsid w:val="00772687"/>
    <w:rsid w:val="00781EF7"/>
    <w:rsid w:val="00784EA2"/>
    <w:rsid w:val="00787CB5"/>
    <w:rsid w:val="007905FE"/>
    <w:rsid w:val="00790BD1"/>
    <w:rsid w:val="0079739C"/>
    <w:rsid w:val="007A174E"/>
    <w:rsid w:val="007A55F4"/>
    <w:rsid w:val="007B44F8"/>
    <w:rsid w:val="007B51AA"/>
    <w:rsid w:val="007C32DA"/>
    <w:rsid w:val="007C40BD"/>
    <w:rsid w:val="007D5AF8"/>
    <w:rsid w:val="007E2372"/>
    <w:rsid w:val="007E7E7C"/>
    <w:rsid w:val="007F352F"/>
    <w:rsid w:val="007F47A6"/>
    <w:rsid w:val="007F4C52"/>
    <w:rsid w:val="00801352"/>
    <w:rsid w:val="008026BB"/>
    <w:rsid w:val="008035D0"/>
    <w:rsid w:val="00816EC9"/>
    <w:rsid w:val="00817479"/>
    <w:rsid w:val="00817CEC"/>
    <w:rsid w:val="00831712"/>
    <w:rsid w:val="008344CB"/>
    <w:rsid w:val="0083630D"/>
    <w:rsid w:val="0084044F"/>
    <w:rsid w:val="008417DB"/>
    <w:rsid w:val="008447E6"/>
    <w:rsid w:val="00845B1B"/>
    <w:rsid w:val="0084790D"/>
    <w:rsid w:val="00871B8A"/>
    <w:rsid w:val="008773E6"/>
    <w:rsid w:val="00880465"/>
    <w:rsid w:val="008853C3"/>
    <w:rsid w:val="00886332"/>
    <w:rsid w:val="00891AA9"/>
    <w:rsid w:val="00892661"/>
    <w:rsid w:val="008A2A84"/>
    <w:rsid w:val="008A56DE"/>
    <w:rsid w:val="008B1114"/>
    <w:rsid w:val="008B2A35"/>
    <w:rsid w:val="008D12ED"/>
    <w:rsid w:val="008D771E"/>
    <w:rsid w:val="008E1DC7"/>
    <w:rsid w:val="008F714F"/>
    <w:rsid w:val="009001D0"/>
    <w:rsid w:val="00902C5B"/>
    <w:rsid w:val="00905F4F"/>
    <w:rsid w:val="00910D76"/>
    <w:rsid w:val="00911511"/>
    <w:rsid w:val="0092346D"/>
    <w:rsid w:val="00930E6E"/>
    <w:rsid w:val="0093114F"/>
    <w:rsid w:val="00945DD3"/>
    <w:rsid w:val="00953514"/>
    <w:rsid w:val="00954526"/>
    <w:rsid w:val="0095721D"/>
    <w:rsid w:val="009729D2"/>
    <w:rsid w:val="009748E9"/>
    <w:rsid w:val="00974C7F"/>
    <w:rsid w:val="00974DD8"/>
    <w:rsid w:val="0097550C"/>
    <w:rsid w:val="00975D89"/>
    <w:rsid w:val="00980C5F"/>
    <w:rsid w:val="00981620"/>
    <w:rsid w:val="0098563A"/>
    <w:rsid w:val="00985764"/>
    <w:rsid w:val="00991EAF"/>
    <w:rsid w:val="009A1125"/>
    <w:rsid w:val="009A2601"/>
    <w:rsid w:val="009A51DB"/>
    <w:rsid w:val="009A73C7"/>
    <w:rsid w:val="009B4EF3"/>
    <w:rsid w:val="009B75FA"/>
    <w:rsid w:val="009C688A"/>
    <w:rsid w:val="009F3593"/>
    <w:rsid w:val="009F7241"/>
    <w:rsid w:val="00A03B65"/>
    <w:rsid w:val="00A12266"/>
    <w:rsid w:val="00A1665A"/>
    <w:rsid w:val="00A3014A"/>
    <w:rsid w:val="00A31443"/>
    <w:rsid w:val="00A336DC"/>
    <w:rsid w:val="00A34F95"/>
    <w:rsid w:val="00A44856"/>
    <w:rsid w:val="00A52401"/>
    <w:rsid w:val="00A54C37"/>
    <w:rsid w:val="00A56A1A"/>
    <w:rsid w:val="00A770A5"/>
    <w:rsid w:val="00A77EAF"/>
    <w:rsid w:val="00A904AD"/>
    <w:rsid w:val="00AA7B95"/>
    <w:rsid w:val="00AB2DE0"/>
    <w:rsid w:val="00AB6986"/>
    <w:rsid w:val="00AD064D"/>
    <w:rsid w:val="00AE2FB1"/>
    <w:rsid w:val="00AF173D"/>
    <w:rsid w:val="00AF3CDF"/>
    <w:rsid w:val="00AF4A78"/>
    <w:rsid w:val="00B12021"/>
    <w:rsid w:val="00B2043F"/>
    <w:rsid w:val="00B2590B"/>
    <w:rsid w:val="00B25E99"/>
    <w:rsid w:val="00B36446"/>
    <w:rsid w:val="00B5127B"/>
    <w:rsid w:val="00B532FE"/>
    <w:rsid w:val="00B53643"/>
    <w:rsid w:val="00B54D12"/>
    <w:rsid w:val="00B63DE0"/>
    <w:rsid w:val="00B71234"/>
    <w:rsid w:val="00B71523"/>
    <w:rsid w:val="00B81E45"/>
    <w:rsid w:val="00B90B46"/>
    <w:rsid w:val="00B9662B"/>
    <w:rsid w:val="00BA2F81"/>
    <w:rsid w:val="00BC028F"/>
    <w:rsid w:val="00BC068F"/>
    <w:rsid w:val="00BC2BDC"/>
    <w:rsid w:val="00BC42B8"/>
    <w:rsid w:val="00BC75CF"/>
    <w:rsid w:val="00BE1427"/>
    <w:rsid w:val="00BF0D3F"/>
    <w:rsid w:val="00BF1FDE"/>
    <w:rsid w:val="00BF2458"/>
    <w:rsid w:val="00BF248A"/>
    <w:rsid w:val="00BF2CEB"/>
    <w:rsid w:val="00C0746B"/>
    <w:rsid w:val="00C07A7D"/>
    <w:rsid w:val="00C10980"/>
    <w:rsid w:val="00C17297"/>
    <w:rsid w:val="00C208B9"/>
    <w:rsid w:val="00C21DBF"/>
    <w:rsid w:val="00C25C69"/>
    <w:rsid w:val="00C27539"/>
    <w:rsid w:val="00C511DD"/>
    <w:rsid w:val="00C536B3"/>
    <w:rsid w:val="00C60054"/>
    <w:rsid w:val="00C6006B"/>
    <w:rsid w:val="00C61856"/>
    <w:rsid w:val="00C6445A"/>
    <w:rsid w:val="00C65DB3"/>
    <w:rsid w:val="00C81133"/>
    <w:rsid w:val="00C841D8"/>
    <w:rsid w:val="00C84397"/>
    <w:rsid w:val="00C85FB6"/>
    <w:rsid w:val="00C86487"/>
    <w:rsid w:val="00C9043C"/>
    <w:rsid w:val="00CB1931"/>
    <w:rsid w:val="00CC3B22"/>
    <w:rsid w:val="00CC4421"/>
    <w:rsid w:val="00CC5022"/>
    <w:rsid w:val="00CC60D6"/>
    <w:rsid w:val="00CC6943"/>
    <w:rsid w:val="00CC7F2E"/>
    <w:rsid w:val="00CD2834"/>
    <w:rsid w:val="00CD3C95"/>
    <w:rsid w:val="00CD6FC5"/>
    <w:rsid w:val="00CE18F2"/>
    <w:rsid w:val="00CE47CE"/>
    <w:rsid w:val="00CE592A"/>
    <w:rsid w:val="00CF303D"/>
    <w:rsid w:val="00CF3CA9"/>
    <w:rsid w:val="00D06E5F"/>
    <w:rsid w:val="00D0753F"/>
    <w:rsid w:val="00D1670A"/>
    <w:rsid w:val="00D21CF5"/>
    <w:rsid w:val="00D22ABC"/>
    <w:rsid w:val="00D272D3"/>
    <w:rsid w:val="00D3056F"/>
    <w:rsid w:val="00D33C23"/>
    <w:rsid w:val="00D44DBE"/>
    <w:rsid w:val="00D45575"/>
    <w:rsid w:val="00D47D72"/>
    <w:rsid w:val="00D50EC5"/>
    <w:rsid w:val="00D518A6"/>
    <w:rsid w:val="00D53364"/>
    <w:rsid w:val="00D76DAC"/>
    <w:rsid w:val="00D77AC1"/>
    <w:rsid w:val="00D80ED4"/>
    <w:rsid w:val="00D8103F"/>
    <w:rsid w:val="00D83CB4"/>
    <w:rsid w:val="00D85DDB"/>
    <w:rsid w:val="00DA2271"/>
    <w:rsid w:val="00DA2826"/>
    <w:rsid w:val="00DA36DB"/>
    <w:rsid w:val="00DA62F5"/>
    <w:rsid w:val="00DB303F"/>
    <w:rsid w:val="00DB505B"/>
    <w:rsid w:val="00DC00DB"/>
    <w:rsid w:val="00DC7A8C"/>
    <w:rsid w:val="00DD1AB5"/>
    <w:rsid w:val="00DD1E59"/>
    <w:rsid w:val="00DD230E"/>
    <w:rsid w:val="00DD2D2B"/>
    <w:rsid w:val="00DD48FE"/>
    <w:rsid w:val="00DE0683"/>
    <w:rsid w:val="00DE24EF"/>
    <w:rsid w:val="00DE3737"/>
    <w:rsid w:val="00DF519C"/>
    <w:rsid w:val="00DF5502"/>
    <w:rsid w:val="00E01807"/>
    <w:rsid w:val="00E10A88"/>
    <w:rsid w:val="00E179EE"/>
    <w:rsid w:val="00E25B44"/>
    <w:rsid w:val="00E2601B"/>
    <w:rsid w:val="00E2765F"/>
    <w:rsid w:val="00E3122A"/>
    <w:rsid w:val="00E3600D"/>
    <w:rsid w:val="00E36D4D"/>
    <w:rsid w:val="00E37EFD"/>
    <w:rsid w:val="00E477D0"/>
    <w:rsid w:val="00E50F9A"/>
    <w:rsid w:val="00E67CC3"/>
    <w:rsid w:val="00E82388"/>
    <w:rsid w:val="00E85A15"/>
    <w:rsid w:val="00E910B0"/>
    <w:rsid w:val="00EA3A7F"/>
    <w:rsid w:val="00EA52B4"/>
    <w:rsid w:val="00EA6666"/>
    <w:rsid w:val="00EA75BF"/>
    <w:rsid w:val="00EB0C2D"/>
    <w:rsid w:val="00EB0DB0"/>
    <w:rsid w:val="00EB13AF"/>
    <w:rsid w:val="00EC1A94"/>
    <w:rsid w:val="00EC4704"/>
    <w:rsid w:val="00ED3088"/>
    <w:rsid w:val="00ED70D5"/>
    <w:rsid w:val="00ED776B"/>
    <w:rsid w:val="00ED7B5D"/>
    <w:rsid w:val="00ED7D1C"/>
    <w:rsid w:val="00EE3188"/>
    <w:rsid w:val="00EE3A53"/>
    <w:rsid w:val="00EF18F8"/>
    <w:rsid w:val="00EF4931"/>
    <w:rsid w:val="00EF6DC7"/>
    <w:rsid w:val="00EF7BC8"/>
    <w:rsid w:val="00F12385"/>
    <w:rsid w:val="00F26F6A"/>
    <w:rsid w:val="00F31EF8"/>
    <w:rsid w:val="00F3549E"/>
    <w:rsid w:val="00F4275D"/>
    <w:rsid w:val="00F42B6E"/>
    <w:rsid w:val="00F434B6"/>
    <w:rsid w:val="00F4390B"/>
    <w:rsid w:val="00F43A2E"/>
    <w:rsid w:val="00F52B8B"/>
    <w:rsid w:val="00F53C42"/>
    <w:rsid w:val="00F5484B"/>
    <w:rsid w:val="00F61FA4"/>
    <w:rsid w:val="00F62ADF"/>
    <w:rsid w:val="00F64B55"/>
    <w:rsid w:val="00F65797"/>
    <w:rsid w:val="00F73277"/>
    <w:rsid w:val="00F7575A"/>
    <w:rsid w:val="00F827BC"/>
    <w:rsid w:val="00F87C1B"/>
    <w:rsid w:val="00F904AC"/>
    <w:rsid w:val="00F91095"/>
    <w:rsid w:val="00F931F7"/>
    <w:rsid w:val="00F94E49"/>
    <w:rsid w:val="00FA68B3"/>
    <w:rsid w:val="00FC4B8C"/>
    <w:rsid w:val="00FC5C3E"/>
    <w:rsid w:val="00FC79A2"/>
    <w:rsid w:val="00FD18B3"/>
    <w:rsid w:val="00FD4E16"/>
    <w:rsid w:val="00FD5138"/>
    <w:rsid w:val="00FE12E0"/>
    <w:rsid w:val="00FE2B41"/>
    <w:rsid w:val="00FE43C8"/>
    <w:rsid w:val="00FE58A5"/>
    <w:rsid w:val="00FF5F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2A8540"/>
  <w15:docId w15:val="{83C95D80-5063-4E86-B496-9DC986385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sz w:val="24"/>
    </w:rPr>
  </w:style>
  <w:style w:type="paragraph" w:styleId="Nadpis1">
    <w:name w:val="heading 1"/>
    <w:basedOn w:val="Normln"/>
    <w:next w:val="Normln"/>
    <w:link w:val="Nadpis1Char"/>
    <w:qFormat/>
    <w:pPr>
      <w:keepNext/>
      <w:jc w:val="center"/>
      <w:outlineLvl w:val="0"/>
    </w:pPr>
    <w:rPr>
      <w:b/>
      <w:sz w:val="40"/>
    </w:rPr>
  </w:style>
  <w:style w:type="paragraph" w:styleId="Nadpis2">
    <w:name w:val="heading 2"/>
    <w:basedOn w:val="Normln"/>
    <w:next w:val="Normln"/>
    <w:qFormat/>
    <w:pPr>
      <w:keepNext/>
      <w:jc w:val="center"/>
      <w:outlineLvl w:val="1"/>
    </w:pPr>
    <w:rPr>
      <w:b/>
    </w:rPr>
  </w:style>
  <w:style w:type="paragraph" w:styleId="Nadpis3">
    <w:name w:val="heading 3"/>
    <w:basedOn w:val="Normln"/>
    <w:next w:val="Normln"/>
    <w:qFormat/>
    <w:pPr>
      <w:keepNext/>
      <w:jc w:val="center"/>
      <w:outlineLvl w:val="2"/>
    </w:pPr>
    <w:rPr>
      <w:b/>
      <w:sz w:val="28"/>
    </w:rPr>
  </w:style>
  <w:style w:type="paragraph" w:styleId="Nadpis4">
    <w:name w:val="heading 4"/>
    <w:basedOn w:val="Normln"/>
    <w:next w:val="Normln"/>
    <w:qFormat/>
    <w:pPr>
      <w:keepNext/>
      <w:jc w:val="center"/>
      <w:outlineLvl w:val="3"/>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eznam0">
    <w:name w:val="seznam"/>
    <w:basedOn w:val="Normln"/>
    <w:pPr>
      <w:widowControl w:val="0"/>
      <w:numPr>
        <w:numId w:val="1"/>
      </w:numPr>
    </w:pPr>
  </w:style>
  <w:style w:type="paragraph" w:customStyle="1" w:styleId="neodsazen">
    <w:name w:val="neodsazený"/>
    <w:basedOn w:val="Normln"/>
    <w:pPr>
      <w:widowControl w:val="0"/>
    </w:pPr>
  </w:style>
  <w:style w:type="paragraph" w:customStyle="1" w:styleId="Normln1">
    <w:name w:val="Normální1"/>
    <w:basedOn w:val="Normln"/>
    <w:pPr>
      <w:widowControl w:val="0"/>
      <w:ind w:firstLine="709"/>
    </w:pPr>
  </w:style>
  <w:style w:type="paragraph" w:customStyle="1" w:styleId="nadpis20">
    <w:name w:val="nadpis2"/>
    <w:basedOn w:val="Normln"/>
    <w:pPr>
      <w:widowControl w:val="0"/>
      <w:jc w:val="center"/>
    </w:pPr>
    <w:rPr>
      <w:b/>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paragraph" w:styleId="Zkladntextodsazen">
    <w:name w:val="Body Text Indent"/>
    <w:basedOn w:val="Normln"/>
    <w:link w:val="ZkladntextodsazenChar"/>
    <w:pPr>
      <w:ind w:firstLine="709"/>
      <w:jc w:val="left"/>
    </w:pPr>
    <w:rPr>
      <w:lang w:val="x-none" w:eastAsia="x-none"/>
    </w:rPr>
  </w:style>
  <w:style w:type="paragraph" w:styleId="Zkladntextodsazen2">
    <w:name w:val="Body Text Indent 2"/>
    <w:basedOn w:val="Normln"/>
    <w:pPr>
      <w:ind w:firstLine="709"/>
    </w:pPr>
  </w:style>
  <w:style w:type="paragraph" w:styleId="Seznam">
    <w:name w:val="List"/>
    <w:basedOn w:val="Normln"/>
    <w:pPr>
      <w:numPr>
        <w:numId w:val="5"/>
      </w:numPr>
    </w:pPr>
  </w:style>
  <w:style w:type="paragraph" w:customStyle="1" w:styleId="Import0">
    <w:name w:val="Import 0"/>
    <w:basedOn w:val="Normln"/>
    <w:pPr>
      <w:suppressAutoHyphens/>
      <w:spacing w:line="276" w:lineRule="auto"/>
      <w:jc w:val="left"/>
    </w:pPr>
    <w:rPr>
      <w:rFonts w:ascii="Courier New" w:hAnsi="Courier New"/>
    </w:rPr>
  </w:style>
  <w:style w:type="character" w:styleId="slostrnky">
    <w:name w:val="page number"/>
    <w:basedOn w:val="Standardnpsmoodstavce"/>
  </w:style>
  <w:style w:type="paragraph" w:styleId="Zkladntext">
    <w:name w:val="Body Text"/>
    <w:basedOn w:val="Normln"/>
    <w:rsid w:val="002F6145"/>
    <w:pPr>
      <w:spacing w:after="120"/>
    </w:pPr>
  </w:style>
  <w:style w:type="paragraph" w:customStyle="1" w:styleId="Rozvrendokumentu">
    <w:name w:val="Rozvržení dokumentu"/>
    <w:basedOn w:val="Normln"/>
    <w:semiHidden/>
    <w:rsid w:val="00375B21"/>
    <w:pPr>
      <w:shd w:val="clear" w:color="auto" w:fill="000080"/>
    </w:pPr>
    <w:rPr>
      <w:rFonts w:ascii="Tahoma" w:hAnsi="Tahoma" w:cs="Tahoma"/>
      <w:sz w:val="20"/>
    </w:rPr>
  </w:style>
  <w:style w:type="paragraph" w:styleId="Zkladntext3">
    <w:name w:val="Body Text 3"/>
    <w:basedOn w:val="Normln"/>
    <w:link w:val="Zkladntext3Char"/>
    <w:rsid w:val="00CC6943"/>
    <w:pPr>
      <w:spacing w:after="120"/>
    </w:pPr>
    <w:rPr>
      <w:sz w:val="16"/>
      <w:szCs w:val="16"/>
      <w:lang w:val="x-none" w:eastAsia="x-none"/>
    </w:rPr>
  </w:style>
  <w:style w:type="character" w:customStyle="1" w:styleId="Zkladntext3Char">
    <w:name w:val="Základní text 3 Char"/>
    <w:link w:val="Zkladntext3"/>
    <w:rsid w:val="00CC6943"/>
    <w:rPr>
      <w:sz w:val="16"/>
      <w:szCs w:val="16"/>
    </w:rPr>
  </w:style>
  <w:style w:type="character" w:customStyle="1" w:styleId="ZkladntextodsazenChar">
    <w:name w:val="Základní text odsazený Char"/>
    <w:link w:val="Zkladntextodsazen"/>
    <w:rsid w:val="00754AFC"/>
    <w:rPr>
      <w:sz w:val="24"/>
    </w:rPr>
  </w:style>
  <w:style w:type="paragraph" w:styleId="Odstavecseseznamem">
    <w:name w:val="List Paragraph"/>
    <w:basedOn w:val="Normln"/>
    <w:uiPriority w:val="34"/>
    <w:qFormat/>
    <w:rsid w:val="00F53C42"/>
    <w:pPr>
      <w:ind w:left="708"/>
    </w:pPr>
  </w:style>
  <w:style w:type="paragraph" w:styleId="Textbubliny">
    <w:name w:val="Balloon Text"/>
    <w:basedOn w:val="Normln"/>
    <w:link w:val="TextbublinyChar"/>
    <w:rsid w:val="00ED3088"/>
    <w:rPr>
      <w:rFonts w:ascii="Tahoma" w:hAnsi="Tahoma"/>
      <w:sz w:val="16"/>
      <w:szCs w:val="16"/>
      <w:lang w:val="x-none" w:eastAsia="x-none"/>
    </w:rPr>
  </w:style>
  <w:style w:type="character" w:customStyle="1" w:styleId="TextbublinyChar">
    <w:name w:val="Text bubliny Char"/>
    <w:link w:val="Textbubliny"/>
    <w:rsid w:val="00ED3088"/>
    <w:rPr>
      <w:rFonts w:ascii="Tahoma" w:hAnsi="Tahoma" w:cs="Tahoma"/>
      <w:sz w:val="16"/>
      <w:szCs w:val="16"/>
    </w:rPr>
  </w:style>
  <w:style w:type="paragraph" w:customStyle="1" w:styleId="nadpisvesmlouvch">
    <w:name w:val="nadpis ve smlouvách"/>
    <w:basedOn w:val="Normln"/>
    <w:qFormat/>
    <w:rsid w:val="00644355"/>
    <w:pPr>
      <w:jc w:val="center"/>
    </w:pPr>
    <w:rPr>
      <w:rFonts w:ascii="Calibri" w:hAnsi="Calibri"/>
      <w:b/>
      <w:sz w:val="22"/>
      <w:szCs w:val="22"/>
    </w:rPr>
  </w:style>
  <w:style w:type="paragraph" w:styleId="Zkladntext2">
    <w:name w:val="Body Text 2"/>
    <w:basedOn w:val="Normln"/>
    <w:link w:val="Zkladntext2Char"/>
    <w:rsid w:val="00D272D3"/>
    <w:pPr>
      <w:spacing w:after="120" w:line="480" w:lineRule="auto"/>
    </w:pPr>
  </w:style>
  <w:style w:type="character" w:customStyle="1" w:styleId="Zkladntext2Char">
    <w:name w:val="Základní text 2 Char"/>
    <w:basedOn w:val="Standardnpsmoodstavce"/>
    <w:link w:val="Zkladntext2"/>
    <w:rsid w:val="00D272D3"/>
    <w:rPr>
      <w:sz w:val="24"/>
    </w:rPr>
  </w:style>
  <w:style w:type="character" w:customStyle="1" w:styleId="ZhlavChar">
    <w:name w:val="Záhlaví Char"/>
    <w:link w:val="Zhlav"/>
    <w:rsid w:val="00CC4421"/>
    <w:rPr>
      <w:sz w:val="24"/>
    </w:rPr>
  </w:style>
  <w:style w:type="character" w:customStyle="1" w:styleId="Nadpis1Char">
    <w:name w:val="Nadpis 1 Char"/>
    <w:basedOn w:val="Standardnpsmoodstavce"/>
    <w:link w:val="Nadpis1"/>
    <w:rsid w:val="0059714A"/>
    <w:rPr>
      <w:b/>
      <w:sz w:val="40"/>
    </w:rPr>
  </w:style>
  <w:style w:type="character" w:styleId="Hypertextovodkaz">
    <w:name w:val="Hyperlink"/>
    <w:uiPriority w:val="99"/>
    <w:unhideWhenUsed/>
    <w:rsid w:val="005971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4755">
      <w:bodyDiv w:val="1"/>
      <w:marLeft w:val="0"/>
      <w:marRight w:val="0"/>
      <w:marTop w:val="0"/>
      <w:marBottom w:val="0"/>
      <w:divBdr>
        <w:top w:val="none" w:sz="0" w:space="0" w:color="auto"/>
        <w:left w:val="none" w:sz="0" w:space="0" w:color="auto"/>
        <w:bottom w:val="none" w:sz="0" w:space="0" w:color="auto"/>
        <w:right w:val="none" w:sz="0" w:space="0" w:color="auto"/>
      </w:divBdr>
    </w:div>
    <w:div w:id="1890342968">
      <w:bodyDiv w:val="1"/>
      <w:marLeft w:val="0"/>
      <w:marRight w:val="0"/>
      <w:marTop w:val="0"/>
      <w:marBottom w:val="0"/>
      <w:divBdr>
        <w:top w:val="none" w:sz="0" w:space="0" w:color="auto"/>
        <w:left w:val="none" w:sz="0" w:space="0" w:color="auto"/>
        <w:bottom w:val="none" w:sz="0" w:space="0" w:color="auto"/>
        <w:right w:val="none" w:sz="0" w:space="0" w:color="auto"/>
      </w:divBdr>
      <w:divsChild>
        <w:div w:id="282468434">
          <w:marLeft w:val="0"/>
          <w:marRight w:val="0"/>
          <w:marTop w:val="0"/>
          <w:marBottom w:val="0"/>
          <w:divBdr>
            <w:top w:val="none" w:sz="0" w:space="0" w:color="auto"/>
            <w:left w:val="none" w:sz="0" w:space="0" w:color="auto"/>
            <w:bottom w:val="none" w:sz="0" w:space="0" w:color="auto"/>
            <w:right w:val="none" w:sz="0" w:space="0" w:color="auto"/>
          </w:divBdr>
        </w:div>
        <w:div w:id="675688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n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kom.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97\Sablony\D3-projekt.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F541D-9721-4A04-8ED8-2A9AD1CF2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D3-projekt.dot</Template>
  <TotalTime>224</TotalTime>
  <Pages>17</Pages>
  <Words>5770</Words>
  <Characters>34043</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DOHODA</vt:lpstr>
    </vt:vector>
  </TitlesOfParts>
  <Company>Bkom</Company>
  <LinksUpToDate>false</LinksUpToDate>
  <CharactersWithSpaces>39734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dc:title>
  <dc:creator>Věra Prokešová</dc:creator>
  <cp:lastModifiedBy>IT Bkom</cp:lastModifiedBy>
  <cp:revision>77</cp:revision>
  <cp:lastPrinted>2013-12-13T11:24:00Z</cp:lastPrinted>
  <dcterms:created xsi:type="dcterms:W3CDTF">2018-03-14T06:57:00Z</dcterms:created>
  <dcterms:modified xsi:type="dcterms:W3CDTF">2019-05-27T14:08:00Z</dcterms:modified>
</cp:coreProperties>
</file>