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BE0D" w14:textId="77777777" w:rsidR="00237848" w:rsidRPr="009D35F0" w:rsidRDefault="00237848" w:rsidP="003C6DF4">
      <w:pPr>
        <w:widowControl w:val="0"/>
        <w:tabs>
          <w:tab w:val="clear" w:pos="680"/>
          <w:tab w:val="clear" w:pos="1474"/>
          <w:tab w:val="clear" w:pos="2268"/>
          <w:tab w:val="left" w:pos="7513"/>
        </w:tabs>
        <w:spacing w:before="0" w:after="0" w:line="276" w:lineRule="auto"/>
        <w:jc w:val="left"/>
        <w:outlineLvl w:val="0"/>
        <w:rPr>
          <w:rFonts w:eastAsia="Times New Roman" w:cstheme="minorHAnsi"/>
          <w:b/>
          <w:bCs/>
          <w:kern w:val="28"/>
          <w:sz w:val="24"/>
          <w:szCs w:val="24"/>
          <w:u w:val="single"/>
        </w:rPr>
      </w:pPr>
    </w:p>
    <w:p w14:paraId="74FBF0C1" w14:textId="77777777" w:rsidR="000B373B" w:rsidRPr="009D35F0" w:rsidRDefault="000B373B" w:rsidP="003C6DF4">
      <w:pPr>
        <w:widowControl w:val="0"/>
        <w:tabs>
          <w:tab w:val="clear" w:pos="680"/>
          <w:tab w:val="clear" w:pos="1474"/>
          <w:tab w:val="clear" w:pos="2268"/>
        </w:tabs>
        <w:spacing w:before="0" w:after="0" w:line="276" w:lineRule="auto"/>
        <w:jc w:val="left"/>
        <w:outlineLvl w:val="0"/>
        <w:rPr>
          <w:rFonts w:eastAsia="Times New Roman" w:cstheme="minorHAnsi"/>
          <w:b/>
          <w:bCs/>
          <w:kern w:val="28"/>
          <w:sz w:val="24"/>
          <w:szCs w:val="24"/>
          <w:u w:val="single"/>
        </w:rPr>
      </w:pPr>
    </w:p>
    <w:p w14:paraId="1C4FA1B1" w14:textId="77777777" w:rsidR="000B373B" w:rsidRPr="003B58B2" w:rsidRDefault="000B373B" w:rsidP="003C6DF4">
      <w:pPr>
        <w:widowControl w:val="0"/>
        <w:tabs>
          <w:tab w:val="clear" w:pos="680"/>
          <w:tab w:val="clear" w:pos="1474"/>
          <w:tab w:val="clear" w:pos="2268"/>
        </w:tabs>
        <w:spacing w:before="0" w:after="0" w:line="276" w:lineRule="auto"/>
        <w:jc w:val="left"/>
        <w:outlineLvl w:val="0"/>
        <w:rPr>
          <w:rFonts w:eastAsia="Times New Roman" w:cstheme="minorHAnsi"/>
          <w:b/>
          <w:bCs/>
          <w:kern w:val="28"/>
          <w:sz w:val="44"/>
          <w:szCs w:val="24"/>
          <w:u w:val="single"/>
        </w:rPr>
      </w:pPr>
    </w:p>
    <w:p w14:paraId="35FACDC8" w14:textId="6D89F4A4" w:rsidR="000B373B" w:rsidRPr="007701DA" w:rsidRDefault="00ED773A" w:rsidP="007701DA">
      <w:pPr>
        <w:widowControl w:val="0"/>
        <w:tabs>
          <w:tab w:val="clear" w:pos="680"/>
          <w:tab w:val="clear" w:pos="1474"/>
          <w:tab w:val="clear" w:pos="2268"/>
        </w:tabs>
        <w:spacing w:before="0" w:after="0" w:line="276" w:lineRule="auto"/>
        <w:rPr>
          <w:rFonts w:eastAsia="Times New Roman" w:cstheme="minorHAnsi"/>
          <w:b/>
          <w:bCs/>
          <w:color w:val="000000" w:themeColor="text1"/>
          <w:kern w:val="28"/>
          <w:sz w:val="40"/>
          <w:szCs w:val="40"/>
          <w:u w:val="single"/>
        </w:rPr>
      </w:pPr>
      <w:r w:rsidRPr="007701DA">
        <w:rPr>
          <w:rFonts w:eastAsia="Times New Roman" w:cstheme="minorHAnsi"/>
          <w:b/>
          <w:bCs/>
          <w:color w:val="000000" w:themeColor="text1"/>
          <w:kern w:val="28"/>
          <w:sz w:val="40"/>
          <w:szCs w:val="40"/>
          <w:u w:val="single"/>
        </w:rPr>
        <w:t xml:space="preserve">Výstavba </w:t>
      </w:r>
      <w:r w:rsidR="0075068F" w:rsidRPr="007701DA">
        <w:rPr>
          <w:rFonts w:eastAsia="Times New Roman" w:cstheme="minorHAnsi"/>
          <w:b/>
          <w:bCs/>
          <w:color w:val="000000" w:themeColor="text1"/>
          <w:kern w:val="28"/>
          <w:sz w:val="40"/>
          <w:szCs w:val="40"/>
          <w:u w:val="single"/>
        </w:rPr>
        <w:t>parkovací</w:t>
      </w:r>
      <w:r w:rsidRPr="007701DA">
        <w:rPr>
          <w:rFonts w:eastAsia="Times New Roman" w:cstheme="minorHAnsi"/>
          <w:b/>
          <w:bCs/>
          <w:color w:val="000000" w:themeColor="text1"/>
          <w:kern w:val="28"/>
          <w:sz w:val="40"/>
          <w:szCs w:val="40"/>
          <w:u w:val="single"/>
        </w:rPr>
        <w:t xml:space="preserve">ch systémů </w:t>
      </w:r>
    </w:p>
    <w:p w14:paraId="71B548A5"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b/>
          <w:bCs/>
          <w:color w:val="000000" w:themeColor="text1"/>
          <w:kern w:val="28"/>
          <w:sz w:val="44"/>
          <w:szCs w:val="44"/>
          <w:u w:val="single"/>
        </w:rPr>
      </w:pPr>
      <w:bookmarkStart w:id="1" w:name="_Toc40334211"/>
      <w:r w:rsidRPr="00B73692">
        <w:rPr>
          <w:rFonts w:eastAsia="Times New Roman" w:cstheme="minorHAnsi"/>
          <w:b/>
          <w:bCs/>
          <w:color w:val="000000" w:themeColor="text1"/>
          <w:kern w:val="28"/>
          <w:sz w:val="44"/>
          <w:szCs w:val="44"/>
          <w:u w:val="single"/>
        </w:rPr>
        <w:t>Technická specifikace zadavatele</w:t>
      </w:r>
      <w:bookmarkEnd w:id="1"/>
    </w:p>
    <w:p w14:paraId="52B0DDB9" w14:textId="77777777" w:rsidR="003B58B2" w:rsidRPr="00C877F4" w:rsidRDefault="003B58B2" w:rsidP="003C6DF4">
      <w:pPr>
        <w:widowControl w:val="0"/>
        <w:tabs>
          <w:tab w:val="clear" w:pos="680"/>
          <w:tab w:val="clear" w:pos="1474"/>
          <w:tab w:val="clear" w:pos="2268"/>
        </w:tabs>
        <w:spacing w:before="0" w:after="0" w:line="276" w:lineRule="auto"/>
        <w:jc w:val="left"/>
        <w:outlineLvl w:val="0"/>
        <w:rPr>
          <w:rFonts w:eastAsia="Times New Roman" w:cstheme="minorHAnsi"/>
          <w:b/>
          <w:bCs/>
          <w:color w:val="000000" w:themeColor="text1"/>
          <w:kern w:val="28"/>
          <w:sz w:val="44"/>
          <w:szCs w:val="24"/>
          <w:u w:val="single"/>
        </w:rPr>
      </w:pPr>
    </w:p>
    <w:p w14:paraId="6636DEBE" w14:textId="77777777" w:rsidR="000B373B" w:rsidRPr="00C877F4" w:rsidRDefault="000B373B" w:rsidP="003C6DF4">
      <w:pPr>
        <w:widowControl w:val="0"/>
        <w:tabs>
          <w:tab w:val="clear" w:pos="680"/>
          <w:tab w:val="clear" w:pos="1474"/>
          <w:tab w:val="clear" w:pos="2268"/>
        </w:tabs>
        <w:spacing w:before="0" w:after="60" w:line="276" w:lineRule="auto"/>
        <w:jc w:val="left"/>
        <w:outlineLvl w:val="1"/>
        <w:rPr>
          <w:rFonts w:eastAsia="Times New Roman" w:cstheme="minorHAnsi"/>
          <w:color w:val="000000" w:themeColor="text1"/>
          <w:sz w:val="24"/>
          <w:szCs w:val="24"/>
        </w:rPr>
      </w:pPr>
    </w:p>
    <w:p w14:paraId="620C0560" w14:textId="17EAC125" w:rsidR="000B373B" w:rsidRPr="00B73692" w:rsidRDefault="00855E18" w:rsidP="003C6DF4">
      <w:pPr>
        <w:widowControl w:val="0"/>
        <w:tabs>
          <w:tab w:val="clear" w:pos="680"/>
          <w:tab w:val="clear" w:pos="1474"/>
          <w:tab w:val="clear" w:pos="2268"/>
        </w:tabs>
        <w:spacing w:before="0" w:after="60" w:line="276" w:lineRule="auto"/>
        <w:jc w:val="left"/>
        <w:rPr>
          <w:rFonts w:eastAsia="Times New Roman" w:cstheme="minorHAnsi"/>
          <w:sz w:val="24"/>
          <w:szCs w:val="24"/>
        </w:rPr>
      </w:pPr>
      <w:bookmarkStart w:id="2" w:name="_Toc40334212"/>
      <w:r>
        <w:rPr>
          <w:rFonts w:eastAsia="Times New Roman" w:cstheme="minorHAnsi"/>
          <w:sz w:val="24"/>
          <w:szCs w:val="24"/>
        </w:rPr>
        <w:t>Únor</w:t>
      </w:r>
      <w:r w:rsidR="0099546C" w:rsidRPr="00B73692">
        <w:rPr>
          <w:rFonts w:eastAsia="Times New Roman" w:cstheme="minorHAnsi"/>
          <w:sz w:val="24"/>
          <w:szCs w:val="24"/>
        </w:rPr>
        <w:t xml:space="preserve"> </w:t>
      </w:r>
      <w:r w:rsidR="00250485" w:rsidRPr="00B73692">
        <w:rPr>
          <w:rFonts w:eastAsia="Times New Roman" w:cstheme="minorHAnsi"/>
          <w:sz w:val="24"/>
          <w:szCs w:val="24"/>
        </w:rPr>
        <w:t>20</w:t>
      </w:r>
      <w:r w:rsidR="0099546C" w:rsidRPr="00B73692">
        <w:rPr>
          <w:rFonts w:eastAsia="Times New Roman" w:cstheme="minorHAnsi"/>
          <w:sz w:val="24"/>
          <w:szCs w:val="24"/>
        </w:rPr>
        <w:t>2</w:t>
      </w:r>
      <w:r>
        <w:rPr>
          <w:rFonts w:eastAsia="Times New Roman" w:cstheme="minorHAnsi"/>
          <w:sz w:val="24"/>
          <w:szCs w:val="24"/>
        </w:rPr>
        <w:t>4</w:t>
      </w:r>
      <w:bookmarkEnd w:id="2"/>
    </w:p>
    <w:p w14:paraId="0237125D"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15C82F23"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BC511C8" w14:textId="4C2A94CE" w:rsidR="000B373B" w:rsidRPr="00B73692" w:rsidRDefault="00ED773A" w:rsidP="007701DA">
      <w:pPr>
        <w:widowControl w:val="0"/>
        <w:tabs>
          <w:tab w:val="right" w:pos="7797"/>
          <w:tab w:val="right" w:pos="9072"/>
        </w:tabs>
        <w:spacing w:line="276" w:lineRule="auto"/>
        <w:rPr>
          <w:rFonts w:cstheme="minorHAnsi"/>
          <w:sz w:val="24"/>
          <w:szCs w:val="24"/>
        </w:rPr>
      </w:pPr>
      <w:r w:rsidRPr="00B73692">
        <w:rPr>
          <w:rFonts w:cstheme="minorHAnsi"/>
          <w:color w:val="000000" w:themeColor="text1"/>
          <w:sz w:val="24"/>
          <w:szCs w:val="24"/>
        </w:rPr>
        <w:t>Závorové parkovací systémy</w:t>
      </w:r>
      <w:r w:rsidR="00AB5B33" w:rsidRPr="00B73692">
        <w:rPr>
          <w:rFonts w:cstheme="minorHAnsi"/>
          <w:color w:val="000000" w:themeColor="text1"/>
          <w:sz w:val="24"/>
          <w:szCs w:val="24"/>
        </w:rPr>
        <w:tab/>
        <w:t>Platnost dokumentu od:</w:t>
      </w:r>
      <w:r w:rsidR="00AB5B33" w:rsidRPr="00B73692">
        <w:rPr>
          <w:rFonts w:cstheme="minorHAnsi"/>
          <w:color w:val="000000" w:themeColor="text1"/>
          <w:sz w:val="24"/>
          <w:szCs w:val="24"/>
        </w:rPr>
        <w:tab/>
      </w:r>
      <w:r w:rsidR="00855E18">
        <w:rPr>
          <w:rFonts w:cstheme="minorHAnsi"/>
          <w:sz w:val="24"/>
          <w:szCs w:val="24"/>
        </w:rPr>
        <w:t>16</w:t>
      </w:r>
      <w:r w:rsidR="006738B1" w:rsidRPr="00B73692">
        <w:rPr>
          <w:rFonts w:cstheme="minorHAnsi"/>
          <w:sz w:val="24"/>
          <w:szCs w:val="24"/>
        </w:rPr>
        <w:t>.</w:t>
      </w:r>
      <w:r w:rsidR="00011A03" w:rsidRPr="00B73692">
        <w:rPr>
          <w:rFonts w:cstheme="minorHAnsi"/>
          <w:sz w:val="24"/>
          <w:szCs w:val="24"/>
        </w:rPr>
        <w:t xml:space="preserve"> </w:t>
      </w:r>
      <w:r w:rsidR="00D4772D" w:rsidRPr="00B73692">
        <w:rPr>
          <w:rFonts w:cstheme="minorHAnsi"/>
          <w:sz w:val="24"/>
          <w:szCs w:val="24"/>
        </w:rPr>
        <w:t>0</w:t>
      </w:r>
      <w:r w:rsidR="00855E18">
        <w:rPr>
          <w:rFonts w:cstheme="minorHAnsi"/>
          <w:sz w:val="24"/>
          <w:szCs w:val="24"/>
        </w:rPr>
        <w:t>2</w:t>
      </w:r>
      <w:r w:rsidR="000B373B" w:rsidRPr="00B73692">
        <w:rPr>
          <w:rFonts w:cstheme="minorHAnsi"/>
          <w:sz w:val="24"/>
          <w:szCs w:val="24"/>
        </w:rPr>
        <w:t>. 20</w:t>
      </w:r>
      <w:r w:rsidR="00CE4DB0" w:rsidRPr="00B73692">
        <w:rPr>
          <w:rFonts w:cstheme="minorHAnsi"/>
          <w:sz w:val="24"/>
          <w:szCs w:val="24"/>
        </w:rPr>
        <w:t>2</w:t>
      </w:r>
      <w:r w:rsidR="00855E18">
        <w:rPr>
          <w:rFonts w:cstheme="minorHAnsi"/>
          <w:sz w:val="24"/>
          <w:szCs w:val="24"/>
        </w:rPr>
        <w:t>4</w:t>
      </w:r>
      <w:r w:rsidR="000B373B" w:rsidRPr="00B73692">
        <w:rPr>
          <w:rFonts w:cstheme="minorHAnsi"/>
          <w:sz w:val="24"/>
          <w:szCs w:val="24"/>
        </w:rPr>
        <w:t xml:space="preserve"> </w:t>
      </w:r>
    </w:p>
    <w:p w14:paraId="1247FBC1" w14:textId="1F641206" w:rsidR="000B373B" w:rsidRPr="00B73692" w:rsidRDefault="000B373B" w:rsidP="007701DA">
      <w:pPr>
        <w:widowControl w:val="0"/>
        <w:tabs>
          <w:tab w:val="right" w:pos="7797"/>
          <w:tab w:val="right" w:pos="9214"/>
        </w:tabs>
        <w:spacing w:line="276" w:lineRule="auto"/>
        <w:rPr>
          <w:rFonts w:cstheme="minorHAnsi"/>
          <w:sz w:val="24"/>
          <w:szCs w:val="24"/>
        </w:rPr>
      </w:pPr>
      <w:r w:rsidRPr="00B73692">
        <w:rPr>
          <w:rFonts w:cstheme="minorHAnsi"/>
          <w:sz w:val="24"/>
          <w:szCs w:val="24"/>
        </w:rPr>
        <w:t>Technická specifikace zadavatel</w:t>
      </w:r>
      <w:r w:rsidR="00D32ED7" w:rsidRPr="00B73692">
        <w:rPr>
          <w:rFonts w:cstheme="minorHAnsi"/>
          <w:sz w:val="24"/>
          <w:szCs w:val="24"/>
        </w:rPr>
        <w:t>e</w:t>
      </w:r>
      <w:r w:rsidR="009F5323" w:rsidRPr="00B73692">
        <w:rPr>
          <w:rFonts w:cstheme="minorHAnsi"/>
          <w:sz w:val="24"/>
          <w:szCs w:val="24"/>
        </w:rPr>
        <w:t xml:space="preserve">                                          </w:t>
      </w:r>
      <w:r w:rsidR="00D4772D" w:rsidRPr="00B73692">
        <w:rPr>
          <w:rFonts w:cstheme="minorHAnsi"/>
          <w:sz w:val="24"/>
          <w:szCs w:val="24"/>
        </w:rPr>
        <w:tab/>
      </w:r>
      <w:r w:rsidR="009F5323" w:rsidRPr="00B73692">
        <w:rPr>
          <w:rFonts w:cstheme="minorHAnsi"/>
          <w:sz w:val="24"/>
          <w:szCs w:val="24"/>
        </w:rPr>
        <w:t xml:space="preserve"> </w:t>
      </w:r>
      <w:r w:rsidR="00D32ED7" w:rsidRPr="00B73692">
        <w:rPr>
          <w:rFonts w:cstheme="minorHAnsi"/>
          <w:sz w:val="24"/>
          <w:szCs w:val="24"/>
        </w:rPr>
        <w:t>Nahrazuje verzi ze dne:</w:t>
      </w:r>
      <w:r w:rsidR="00D4772D" w:rsidRPr="00B73692">
        <w:rPr>
          <w:rFonts w:cstheme="minorHAnsi"/>
          <w:sz w:val="24"/>
          <w:szCs w:val="24"/>
        </w:rPr>
        <w:t xml:space="preserve"> </w:t>
      </w:r>
      <w:r w:rsidR="00855E18">
        <w:rPr>
          <w:rFonts w:cstheme="minorHAnsi"/>
          <w:sz w:val="24"/>
          <w:szCs w:val="24"/>
        </w:rPr>
        <w:t>20</w:t>
      </w:r>
      <w:r w:rsidR="00D4772D" w:rsidRPr="00B73692">
        <w:rPr>
          <w:rFonts w:cstheme="minorHAnsi"/>
          <w:sz w:val="24"/>
          <w:szCs w:val="24"/>
        </w:rPr>
        <w:t xml:space="preserve">. </w:t>
      </w:r>
      <w:r w:rsidR="003A1BF9">
        <w:rPr>
          <w:rFonts w:cstheme="minorHAnsi"/>
          <w:sz w:val="24"/>
          <w:szCs w:val="24"/>
        </w:rPr>
        <w:t>01</w:t>
      </w:r>
      <w:r w:rsidR="00D4772D" w:rsidRPr="00B73692">
        <w:rPr>
          <w:rFonts w:cstheme="minorHAnsi"/>
          <w:sz w:val="24"/>
          <w:szCs w:val="24"/>
        </w:rPr>
        <w:t>. 202</w:t>
      </w:r>
      <w:r w:rsidR="00855E18">
        <w:rPr>
          <w:rFonts w:cstheme="minorHAnsi"/>
          <w:sz w:val="24"/>
          <w:szCs w:val="24"/>
        </w:rPr>
        <w:t>3</w:t>
      </w:r>
      <w:r w:rsidR="00D32ED7" w:rsidRPr="00B73692">
        <w:rPr>
          <w:rFonts w:cstheme="minorHAnsi"/>
          <w:sz w:val="24"/>
          <w:szCs w:val="24"/>
        </w:rPr>
        <w:tab/>
      </w:r>
    </w:p>
    <w:p w14:paraId="6E91C346"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68FD3C0E"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5F5C704"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0E0CDCD"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B441A25"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EABF420"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05C1650B"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674DFC4F" w14:textId="3440633D" w:rsidR="003B58B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252BEF75" w14:textId="6F2D48FC" w:rsidR="00B73692" w:rsidRDefault="00B7369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755D413" w14:textId="77777777" w:rsidR="00B73692" w:rsidRPr="00B73692" w:rsidRDefault="00B7369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5D54E13"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320ED8B"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145C1A4"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C2289BE" w14:textId="77777777" w:rsidR="00AA0835" w:rsidRPr="00B73692" w:rsidRDefault="000B373B" w:rsidP="003C6DF4">
      <w:pPr>
        <w:pStyle w:val="Zpat"/>
        <w:widowControl w:val="0"/>
        <w:tabs>
          <w:tab w:val="left" w:pos="1276"/>
        </w:tabs>
        <w:spacing w:line="276" w:lineRule="auto"/>
        <w:jc w:val="left"/>
        <w:rPr>
          <w:rFonts w:cstheme="minorHAnsi"/>
          <w:color w:val="000000" w:themeColor="text1"/>
          <w:sz w:val="24"/>
          <w:szCs w:val="24"/>
        </w:rPr>
      </w:pPr>
      <w:r w:rsidRPr="00B73692">
        <w:rPr>
          <w:rFonts w:cstheme="minorHAnsi"/>
          <w:color w:val="000000" w:themeColor="text1"/>
          <w:sz w:val="24"/>
          <w:szCs w:val="24"/>
        </w:rPr>
        <w:t>Zpracovatel:</w:t>
      </w:r>
      <w:r w:rsidRPr="00B73692">
        <w:rPr>
          <w:rFonts w:cstheme="minorHAnsi"/>
          <w:color w:val="000000" w:themeColor="text1"/>
          <w:sz w:val="24"/>
          <w:szCs w:val="24"/>
        </w:rPr>
        <w:tab/>
      </w:r>
      <w:r w:rsidR="00250485" w:rsidRPr="00B73692">
        <w:rPr>
          <w:rFonts w:cstheme="minorHAnsi"/>
          <w:color w:val="000000" w:themeColor="text1"/>
          <w:sz w:val="24"/>
          <w:szCs w:val="24"/>
        </w:rPr>
        <w:t>Brněnské komunikace a.s.</w:t>
      </w:r>
    </w:p>
    <w:p w14:paraId="340B1DB5" w14:textId="569B70DA" w:rsidR="00AA0835" w:rsidRDefault="00AA0835" w:rsidP="003C6DF4">
      <w:pPr>
        <w:pStyle w:val="Zpat"/>
        <w:widowControl w:val="0"/>
        <w:tabs>
          <w:tab w:val="left" w:pos="1276"/>
        </w:tabs>
        <w:spacing w:line="276" w:lineRule="auto"/>
        <w:jc w:val="left"/>
        <w:rPr>
          <w:rFonts w:cstheme="minorHAnsi"/>
          <w:color w:val="000000" w:themeColor="text1"/>
          <w:sz w:val="24"/>
          <w:szCs w:val="24"/>
        </w:rPr>
      </w:pPr>
    </w:p>
    <w:p w14:paraId="24453842" w14:textId="77777777" w:rsidR="00FE7A49" w:rsidRPr="00C877F4" w:rsidRDefault="00FE7A49" w:rsidP="003C6DF4">
      <w:pPr>
        <w:pStyle w:val="Zpat"/>
        <w:widowControl w:val="0"/>
        <w:tabs>
          <w:tab w:val="left" w:pos="1276"/>
        </w:tabs>
        <w:spacing w:line="276" w:lineRule="auto"/>
        <w:jc w:val="left"/>
        <w:rPr>
          <w:rFonts w:cstheme="minorHAnsi"/>
          <w:color w:val="000000" w:themeColor="text1"/>
          <w:sz w:val="24"/>
          <w:szCs w:val="24"/>
        </w:rPr>
      </w:pPr>
    </w:p>
    <w:p w14:paraId="4B1C5FDD" w14:textId="7F51232C" w:rsidR="004E22C7" w:rsidRDefault="000B373B" w:rsidP="003C6DF4">
      <w:pPr>
        <w:pStyle w:val="Zpat"/>
        <w:widowControl w:val="0"/>
        <w:tabs>
          <w:tab w:val="left" w:pos="1276"/>
        </w:tabs>
        <w:spacing w:line="276" w:lineRule="auto"/>
        <w:jc w:val="left"/>
        <w:rPr>
          <w:color w:val="000000" w:themeColor="text1"/>
          <w:sz w:val="24"/>
          <w:szCs w:val="24"/>
        </w:rPr>
      </w:pPr>
      <w:r w:rsidRPr="00C877F4">
        <w:rPr>
          <w:rFonts w:cstheme="minorHAnsi"/>
          <w:color w:val="000000" w:themeColor="text1"/>
          <w:sz w:val="24"/>
          <w:szCs w:val="24"/>
        </w:rPr>
        <w:tab/>
      </w:r>
    </w:p>
    <w:sdt>
      <w:sdtPr>
        <w:rPr>
          <w:rFonts w:asciiTheme="minorHAnsi" w:eastAsiaTheme="minorHAnsi" w:hAnsiTheme="minorHAnsi" w:cstheme="minorBidi"/>
          <w:color w:val="auto"/>
          <w:sz w:val="22"/>
          <w:szCs w:val="22"/>
          <w:lang w:eastAsia="en-US"/>
        </w:rPr>
        <w:id w:val="1717157819"/>
        <w:docPartObj>
          <w:docPartGallery w:val="Table of Contents"/>
          <w:docPartUnique/>
        </w:docPartObj>
      </w:sdtPr>
      <w:sdtEndPr>
        <w:rPr>
          <w:b/>
          <w:bCs/>
        </w:rPr>
      </w:sdtEndPr>
      <w:sdtContent>
        <w:p w14:paraId="5BDAFDEF" w14:textId="7EB65DFF" w:rsidR="004E22C7" w:rsidRDefault="004E22C7" w:rsidP="003C6DF4">
          <w:pPr>
            <w:pStyle w:val="Nadpisobsahu"/>
          </w:pPr>
          <w:r>
            <w:t>Obsah</w:t>
          </w:r>
        </w:p>
        <w:p w14:paraId="4084050F" w14:textId="00682560" w:rsidR="007A3F90" w:rsidRDefault="004E22C7">
          <w:pPr>
            <w:pStyle w:val="Obsah1"/>
            <w:rPr>
              <w:rFonts w:eastAsiaTheme="minorEastAsia"/>
              <w:noProof/>
              <w:kern w:val="2"/>
              <w:sz w:val="24"/>
              <w:szCs w:val="24"/>
              <w:lang w:eastAsia="cs-CZ"/>
              <w14:ligatures w14:val="standardContextual"/>
            </w:rPr>
          </w:pPr>
          <w:r w:rsidRPr="00B73692">
            <w:fldChar w:fldCharType="begin"/>
          </w:r>
          <w:r w:rsidRPr="00B73692">
            <w:instrText xml:space="preserve"> TOC \o "1-3" \h \z \u </w:instrText>
          </w:r>
          <w:r w:rsidRPr="00B73692">
            <w:fldChar w:fldCharType="separate"/>
          </w:r>
          <w:hyperlink w:anchor="_Toc192252377" w:history="1">
            <w:r w:rsidR="007A3F90" w:rsidRPr="007A7349">
              <w:rPr>
                <w:rStyle w:val="Hypertextovodkaz"/>
                <w:noProof/>
              </w:rPr>
              <w:t>1.</w:t>
            </w:r>
            <w:r w:rsidR="007A3F90">
              <w:rPr>
                <w:rFonts w:eastAsiaTheme="minorEastAsia"/>
                <w:noProof/>
                <w:kern w:val="2"/>
                <w:sz w:val="24"/>
                <w:szCs w:val="24"/>
                <w:lang w:eastAsia="cs-CZ"/>
                <w14:ligatures w14:val="standardContextual"/>
              </w:rPr>
              <w:tab/>
            </w:r>
            <w:r w:rsidR="007A3F90" w:rsidRPr="007A7349">
              <w:rPr>
                <w:rStyle w:val="Hypertextovodkaz"/>
                <w:noProof/>
              </w:rPr>
              <w:t>Seznam použitých zkratek</w:t>
            </w:r>
            <w:r w:rsidR="007A3F90">
              <w:rPr>
                <w:noProof/>
                <w:webHidden/>
              </w:rPr>
              <w:tab/>
            </w:r>
            <w:r w:rsidR="007A3F90">
              <w:rPr>
                <w:noProof/>
                <w:webHidden/>
              </w:rPr>
              <w:fldChar w:fldCharType="begin"/>
            </w:r>
            <w:r w:rsidR="007A3F90">
              <w:rPr>
                <w:noProof/>
                <w:webHidden/>
              </w:rPr>
              <w:instrText xml:space="preserve"> PAGEREF _Toc192252377 \h </w:instrText>
            </w:r>
            <w:r w:rsidR="007A3F90">
              <w:rPr>
                <w:noProof/>
                <w:webHidden/>
              </w:rPr>
            </w:r>
            <w:r w:rsidR="007A3F90">
              <w:rPr>
                <w:noProof/>
                <w:webHidden/>
              </w:rPr>
              <w:fldChar w:fldCharType="separate"/>
            </w:r>
            <w:r w:rsidR="007A3F90">
              <w:rPr>
                <w:noProof/>
                <w:webHidden/>
              </w:rPr>
              <w:t>3</w:t>
            </w:r>
            <w:r w:rsidR="007A3F90">
              <w:rPr>
                <w:noProof/>
                <w:webHidden/>
              </w:rPr>
              <w:fldChar w:fldCharType="end"/>
            </w:r>
          </w:hyperlink>
        </w:p>
        <w:p w14:paraId="23C2E366" w14:textId="7A8304F7" w:rsidR="007A3F90" w:rsidRDefault="007A3F90">
          <w:pPr>
            <w:pStyle w:val="Obsah1"/>
            <w:rPr>
              <w:rFonts w:eastAsiaTheme="minorEastAsia"/>
              <w:noProof/>
              <w:kern w:val="2"/>
              <w:sz w:val="24"/>
              <w:szCs w:val="24"/>
              <w:lang w:eastAsia="cs-CZ"/>
              <w14:ligatures w14:val="standardContextual"/>
            </w:rPr>
          </w:pPr>
          <w:hyperlink w:anchor="_Toc192252378" w:history="1">
            <w:r w:rsidRPr="007A7349">
              <w:rPr>
                <w:rStyle w:val="Hypertextovodkaz"/>
                <w:rFonts w:cstheme="minorHAnsi"/>
                <w:noProof/>
              </w:rPr>
              <w:t>2.</w:t>
            </w:r>
            <w:r>
              <w:rPr>
                <w:rFonts w:eastAsiaTheme="minorEastAsia"/>
                <w:noProof/>
                <w:kern w:val="2"/>
                <w:sz w:val="24"/>
                <w:szCs w:val="24"/>
                <w:lang w:eastAsia="cs-CZ"/>
                <w14:ligatures w14:val="standardContextual"/>
              </w:rPr>
              <w:tab/>
            </w:r>
            <w:r w:rsidRPr="007A7349">
              <w:rPr>
                <w:rStyle w:val="Hypertextovodkaz"/>
                <w:rFonts w:cstheme="minorHAnsi"/>
                <w:noProof/>
              </w:rPr>
              <w:t>Platnost dokumentu</w:t>
            </w:r>
            <w:r>
              <w:rPr>
                <w:noProof/>
                <w:webHidden/>
              </w:rPr>
              <w:tab/>
            </w:r>
            <w:r>
              <w:rPr>
                <w:noProof/>
                <w:webHidden/>
              </w:rPr>
              <w:fldChar w:fldCharType="begin"/>
            </w:r>
            <w:r>
              <w:rPr>
                <w:noProof/>
                <w:webHidden/>
              </w:rPr>
              <w:instrText xml:space="preserve"> PAGEREF _Toc192252378 \h </w:instrText>
            </w:r>
            <w:r>
              <w:rPr>
                <w:noProof/>
                <w:webHidden/>
              </w:rPr>
            </w:r>
            <w:r>
              <w:rPr>
                <w:noProof/>
                <w:webHidden/>
              </w:rPr>
              <w:fldChar w:fldCharType="separate"/>
            </w:r>
            <w:r>
              <w:rPr>
                <w:noProof/>
                <w:webHidden/>
              </w:rPr>
              <w:t>4</w:t>
            </w:r>
            <w:r>
              <w:rPr>
                <w:noProof/>
                <w:webHidden/>
              </w:rPr>
              <w:fldChar w:fldCharType="end"/>
            </w:r>
          </w:hyperlink>
        </w:p>
        <w:p w14:paraId="069A7675" w14:textId="48B8B697" w:rsidR="007A3F90" w:rsidRDefault="007A3F90">
          <w:pPr>
            <w:pStyle w:val="Obsah1"/>
            <w:rPr>
              <w:rFonts w:eastAsiaTheme="minorEastAsia"/>
              <w:noProof/>
              <w:kern w:val="2"/>
              <w:sz w:val="24"/>
              <w:szCs w:val="24"/>
              <w:lang w:eastAsia="cs-CZ"/>
              <w14:ligatures w14:val="standardContextual"/>
            </w:rPr>
          </w:pPr>
          <w:hyperlink w:anchor="_Toc192252379" w:history="1">
            <w:r w:rsidRPr="007A7349">
              <w:rPr>
                <w:rStyle w:val="Hypertextovodkaz"/>
                <w:rFonts w:cstheme="minorHAnsi"/>
                <w:noProof/>
              </w:rPr>
              <w:t>3.</w:t>
            </w:r>
            <w:r>
              <w:rPr>
                <w:rFonts w:eastAsiaTheme="minorEastAsia"/>
                <w:noProof/>
                <w:kern w:val="2"/>
                <w:sz w:val="24"/>
                <w:szCs w:val="24"/>
                <w:lang w:eastAsia="cs-CZ"/>
                <w14:ligatures w14:val="standardContextual"/>
              </w:rPr>
              <w:tab/>
            </w:r>
            <w:r w:rsidRPr="007A7349">
              <w:rPr>
                <w:rStyle w:val="Hypertextovodkaz"/>
                <w:rFonts w:cstheme="minorHAnsi"/>
                <w:noProof/>
              </w:rPr>
              <w:t>Předmět veřejné zakázky</w:t>
            </w:r>
            <w:r>
              <w:rPr>
                <w:noProof/>
                <w:webHidden/>
              </w:rPr>
              <w:tab/>
            </w:r>
            <w:r>
              <w:rPr>
                <w:noProof/>
                <w:webHidden/>
              </w:rPr>
              <w:fldChar w:fldCharType="begin"/>
            </w:r>
            <w:r>
              <w:rPr>
                <w:noProof/>
                <w:webHidden/>
              </w:rPr>
              <w:instrText xml:space="preserve"> PAGEREF _Toc192252379 \h </w:instrText>
            </w:r>
            <w:r>
              <w:rPr>
                <w:noProof/>
                <w:webHidden/>
              </w:rPr>
            </w:r>
            <w:r>
              <w:rPr>
                <w:noProof/>
                <w:webHidden/>
              </w:rPr>
              <w:fldChar w:fldCharType="separate"/>
            </w:r>
            <w:r>
              <w:rPr>
                <w:noProof/>
                <w:webHidden/>
              </w:rPr>
              <w:t>4</w:t>
            </w:r>
            <w:r>
              <w:rPr>
                <w:noProof/>
                <w:webHidden/>
              </w:rPr>
              <w:fldChar w:fldCharType="end"/>
            </w:r>
          </w:hyperlink>
        </w:p>
        <w:p w14:paraId="6EBF1508" w14:textId="30CF9288" w:rsidR="007A3F90" w:rsidRDefault="007A3F90">
          <w:pPr>
            <w:pStyle w:val="Obsah1"/>
            <w:rPr>
              <w:rFonts w:eastAsiaTheme="minorEastAsia"/>
              <w:noProof/>
              <w:kern w:val="2"/>
              <w:sz w:val="24"/>
              <w:szCs w:val="24"/>
              <w:lang w:eastAsia="cs-CZ"/>
              <w14:ligatures w14:val="standardContextual"/>
            </w:rPr>
          </w:pPr>
          <w:hyperlink w:anchor="_Toc192252380" w:history="1">
            <w:r w:rsidRPr="007A7349">
              <w:rPr>
                <w:rStyle w:val="Hypertextovodkaz"/>
                <w:rFonts w:cstheme="minorHAnsi"/>
                <w:noProof/>
              </w:rPr>
              <w:t>4.</w:t>
            </w:r>
            <w:r>
              <w:rPr>
                <w:rFonts w:eastAsiaTheme="minorEastAsia"/>
                <w:noProof/>
                <w:kern w:val="2"/>
                <w:sz w:val="24"/>
                <w:szCs w:val="24"/>
                <w:lang w:eastAsia="cs-CZ"/>
                <w14:ligatures w14:val="standardContextual"/>
              </w:rPr>
              <w:tab/>
            </w:r>
            <w:r w:rsidRPr="007A7349">
              <w:rPr>
                <w:rStyle w:val="Hypertextovodkaz"/>
                <w:rFonts w:cstheme="minorHAnsi"/>
                <w:noProof/>
              </w:rPr>
              <w:t>Soulad řešení s platnými předpisy a normami</w:t>
            </w:r>
            <w:r>
              <w:rPr>
                <w:noProof/>
                <w:webHidden/>
              </w:rPr>
              <w:tab/>
            </w:r>
            <w:r>
              <w:rPr>
                <w:noProof/>
                <w:webHidden/>
              </w:rPr>
              <w:fldChar w:fldCharType="begin"/>
            </w:r>
            <w:r>
              <w:rPr>
                <w:noProof/>
                <w:webHidden/>
              </w:rPr>
              <w:instrText xml:space="preserve"> PAGEREF _Toc192252380 \h </w:instrText>
            </w:r>
            <w:r>
              <w:rPr>
                <w:noProof/>
                <w:webHidden/>
              </w:rPr>
            </w:r>
            <w:r>
              <w:rPr>
                <w:noProof/>
                <w:webHidden/>
              </w:rPr>
              <w:fldChar w:fldCharType="separate"/>
            </w:r>
            <w:r>
              <w:rPr>
                <w:noProof/>
                <w:webHidden/>
              </w:rPr>
              <w:t>4</w:t>
            </w:r>
            <w:r>
              <w:rPr>
                <w:noProof/>
                <w:webHidden/>
              </w:rPr>
              <w:fldChar w:fldCharType="end"/>
            </w:r>
          </w:hyperlink>
        </w:p>
        <w:p w14:paraId="3396CC64" w14:textId="53C7E2B6" w:rsidR="007A3F90" w:rsidRDefault="007A3F90">
          <w:pPr>
            <w:pStyle w:val="Obsah1"/>
            <w:rPr>
              <w:rFonts w:eastAsiaTheme="minorEastAsia"/>
              <w:noProof/>
              <w:kern w:val="2"/>
              <w:sz w:val="24"/>
              <w:szCs w:val="24"/>
              <w:lang w:eastAsia="cs-CZ"/>
              <w14:ligatures w14:val="standardContextual"/>
            </w:rPr>
          </w:pPr>
          <w:hyperlink w:anchor="_Toc192252381" w:history="1">
            <w:r w:rsidRPr="007A7349">
              <w:rPr>
                <w:rStyle w:val="Hypertextovodkaz"/>
                <w:rFonts w:cstheme="minorHAnsi"/>
                <w:noProof/>
              </w:rPr>
              <w:t>5.</w:t>
            </w:r>
            <w:r>
              <w:rPr>
                <w:rFonts w:eastAsiaTheme="minorEastAsia"/>
                <w:noProof/>
                <w:kern w:val="2"/>
                <w:sz w:val="24"/>
                <w:szCs w:val="24"/>
                <w:lang w:eastAsia="cs-CZ"/>
                <w14:ligatures w14:val="standardContextual"/>
              </w:rPr>
              <w:tab/>
            </w:r>
            <w:r w:rsidRPr="007A7349">
              <w:rPr>
                <w:rStyle w:val="Hypertextovodkaz"/>
                <w:rFonts w:cstheme="minorHAnsi"/>
                <w:noProof/>
              </w:rPr>
              <w:t>Požadavky zadavatele na parkovací systémy</w:t>
            </w:r>
            <w:r>
              <w:rPr>
                <w:noProof/>
                <w:webHidden/>
              </w:rPr>
              <w:tab/>
            </w:r>
            <w:r>
              <w:rPr>
                <w:noProof/>
                <w:webHidden/>
              </w:rPr>
              <w:fldChar w:fldCharType="begin"/>
            </w:r>
            <w:r>
              <w:rPr>
                <w:noProof/>
                <w:webHidden/>
              </w:rPr>
              <w:instrText xml:space="preserve"> PAGEREF _Toc192252381 \h </w:instrText>
            </w:r>
            <w:r>
              <w:rPr>
                <w:noProof/>
                <w:webHidden/>
              </w:rPr>
            </w:r>
            <w:r>
              <w:rPr>
                <w:noProof/>
                <w:webHidden/>
              </w:rPr>
              <w:fldChar w:fldCharType="separate"/>
            </w:r>
            <w:r>
              <w:rPr>
                <w:noProof/>
                <w:webHidden/>
              </w:rPr>
              <w:t>5</w:t>
            </w:r>
            <w:r>
              <w:rPr>
                <w:noProof/>
                <w:webHidden/>
              </w:rPr>
              <w:fldChar w:fldCharType="end"/>
            </w:r>
          </w:hyperlink>
        </w:p>
        <w:p w14:paraId="3B2BF52A" w14:textId="1B5EE013" w:rsidR="007A3F90" w:rsidRDefault="007A3F90">
          <w:pPr>
            <w:pStyle w:val="Obsah1"/>
            <w:rPr>
              <w:rFonts w:eastAsiaTheme="minorEastAsia"/>
              <w:noProof/>
              <w:kern w:val="2"/>
              <w:sz w:val="24"/>
              <w:szCs w:val="24"/>
              <w:lang w:eastAsia="cs-CZ"/>
              <w14:ligatures w14:val="standardContextual"/>
            </w:rPr>
          </w:pPr>
          <w:hyperlink w:anchor="_Toc192252382" w:history="1">
            <w:r w:rsidRPr="007A7349">
              <w:rPr>
                <w:rStyle w:val="Hypertextovodkaz"/>
                <w:bCs/>
                <w:noProof/>
              </w:rPr>
              <w:t>6.</w:t>
            </w:r>
            <w:r>
              <w:rPr>
                <w:rFonts w:eastAsiaTheme="minorEastAsia"/>
                <w:noProof/>
                <w:kern w:val="2"/>
                <w:sz w:val="24"/>
                <w:szCs w:val="24"/>
                <w:lang w:eastAsia="cs-CZ"/>
                <w14:ligatures w14:val="standardContextual"/>
              </w:rPr>
              <w:tab/>
            </w:r>
            <w:r w:rsidRPr="007A7349">
              <w:rPr>
                <w:rStyle w:val="Hypertextovodkaz"/>
                <w:bCs/>
                <w:noProof/>
              </w:rPr>
              <w:t>Parkovací systém</w:t>
            </w:r>
            <w:r>
              <w:rPr>
                <w:noProof/>
                <w:webHidden/>
              </w:rPr>
              <w:tab/>
            </w:r>
            <w:r>
              <w:rPr>
                <w:noProof/>
                <w:webHidden/>
              </w:rPr>
              <w:fldChar w:fldCharType="begin"/>
            </w:r>
            <w:r>
              <w:rPr>
                <w:noProof/>
                <w:webHidden/>
              </w:rPr>
              <w:instrText xml:space="preserve"> PAGEREF _Toc192252382 \h </w:instrText>
            </w:r>
            <w:r>
              <w:rPr>
                <w:noProof/>
                <w:webHidden/>
              </w:rPr>
            </w:r>
            <w:r>
              <w:rPr>
                <w:noProof/>
                <w:webHidden/>
              </w:rPr>
              <w:fldChar w:fldCharType="separate"/>
            </w:r>
            <w:r>
              <w:rPr>
                <w:noProof/>
                <w:webHidden/>
              </w:rPr>
              <w:t>6</w:t>
            </w:r>
            <w:r>
              <w:rPr>
                <w:noProof/>
                <w:webHidden/>
              </w:rPr>
              <w:fldChar w:fldCharType="end"/>
            </w:r>
          </w:hyperlink>
        </w:p>
        <w:p w14:paraId="2069281F" w14:textId="4D5B9122" w:rsidR="007A3F90" w:rsidRDefault="007A3F90">
          <w:pPr>
            <w:pStyle w:val="Obsah1"/>
            <w:rPr>
              <w:rFonts w:eastAsiaTheme="minorEastAsia"/>
              <w:noProof/>
              <w:kern w:val="2"/>
              <w:sz w:val="24"/>
              <w:szCs w:val="24"/>
              <w:lang w:eastAsia="cs-CZ"/>
              <w14:ligatures w14:val="standardContextual"/>
            </w:rPr>
          </w:pPr>
          <w:hyperlink w:anchor="_Toc192252383" w:history="1">
            <w:r w:rsidRPr="007A7349">
              <w:rPr>
                <w:rStyle w:val="Hypertextovodkaz"/>
                <w:bCs/>
                <w:noProof/>
              </w:rPr>
              <w:t>7.</w:t>
            </w:r>
            <w:r>
              <w:rPr>
                <w:rFonts w:eastAsiaTheme="minorEastAsia"/>
                <w:noProof/>
                <w:kern w:val="2"/>
                <w:sz w:val="24"/>
                <w:szCs w:val="24"/>
                <w:lang w:eastAsia="cs-CZ"/>
                <w14:ligatures w14:val="standardContextual"/>
              </w:rPr>
              <w:tab/>
            </w:r>
            <w:r w:rsidRPr="007A7349">
              <w:rPr>
                <w:rStyle w:val="Hypertextovodkaz"/>
                <w:bCs/>
                <w:noProof/>
              </w:rPr>
              <w:t>Popis nosných prvků a sestav systému</w:t>
            </w:r>
            <w:r>
              <w:rPr>
                <w:noProof/>
                <w:webHidden/>
              </w:rPr>
              <w:tab/>
            </w:r>
            <w:r>
              <w:rPr>
                <w:noProof/>
                <w:webHidden/>
              </w:rPr>
              <w:fldChar w:fldCharType="begin"/>
            </w:r>
            <w:r>
              <w:rPr>
                <w:noProof/>
                <w:webHidden/>
              </w:rPr>
              <w:instrText xml:space="preserve"> PAGEREF _Toc192252383 \h </w:instrText>
            </w:r>
            <w:r>
              <w:rPr>
                <w:noProof/>
                <w:webHidden/>
              </w:rPr>
            </w:r>
            <w:r>
              <w:rPr>
                <w:noProof/>
                <w:webHidden/>
              </w:rPr>
              <w:fldChar w:fldCharType="separate"/>
            </w:r>
            <w:r>
              <w:rPr>
                <w:noProof/>
                <w:webHidden/>
              </w:rPr>
              <w:t>7</w:t>
            </w:r>
            <w:r>
              <w:rPr>
                <w:noProof/>
                <w:webHidden/>
              </w:rPr>
              <w:fldChar w:fldCharType="end"/>
            </w:r>
          </w:hyperlink>
        </w:p>
        <w:p w14:paraId="7D34FB42" w14:textId="622CDDC3" w:rsidR="007A3F90" w:rsidRDefault="007A3F90">
          <w:pPr>
            <w:pStyle w:val="Obsah1"/>
            <w:rPr>
              <w:rFonts w:eastAsiaTheme="minorEastAsia"/>
              <w:noProof/>
              <w:kern w:val="2"/>
              <w:sz w:val="24"/>
              <w:szCs w:val="24"/>
              <w:lang w:eastAsia="cs-CZ"/>
              <w14:ligatures w14:val="standardContextual"/>
            </w:rPr>
          </w:pPr>
          <w:hyperlink w:anchor="_Toc192252384" w:history="1">
            <w:r w:rsidRPr="007A7349">
              <w:rPr>
                <w:rStyle w:val="Hypertextovodkaz"/>
                <w:noProof/>
              </w:rPr>
              <w:t>8.</w:t>
            </w:r>
            <w:r>
              <w:rPr>
                <w:rFonts w:eastAsiaTheme="minorEastAsia"/>
                <w:noProof/>
                <w:kern w:val="2"/>
                <w:sz w:val="24"/>
                <w:szCs w:val="24"/>
                <w:lang w:eastAsia="cs-CZ"/>
                <w14:ligatures w14:val="standardContextual"/>
              </w:rPr>
              <w:tab/>
            </w:r>
            <w:r w:rsidRPr="007A7349">
              <w:rPr>
                <w:rStyle w:val="Hypertextovodkaz"/>
                <w:noProof/>
              </w:rPr>
              <w:t>Vjezdový stojan</w:t>
            </w:r>
            <w:r>
              <w:rPr>
                <w:noProof/>
                <w:webHidden/>
              </w:rPr>
              <w:tab/>
            </w:r>
            <w:r>
              <w:rPr>
                <w:noProof/>
                <w:webHidden/>
              </w:rPr>
              <w:fldChar w:fldCharType="begin"/>
            </w:r>
            <w:r>
              <w:rPr>
                <w:noProof/>
                <w:webHidden/>
              </w:rPr>
              <w:instrText xml:space="preserve"> PAGEREF _Toc192252384 \h </w:instrText>
            </w:r>
            <w:r>
              <w:rPr>
                <w:noProof/>
                <w:webHidden/>
              </w:rPr>
            </w:r>
            <w:r>
              <w:rPr>
                <w:noProof/>
                <w:webHidden/>
              </w:rPr>
              <w:fldChar w:fldCharType="separate"/>
            </w:r>
            <w:r>
              <w:rPr>
                <w:noProof/>
                <w:webHidden/>
              </w:rPr>
              <w:t>7</w:t>
            </w:r>
            <w:r>
              <w:rPr>
                <w:noProof/>
                <w:webHidden/>
              </w:rPr>
              <w:fldChar w:fldCharType="end"/>
            </w:r>
          </w:hyperlink>
        </w:p>
        <w:p w14:paraId="7498168C" w14:textId="2B2231B9" w:rsidR="007A3F90" w:rsidRDefault="007A3F90">
          <w:pPr>
            <w:pStyle w:val="Obsah1"/>
            <w:rPr>
              <w:rFonts w:eastAsiaTheme="minorEastAsia"/>
              <w:noProof/>
              <w:kern w:val="2"/>
              <w:sz w:val="24"/>
              <w:szCs w:val="24"/>
              <w:lang w:eastAsia="cs-CZ"/>
              <w14:ligatures w14:val="standardContextual"/>
            </w:rPr>
          </w:pPr>
          <w:hyperlink w:anchor="_Toc192252385" w:history="1">
            <w:r w:rsidRPr="007A7349">
              <w:rPr>
                <w:rStyle w:val="Hypertextovodkaz"/>
                <w:bCs/>
                <w:noProof/>
              </w:rPr>
              <w:t>9.</w:t>
            </w:r>
            <w:r>
              <w:rPr>
                <w:rFonts w:eastAsiaTheme="minorEastAsia"/>
                <w:noProof/>
                <w:kern w:val="2"/>
                <w:sz w:val="24"/>
                <w:szCs w:val="24"/>
                <w:lang w:eastAsia="cs-CZ"/>
                <w14:ligatures w14:val="standardContextual"/>
              </w:rPr>
              <w:tab/>
            </w:r>
            <w:r w:rsidRPr="007A7349">
              <w:rPr>
                <w:rStyle w:val="Hypertextovodkaz"/>
                <w:bCs/>
                <w:noProof/>
              </w:rPr>
              <w:t>Výjezdový stojan</w:t>
            </w:r>
            <w:r>
              <w:rPr>
                <w:noProof/>
                <w:webHidden/>
              </w:rPr>
              <w:tab/>
            </w:r>
            <w:r>
              <w:rPr>
                <w:noProof/>
                <w:webHidden/>
              </w:rPr>
              <w:fldChar w:fldCharType="begin"/>
            </w:r>
            <w:r>
              <w:rPr>
                <w:noProof/>
                <w:webHidden/>
              </w:rPr>
              <w:instrText xml:space="preserve"> PAGEREF _Toc192252385 \h </w:instrText>
            </w:r>
            <w:r>
              <w:rPr>
                <w:noProof/>
                <w:webHidden/>
              </w:rPr>
            </w:r>
            <w:r>
              <w:rPr>
                <w:noProof/>
                <w:webHidden/>
              </w:rPr>
              <w:fldChar w:fldCharType="separate"/>
            </w:r>
            <w:r>
              <w:rPr>
                <w:noProof/>
                <w:webHidden/>
              </w:rPr>
              <w:t>8</w:t>
            </w:r>
            <w:r>
              <w:rPr>
                <w:noProof/>
                <w:webHidden/>
              </w:rPr>
              <w:fldChar w:fldCharType="end"/>
            </w:r>
          </w:hyperlink>
        </w:p>
        <w:p w14:paraId="09A5F791" w14:textId="0C2BBC38" w:rsidR="007A3F90" w:rsidRDefault="007A3F90">
          <w:pPr>
            <w:pStyle w:val="Obsah1"/>
            <w:rPr>
              <w:rFonts w:eastAsiaTheme="minorEastAsia"/>
              <w:noProof/>
              <w:kern w:val="2"/>
              <w:sz w:val="24"/>
              <w:szCs w:val="24"/>
              <w:lang w:eastAsia="cs-CZ"/>
              <w14:ligatures w14:val="standardContextual"/>
            </w:rPr>
          </w:pPr>
          <w:hyperlink w:anchor="_Toc192252386" w:history="1">
            <w:r w:rsidRPr="007A7349">
              <w:rPr>
                <w:rStyle w:val="Hypertextovodkaz"/>
                <w:bCs/>
                <w:noProof/>
              </w:rPr>
              <w:t>10.</w:t>
            </w:r>
            <w:r>
              <w:rPr>
                <w:rFonts w:eastAsiaTheme="minorEastAsia"/>
                <w:noProof/>
                <w:kern w:val="2"/>
                <w:sz w:val="24"/>
                <w:szCs w:val="24"/>
                <w:lang w:eastAsia="cs-CZ"/>
                <w14:ligatures w14:val="standardContextual"/>
              </w:rPr>
              <w:tab/>
            </w:r>
            <w:r w:rsidRPr="007A7349">
              <w:rPr>
                <w:rStyle w:val="Hypertextovodkaz"/>
                <w:bCs/>
                <w:noProof/>
              </w:rPr>
              <w:t>Závora</w:t>
            </w:r>
            <w:r>
              <w:rPr>
                <w:noProof/>
                <w:webHidden/>
              </w:rPr>
              <w:tab/>
            </w:r>
            <w:r>
              <w:rPr>
                <w:noProof/>
                <w:webHidden/>
              </w:rPr>
              <w:fldChar w:fldCharType="begin"/>
            </w:r>
            <w:r>
              <w:rPr>
                <w:noProof/>
                <w:webHidden/>
              </w:rPr>
              <w:instrText xml:space="preserve"> PAGEREF _Toc192252386 \h </w:instrText>
            </w:r>
            <w:r>
              <w:rPr>
                <w:noProof/>
                <w:webHidden/>
              </w:rPr>
            </w:r>
            <w:r>
              <w:rPr>
                <w:noProof/>
                <w:webHidden/>
              </w:rPr>
              <w:fldChar w:fldCharType="separate"/>
            </w:r>
            <w:r>
              <w:rPr>
                <w:noProof/>
                <w:webHidden/>
              </w:rPr>
              <w:t>9</w:t>
            </w:r>
            <w:r>
              <w:rPr>
                <w:noProof/>
                <w:webHidden/>
              </w:rPr>
              <w:fldChar w:fldCharType="end"/>
            </w:r>
          </w:hyperlink>
        </w:p>
        <w:p w14:paraId="3F172F25" w14:textId="6BAD334F" w:rsidR="007A3F90" w:rsidRDefault="007A3F90">
          <w:pPr>
            <w:pStyle w:val="Obsah1"/>
            <w:rPr>
              <w:rFonts w:eastAsiaTheme="minorEastAsia"/>
              <w:noProof/>
              <w:kern w:val="2"/>
              <w:sz w:val="24"/>
              <w:szCs w:val="24"/>
              <w:lang w:eastAsia="cs-CZ"/>
              <w14:ligatures w14:val="standardContextual"/>
            </w:rPr>
          </w:pPr>
          <w:hyperlink w:anchor="_Toc192252387" w:history="1">
            <w:r w:rsidRPr="007A7349">
              <w:rPr>
                <w:rStyle w:val="Hypertextovodkaz"/>
                <w:bCs/>
                <w:noProof/>
              </w:rPr>
              <w:t>11.</w:t>
            </w:r>
            <w:r>
              <w:rPr>
                <w:rFonts w:eastAsiaTheme="minorEastAsia"/>
                <w:noProof/>
                <w:kern w:val="2"/>
                <w:sz w:val="24"/>
                <w:szCs w:val="24"/>
                <w:lang w:eastAsia="cs-CZ"/>
                <w14:ligatures w14:val="standardContextual"/>
              </w:rPr>
              <w:tab/>
            </w:r>
            <w:r w:rsidRPr="007A7349">
              <w:rPr>
                <w:rStyle w:val="Hypertextovodkaz"/>
                <w:bCs/>
                <w:noProof/>
              </w:rPr>
              <w:t>Indukční smyčky</w:t>
            </w:r>
            <w:r>
              <w:rPr>
                <w:noProof/>
                <w:webHidden/>
              </w:rPr>
              <w:tab/>
            </w:r>
            <w:r>
              <w:rPr>
                <w:noProof/>
                <w:webHidden/>
              </w:rPr>
              <w:fldChar w:fldCharType="begin"/>
            </w:r>
            <w:r>
              <w:rPr>
                <w:noProof/>
                <w:webHidden/>
              </w:rPr>
              <w:instrText xml:space="preserve"> PAGEREF _Toc192252387 \h </w:instrText>
            </w:r>
            <w:r>
              <w:rPr>
                <w:noProof/>
                <w:webHidden/>
              </w:rPr>
            </w:r>
            <w:r>
              <w:rPr>
                <w:noProof/>
                <w:webHidden/>
              </w:rPr>
              <w:fldChar w:fldCharType="separate"/>
            </w:r>
            <w:r>
              <w:rPr>
                <w:noProof/>
                <w:webHidden/>
              </w:rPr>
              <w:t>9</w:t>
            </w:r>
            <w:r>
              <w:rPr>
                <w:noProof/>
                <w:webHidden/>
              </w:rPr>
              <w:fldChar w:fldCharType="end"/>
            </w:r>
          </w:hyperlink>
        </w:p>
        <w:p w14:paraId="7778847E" w14:textId="2A097416" w:rsidR="007A3F90" w:rsidRDefault="007A3F90">
          <w:pPr>
            <w:pStyle w:val="Obsah1"/>
            <w:rPr>
              <w:rFonts w:eastAsiaTheme="minorEastAsia"/>
              <w:noProof/>
              <w:kern w:val="2"/>
              <w:sz w:val="24"/>
              <w:szCs w:val="24"/>
              <w:lang w:eastAsia="cs-CZ"/>
              <w14:ligatures w14:val="standardContextual"/>
            </w:rPr>
          </w:pPr>
          <w:hyperlink w:anchor="_Toc192252388" w:history="1">
            <w:r w:rsidRPr="007A7349">
              <w:rPr>
                <w:rStyle w:val="Hypertextovodkaz"/>
                <w:bCs/>
                <w:noProof/>
              </w:rPr>
              <w:t>12.</w:t>
            </w:r>
            <w:r>
              <w:rPr>
                <w:rFonts w:eastAsiaTheme="minorEastAsia"/>
                <w:noProof/>
                <w:kern w:val="2"/>
                <w:sz w:val="24"/>
                <w:szCs w:val="24"/>
                <w:lang w:eastAsia="cs-CZ"/>
                <w14:ligatures w14:val="standardContextual"/>
              </w:rPr>
              <w:tab/>
            </w:r>
            <w:r w:rsidRPr="007A7349">
              <w:rPr>
                <w:rStyle w:val="Hypertextovodkaz"/>
                <w:bCs/>
                <w:noProof/>
              </w:rPr>
              <w:t>Automatická pokladna</w:t>
            </w:r>
            <w:r>
              <w:rPr>
                <w:noProof/>
                <w:webHidden/>
              </w:rPr>
              <w:tab/>
            </w:r>
            <w:r>
              <w:rPr>
                <w:noProof/>
                <w:webHidden/>
              </w:rPr>
              <w:fldChar w:fldCharType="begin"/>
            </w:r>
            <w:r>
              <w:rPr>
                <w:noProof/>
                <w:webHidden/>
              </w:rPr>
              <w:instrText xml:space="preserve"> PAGEREF _Toc192252388 \h </w:instrText>
            </w:r>
            <w:r>
              <w:rPr>
                <w:noProof/>
                <w:webHidden/>
              </w:rPr>
            </w:r>
            <w:r>
              <w:rPr>
                <w:noProof/>
                <w:webHidden/>
              </w:rPr>
              <w:fldChar w:fldCharType="separate"/>
            </w:r>
            <w:r>
              <w:rPr>
                <w:noProof/>
                <w:webHidden/>
              </w:rPr>
              <w:t>9</w:t>
            </w:r>
            <w:r>
              <w:rPr>
                <w:noProof/>
                <w:webHidden/>
              </w:rPr>
              <w:fldChar w:fldCharType="end"/>
            </w:r>
          </w:hyperlink>
        </w:p>
        <w:p w14:paraId="657FBEBF" w14:textId="147849B5" w:rsidR="007A3F90" w:rsidRDefault="007A3F90">
          <w:pPr>
            <w:pStyle w:val="Obsah1"/>
            <w:rPr>
              <w:rFonts w:eastAsiaTheme="minorEastAsia"/>
              <w:noProof/>
              <w:kern w:val="2"/>
              <w:sz w:val="24"/>
              <w:szCs w:val="24"/>
              <w:lang w:eastAsia="cs-CZ"/>
              <w14:ligatures w14:val="standardContextual"/>
            </w:rPr>
          </w:pPr>
          <w:hyperlink w:anchor="_Toc192252389" w:history="1">
            <w:r w:rsidRPr="007A7349">
              <w:rPr>
                <w:rStyle w:val="Hypertextovodkaz"/>
                <w:bCs/>
                <w:noProof/>
              </w:rPr>
              <w:t>13.</w:t>
            </w:r>
            <w:r>
              <w:rPr>
                <w:rFonts w:eastAsiaTheme="minorEastAsia"/>
                <w:noProof/>
                <w:kern w:val="2"/>
                <w:sz w:val="24"/>
                <w:szCs w:val="24"/>
                <w:lang w:eastAsia="cs-CZ"/>
                <w14:ligatures w14:val="standardContextual"/>
              </w:rPr>
              <w:tab/>
            </w:r>
            <w:r w:rsidRPr="007A7349">
              <w:rPr>
                <w:rStyle w:val="Hypertextovodkaz"/>
                <w:bCs/>
                <w:noProof/>
              </w:rPr>
              <w:t>Kamera čtení RZ</w:t>
            </w:r>
            <w:r>
              <w:rPr>
                <w:noProof/>
                <w:webHidden/>
              </w:rPr>
              <w:tab/>
            </w:r>
            <w:r>
              <w:rPr>
                <w:noProof/>
                <w:webHidden/>
              </w:rPr>
              <w:fldChar w:fldCharType="begin"/>
            </w:r>
            <w:r>
              <w:rPr>
                <w:noProof/>
                <w:webHidden/>
              </w:rPr>
              <w:instrText xml:space="preserve"> PAGEREF _Toc192252389 \h </w:instrText>
            </w:r>
            <w:r>
              <w:rPr>
                <w:noProof/>
                <w:webHidden/>
              </w:rPr>
            </w:r>
            <w:r>
              <w:rPr>
                <w:noProof/>
                <w:webHidden/>
              </w:rPr>
              <w:fldChar w:fldCharType="separate"/>
            </w:r>
            <w:r>
              <w:rPr>
                <w:noProof/>
                <w:webHidden/>
              </w:rPr>
              <w:t>11</w:t>
            </w:r>
            <w:r>
              <w:rPr>
                <w:noProof/>
                <w:webHidden/>
              </w:rPr>
              <w:fldChar w:fldCharType="end"/>
            </w:r>
          </w:hyperlink>
        </w:p>
        <w:p w14:paraId="70C591A8" w14:textId="3176BF36" w:rsidR="007A3F90" w:rsidRDefault="007A3F90">
          <w:pPr>
            <w:pStyle w:val="Obsah1"/>
            <w:rPr>
              <w:rFonts w:eastAsiaTheme="minorEastAsia"/>
              <w:noProof/>
              <w:kern w:val="2"/>
              <w:sz w:val="24"/>
              <w:szCs w:val="24"/>
              <w:lang w:eastAsia="cs-CZ"/>
              <w14:ligatures w14:val="standardContextual"/>
            </w:rPr>
          </w:pPr>
          <w:hyperlink w:anchor="_Toc192252390" w:history="1">
            <w:r w:rsidRPr="007A7349">
              <w:rPr>
                <w:rStyle w:val="Hypertextovodkaz"/>
                <w:bCs/>
                <w:noProof/>
              </w:rPr>
              <w:t>14.</w:t>
            </w:r>
            <w:r>
              <w:rPr>
                <w:rFonts w:eastAsiaTheme="minorEastAsia"/>
                <w:noProof/>
                <w:kern w:val="2"/>
                <w:sz w:val="24"/>
                <w:szCs w:val="24"/>
                <w:lang w:eastAsia="cs-CZ"/>
                <w14:ligatures w14:val="standardContextual"/>
              </w:rPr>
              <w:tab/>
            </w:r>
            <w:r w:rsidRPr="007A7349">
              <w:rPr>
                <w:rStyle w:val="Hypertextovodkaz"/>
                <w:bCs/>
                <w:noProof/>
              </w:rPr>
              <w:t>Server závorového systému</w:t>
            </w:r>
            <w:r>
              <w:rPr>
                <w:noProof/>
                <w:webHidden/>
              </w:rPr>
              <w:tab/>
            </w:r>
            <w:r>
              <w:rPr>
                <w:noProof/>
                <w:webHidden/>
              </w:rPr>
              <w:fldChar w:fldCharType="begin"/>
            </w:r>
            <w:r>
              <w:rPr>
                <w:noProof/>
                <w:webHidden/>
              </w:rPr>
              <w:instrText xml:space="preserve"> PAGEREF _Toc192252390 \h </w:instrText>
            </w:r>
            <w:r>
              <w:rPr>
                <w:noProof/>
                <w:webHidden/>
              </w:rPr>
            </w:r>
            <w:r>
              <w:rPr>
                <w:noProof/>
                <w:webHidden/>
              </w:rPr>
              <w:fldChar w:fldCharType="separate"/>
            </w:r>
            <w:r>
              <w:rPr>
                <w:noProof/>
                <w:webHidden/>
              </w:rPr>
              <w:t>11</w:t>
            </w:r>
            <w:r>
              <w:rPr>
                <w:noProof/>
                <w:webHidden/>
              </w:rPr>
              <w:fldChar w:fldCharType="end"/>
            </w:r>
          </w:hyperlink>
        </w:p>
        <w:p w14:paraId="6671C5ED" w14:textId="755699AF" w:rsidR="007A3F90" w:rsidRDefault="007A3F90">
          <w:pPr>
            <w:pStyle w:val="Obsah1"/>
            <w:rPr>
              <w:rFonts w:eastAsiaTheme="minorEastAsia"/>
              <w:noProof/>
              <w:kern w:val="2"/>
              <w:sz w:val="24"/>
              <w:szCs w:val="24"/>
              <w:lang w:eastAsia="cs-CZ"/>
              <w14:ligatures w14:val="standardContextual"/>
            </w:rPr>
          </w:pPr>
          <w:hyperlink w:anchor="_Toc192252391" w:history="1">
            <w:r w:rsidRPr="007A7349">
              <w:rPr>
                <w:rStyle w:val="Hypertextovodkaz"/>
                <w:noProof/>
              </w:rPr>
              <w:t>15.</w:t>
            </w:r>
            <w:r>
              <w:rPr>
                <w:rFonts w:eastAsiaTheme="minorEastAsia"/>
                <w:noProof/>
                <w:kern w:val="2"/>
                <w:sz w:val="24"/>
                <w:szCs w:val="24"/>
                <w:lang w:eastAsia="cs-CZ"/>
                <w14:ligatures w14:val="standardContextual"/>
              </w:rPr>
              <w:tab/>
            </w:r>
            <w:r w:rsidRPr="007A7349">
              <w:rPr>
                <w:rStyle w:val="Hypertextovodkaz"/>
                <w:noProof/>
              </w:rPr>
              <w:t>Intercom</w:t>
            </w:r>
            <w:r>
              <w:rPr>
                <w:noProof/>
                <w:webHidden/>
              </w:rPr>
              <w:tab/>
            </w:r>
            <w:r>
              <w:rPr>
                <w:noProof/>
                <w:webHidden/>
              </w:rPr>
              <w:fldChar w:fldCharType="begin"/>
            </w:r>
            <w:r>
              <w:rPr>
                <w:noProof/>
                <w:webHidden/>
              </w:rPr>
              <w:instrText xml:space="preserve"> PAGEREF _Toc192252391 \h </w:instrText>
            </w:r>
            <w:r>
              <w:rPr>
                <w:noProof/>
                <w:webHidden/>
              </w:rPr>
            </w:r>
            <w:r>
              <w:rPr>
                <w:noProof/>
                <w:webHidden/>
              </w:rPr>
              <w:fldChar w:fldCharType="separate"/>
            </w:r>
            <w:r>
              <w:rPr>
                <w:noProof/>
                <w:webHidden/>
              </w:rPr>
              <w:t>12</w:t>
            </w:r>
            <w:r>
              <w:rPr>
                <w:noProof/>
                <w:webHidden/>
              </w:rPr>
              <w:fldChar w:fldCharType="end"/>
            </w:r>
          </w:hyperlink>
        </w:p>
        <w:p w14:paraId="35C30484" w14:textId="720928B4" w:rsidR="007A3F90" w:rsidRDefault="007A3F90">
          <w:pPr>
            <w:pStyle w:val="Obsah1"/>
            <w:rPr>
              <w:rFonts w:eastAsiaTheme="minorEastAsia"/>
              <w:noProof/>
              <w:kern w:val="2"/>
              <w:sz w:val="24"/>
              <w:szCs w:val="24"/>
              <w:lang w:eastAsia="cs-CZ"/>
              <w14:ligatures w14:val="standardContextual"/>
            </w:rPr>
          </w:pPr>
          <w:hyperlink w:anchor="_Toc192252392" w:history="1">
            <w:r w:rsidRPr="007A7349">
              <w:rPr>
                <w:rStyle w:val="Hypertextovodkaz"/>
                <w:bCs/>
                <w:noProof/>
              </w:rPr>
              <w:t>16. Zkoušky a zkušební provoz</w:t>
            </w:r>
            <w:r>
              <w:rPr>
                <w:noProof/>
                <w:webHidden/>
              </w:rPr>
              <w:tab/>
            </w:r>
            <w:r>
              <w:rPr>
                <w:noProof/>
                <w:webHidden/>
              </w:rPr>
              <w:fldChar w:fldCharType="begin"/>
            </w:r>
            <w:r>
              <w:rPr>
                <w:noProof/>
                <w:webHidden/>
              </w:rPr>
              <w:instrText xml:space="preserve"> PAGEREF _Toc192252392 \h </w:instrText>
            </w:r>
            <w:r>
              <w:rPr>
                <w:noProof/>
                <w:webHidden/>
              </w:rPr>
            </w:r>
            <w:r>
              <w:rPr>
                <w:noProof/>
                <w:webHidden/>
              </w:rPr>
              <w:fldChar w:fldCharType="separate"/>
            </w:r>
            <w:r>
              <w:rPr>
                <w:noProof/>
                <w:webHidden/>
              </w:rPr>
              <w:t>12</w:t>
            </w:r>
            <w:r>
              <w:rPr>
                <w:noProof/>
                <w:webHidden/>
              </w:rPr>
              <w:fldChar w:fldCharType="end"/>
            </w:r>
          </w:hyperlink>
        </w:p>
        <w:p w14:paraId="1591199E" w14:textId="3B5A4DBA" w:rsidR="007A3F90" w:rsidRDefault="007A3F90">
          <w:pPr>
            <w:pStyle w:val="Obsah1"/>
            <w:rPr>
              <w:rFonts w:eastAsiaTheme="minorEastAsia"/>
              <w:noProof/>
              <w:kern w:val="2"/>
              <w:sz w:val="24"/>
              <w:szCs w:val="24"/>
              <w:lang w:eastAsia="cs-CZ"/>
              <w14:ligatures w14:val="standardContextual"/>
            </w:rPr>
          </w:pPr>
          <w:hyperlink w:anchor="_Toc192252395" w:history="1">
            <w:r w:rsidRPr="007A7349">
              <w:rPr>
                <w:rStyle w:val="Hypertextovodkaz"/>
                <w:noProof/>
              </w:rPr>
              <w:t>17.</w:t>
            </w:r>
            <w:r>
              <w:rPr>
                <w:rFonts w:eastAsiaTheme="minorEastAsia"/>
                <w:noProof/>
                <w:kern w:val="2"/>
                <w:sz w:val="24"/>
                <w:szCs w:val="24"/>
                <w:lang w:eastAsia="cs-CZ"/>
                <w14:ligatures w14:val="standardContextual"/>
              </w:rPr>
              <w:tab/>
            </w:r>
            <w:r w:rsidRPr="007A7349">
              <w:rPr>
                <w:rStyle w:val="Hypertextovodkaz"/>
                <w:noProof/>
              </w:rPr>
              <w:t>Požadavky na údržbu a pravidelné revize</w:t>
            </w:r>
            <w:r>
              <w:rPr>
                <w:noProof/>
                <w:webHidden/>
              </w:rPr>
              <w:tab/>
            </w:r>
            <w:r>
              <w:rPr>
                <w:noProof/>
                <w:webHidden/>
              </w:rPr>
              <w:fldChar w:fldCharType="begin"/>
            </w:r>
            <w:r>
              <w:rPr>
                <w:noProof/>
                <w:webHidden/>
              </w:rPr>
              <w:instrText xml:space="preserve"> PAGEREF _Toc192252395 \h </w:instrText>
            </w:r>
            <w:r>
              <w:rPr>
                <w:noProof/>
                <w:webHidden/>
              </w:rPr>
            </w:r>
            <w:r>
              <w:rPr>
                <w:noProof/>
                <w:webHidden/>
              </w:rPr>
              <w:fldChar w:fldCharType="separate"/>
            </w:r>
            <w:r>
              <w:rPr>
                <w:noProof/>
                <w:webHidden/>
              </w:rPr>
              <w:t>13</w:t>
            </w:r>
            <w:r>
              <w:rPr>
                <w:noProof/>
                <w:webHidden/>
              </w:rPr>
              <w:fldChar w:fldCharType="end"/>
            </w:r>
          </w:hyperlink>
        </w:p>
        <w:p w14:paraId="7B4CA292" w14:textId="7A9077D2" w:rsidR="004E22C7" w:rsidRPr="00B73692" w:rsidRDefault="004E22C7" w:rsidP="003C6DF4">
          <w:pPr>
            <w:jc w:val="left"/>
          </w:pPr>
          <w:r w:rsidRPr="00B73692">
            <w:rPr>
              <w:b/>
              <w:bCs/>
            </w:rPr>
            <w:fldChar w:fldCharType="end"/>
          </w:r>
        </w:p>
      </w:sdtContent>
    </w:sdt>
    <w:p w14:paraId="327C1922" w14:textId="77777777" w:rsidR="004E22C7" w:rsidRPr="00C877F4" w:rsidRDefault="004E22C7" w:rsidP="003C6DF4">
      <w:pPr>
        <w:pStyle w:val="Nadpis2"/>
        <w:numPr>
          <w:ilvl w:val="0"/>
          <w:numId w:val="0"/>
        </w:numPr>
        <w:ind w:left="1040"/>
        <w:rPr>
          <w:color w:val="000000" w:themeColor="text1"/>
          <w:sz w:val="24"/>
          <w:szCs w:val="24"/>
        </w:rPr>
      </w:pPr>
    </w:p>
    <w:p w14:paraId="5DFE7F74" w14:textId="77777777" w:rsidR="008D641F" w:rsidRPr="00C877F4" w:rsidRDefault="008D641F" w:rsidP="003C6DF4">
      <w:pPr>
        <w:pStyle w:val="Nadpis1"/>
        <w:keepNext/>
        <w:pageBreakBefore/>
        <w:tabs>
          <w:tab w:val="clear" w:pos="680"/>
          <w:tab w:val="clear" w:pos="1474"/>
          <w:tab w:val="clear" w:pos="2268"/>
        </w:tabs>
        <w:spacing w:before="0" w:after="240" w:line="240" w:lineRule="auto"/>
        <w:ind w:left="357" w:hanging="357"/>
        <w:rPr>
          <w:color w:val="000000" w:themeColor="text1"/>
          <w:szCs w:val="28"/>
        </w:rPr>
      </w:pPr>
      <w:bookmarkStart w:id="3" w:name="_Toc192252377"/>
      <w:r w:rsidRPr="00C877F4">
        <w:rPr>
          <w:color w:val="000000" w:themeColor="text1"/>
          <w:szCs w:val="28"/>
        </w:rPr>
        <w:lastRenderedPageBreak/>
        <w:t>Seznam použitých zkratek</w:t>
      </w:r>
      <w:bookmarkEnd w:id="3"/>
    </w:p>
    <w:p w14:paraId="076C75FD" w14:textId="5E5B74A1" w:rsidR="008D641F" w:rsidRPr="007701DA" w:rsidRDefault="001B0C2F"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BKOM                 </w:t>
      </w:r>
      <w:r w:rsidRPr="007701DA">
        <w:rPr>
          <w:rFonts w:asciiTheme="minorHAnsi" w:hAnsiTheme="minorHAnsi" w:cstheme="minorHAnsi"/>
          <w:color w:val="000000" w:themeColor="text1"/>
          <w:sz w:val="22"/>
          <w:szCs w:val="22"/>
        </w:rPr>
        <w:tab/>
      </w:r>
      <w:r w:rsidRPr="007701DA">
        <w:rPr>
          <w:rFonts w:asciiTheme="minorHAnsi" w:hAnsiTheme="minorHAnsi" w:cstheme="minorHAnsi"/>
          <w:color w:val="000000" w:themeColor="text1"/>
          <w:sz w:val="22"/>
          <w:szCs w:val="22"/>
        </w:rPr>
        <w:tab/>
      </w:r>
      <w:r w:rsidR="008D641F" w:rsidRPr="007701DA">
        <w:rPr>
          <w:rFonts w:asciiTheme="minorHAnsi" w:hAnsiTheme="minorHAnsi" w:cstheme="minorHAnsi"/>
          <w:color w:val="000000" w:themeColor="text1"/>
          <w:sz w:val="22"/>
          <w:szCs w:val="22"/>
        </w:rPr>
        <w:t>Brněnské komunikace a.s.</w:t>
      </w:r>
    </w:p>
    <w:p w14:paraId="66F70D26" w14:textId="7777777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CTD</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centrální technický dispečink</w:t>
      </w:r>
    </w:p>
    <w:p w14:paraId="463F1431" w14:textId="26672F43" w:rsidR="00CC77F2" w:rsidRPr="007701DA" w:rsidRDefault="00CC77F2"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Fast exit</w:t>
      </w:r>
      <w:r w:rsidRPr="007701DA">
        <w:rPr>
          <w:rFonts w:asciiTheme="minorHAnsi" w:hAnsiTheme="minorHAnsi" w:cstheme="minorHAnsi"/>
          <w:sz w:val="22"/>
          <w:szCs w:val="22"/>
        </w:rPr>
        <w:tab/>
        <w:t>rychlý výjezd</w:t>
      </w:r>
    </w:p>
    <w:p w14:paraId="01A3CAFB" w14:textId="68D886B3" w:rsidR="000B7A5E" w:rsidRPr="007701DA" w:rsidRDefault="000B7A5E"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F</w:t>
      </w:r>
      <w:r w:rsidR="00CC77F2" w:rsidRPr="007701DA">
        <w:rPr>
          <w:rFonts w:asciiTheme="minorHAnsi" w:hAnsiTheme="minorHAnsi" w:cstheme="minorHAnsi"/>
          <w:sz w:val="22"/>
          <w:szCs w:val="22"/>
        </w:rPr>
        <w:t>TP kabel</w:t>
      </w:r>
      <w:r w:rsidR="00CC77F2" w:rsidRPr="007701DA">
        <w:rPr>
          <w:rFonts w:asciiTheme="minorHAnsi" w:hAnsiTheme="minorHAnsi" w:cstheme="minorHAnsi"/>
          <w:sz w:val="22"/>
          <w:szCs w:val="22"/>
        </w:rPr>
        <w:tab/>
        <w:t>Datový kabel pro venkovní použití</w:t>
      </w:r>
    </w:p>
    <w:p w14:paraId="68DDAE2C" w14:textId="335EC24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GIS</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geo</w:t>
      </w:r>
      <w:r w:rsidR="00352199" w:rsidRPr="007701DA">
        <w:rPr>
          <w:rFonts w:asciiTheme="minorHAnsi" w:hAnsiTheme="minorHAnsi" w:cstheme="minorHAnsi"/>
          <w:sz w:val="22"/>
          <w:szCs w:val="22"/>
        </w:rPr>
        <w:t>graf</w:t>
      </w:r>
      <w:r w:rsidR="008D641F" w:rsidRPr="007701DA">
        <w:rPr>
          <w:rFonts w:asciiTheme="minorHAnsi" w:hAnsiTheme="minorHAnsi" w:cstheme="minorHAnsi"/>
          <w:sz w:val="22"/>
          <w:szCs w:val="22"/>
        </w:rPr>
        <w:t>ický informační systém</w:t>
      </w:r>
    </w:p>
    <w:p w14:paraId="1B6FCC64" w14:textId="60BB208C" w:rsidR="00222EAD" w:rsidRPr="007701DA" w:rsidRDefault="00222EAD"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 xml:space="preserve">HW </w:t>
      </w:r>
      <w:r w:rsidRPr="007701DA">
        <w:rPr>
          <w:rFonts w:asciiTheme="minorHAnsi" w:hAnsiTheme="minorHAnsi" w:cstheme="minorHAnsi"/>
          <w:sz w:val="22"/>
          <w:szCs w:val="22"/>
        </w:rPr>
        <w:tab/>
        <w:t>veškeré fyzicky existující technické vybavení (hardware)</w:t>
      </w:r>
    </w:p>
    <w:p w14:paraId="77825B5A" w14:textId="03A5AEFC" w:rsidR="00E43948" w:rsidRPr="007701DA" w:rsidRDefault="00E43948"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check</w:t>
      </w:r>
      <w:proofErr w:type="spellEnd"/>
      <w:r w:rsidRPr="007701DA">
        <w:rPr>
          <w:rFonts w:asciiTheme="minorHAnsi" w:hAnsiTheme="minorHAnsi" w:cstheme="minorHAnsi"/>
          <w:sz w:val="22"/>
          <w:szCs w:val="22"/>
        </w:rPr>
        <w:t xml:space="preserve"> in </w:t>
      </w:r>
      <w:r w:rsidRPr="007701DA">
        <w:rPr>
          <w:rFonts w:asciiTheme="minorHAnsi" w:hAnsiTheme="minorHAnsi" w:cstheme="minorHAnsi"/>
          <w:sz w:val="22"/>
          <w:szCs w:val="22"/>
        </w:rPr>
        <w:tab/>
        <w:t>kontrola vjezdu</w:t>
      </w:r>
    </w:p>
    <w:p w14:paraId="05DC9299" w14:textId="222F2C80" w:rsidR="00E43948" w:rsidRPr="007701DA" w:rsidRDefault="00E43948"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check</w:t>
      </w:r>
      <w:proofErr w:type="spellEnd"/>
      <w:r w:rsidRPr="007701DA">
        <w:rPr>
          <w:rFonts w:asciiTheme="minorHAnsi" w:hAnsiTheme="minorHAnsi" w:cstheme="minorHAnsi"/>
          <w:sz w:val="22"/>
          <w:szCs w:val="22"/>
        </w:rPr>
        <w:t xml:space="preserve"> out</w:t>
      </w:r>
      <w:r w:rsidRPr="007701DA">
        <w:rPr>
          <w:rFonts w:asciiTheme="minorHAnsi" w:hAnsiTheme="minorHAnsi" w:cstheme="minorHAnsi"/>
          <w:sz w:val="22"/>
          <w:szCs w:val="22"/>
        </w:rPr>
        <w:tab/>
        <w:t>kontrola výjezdu</w:t>
      </w:r>
    </w:p>
    <w:p w14:paraId="5B0CF32F" w14:textId="02BB0055" w:rsidR="00352199" w:rsidRPr="007701DA" w:rsidRDefault="00352199" w:rsidP="003C6DF4">
      <w:pPr>
        <w:pStyle w:val="slovan"/>
        <w:tabs>
          <w:tab w:val="left" w:pos="2835"/>
        </w:tabs>
        <w:ind w:left="2835" w:hanging="1798"/>
        <w:jc w:val="left"/>
        <w:rPr>
          <w:rFonts w:asciiTheme="minorHAnsi" w:hAnsiTheme="minorHAnsi" w:cstheme="minorHAnsi"/>
          <w:sz w:val="22"/>
          <w:szCs w:val="22"/>
        </w:rPr>
      </w:pPr>
      <w:bookmarkStart w:id="4" w:name="_Hlk763793"/>
      <w:r w:rsidRPr="007701DA">
        <w:rPr>
          <w:rFonts w:asciiTheme="minorHAnsi" w:hAnsiTheme="minorHAnsi" w:cstheme="minorHAnsi"/>
          <w:sz w:val="22"/>
          <w:szCs w:val="22"/>
        </w:rPr>
        <w:t>ISMS</w:t>
      </w:r>
      <w:r w:rsidR="00D4789D" w:rsidRPr="007701DA">
        <w:rPr>
          <w:rFonts w:asciiTheme="minorHAnsi" w:hAnsiTheme="minorHAnsi" w:cstheme="minorHAnsi"/>
          <w:sz w:val="22"/>
          <w:szCs w:val="22"/>
        </w:rPr>
        <w:tab/>
        <w:t>systém řízení bezpečnosti informací (</w:t>
      </w:r>
      <w:proofErr w:type="spellStart"/>
      <w:r w:rsidR="00D4789D" w:rsidRPr="007701DA">
        <w:rPr>
          <w:rFonts w:asciiTheme="minorHAnsi" w:hAnsiTheme="minorHAnsi" w:cstheme="minorHAnsi"/>
          <w:sz w:val="22"/>
          <w:szCs w:val="22"/>
        </w:rPr>
        <w:t>Information</w:t>
      </w:r>
      <w:proofErr w:type="spellEnd"/>
      <w:r w:rsidR="00D4789D" w:rsidRPr="007701DA">
        <w:rPr>
          <w:rFonts w:asciiTheme="minorHAnsi" w:hAnsiTheme="minorHAnsi" w:cstheme="minorHAnsi"/>
          <w:sz w:val="22"/>
          <w:szCs w:val="22"/>
        </w:rPr>
        <w:t xml:space="preserve"> </w:t>
      </w:r>
      <w:proofErr w:type="spellStart"/>
      <w:r w:rsidR="00D4789D" w:rsidRPr="007701DA">
        <w:rPr>
          <w:rFonts w:asciiTheme="minorHAnsi" w:hAnsiTheme="minorHAnsi" w:cstheme="minorHAnsi"/>
          <w:sz w:val="22"/>
          <w:szCs w:val="22"/>
        </w:rPr>
        <w:t>Security</w:t>
      </w:r>
      <w:proofErr w:type="spellEnd"/>
      <w:r w:rsidR="00D4789D" w:rsidRPr="007701DA">
        <w:rPr>
          <w:rFonts w:asciiTheme="minorHAnsi" w:hAnsiTheme="minorHAnsi" w:cstheme="minorHAnsi"/>
          <w:sz w:val="22"/>
          <w:szCs w:val="22"/>
        </w:rPr>
        <w:t xml:space="preserve"> Management </w:t>
      </w:r>
      <w:proofErr w:type="spellStart"/>
      <w:r w:rsidR="00D4789D" w:rsidRPr="007701DA">
        <w:rPr>
          <w:rFonts w:asciiTheme="minorHAnsi" w:hAnsiTheme="minorHAnsi" w:cstheme="minorHAnsi"/>
          <w:sz w:val="22"/>
          <w:szCs w:val="22"/>
        </w:rPr>
        <w:t>System</w:t>
      </w:r>
      <w:bookmarkEnd w:id="4"/>
      <w:proofErr w:type="spellEnd"/>
      <w:r w:rsidR="00D4789D" w:rsidRPr="007701DA">
        <w:rPr>
          <w:rFonts w:asciiTheme="minorHAnsi" w:hAnsiTheme="minorHAnsi" w:cstheme="minorHAnsi"/>
          <w:sz w:val="22"/>
          <w:szCs w:val="22"/>
        </w:rPr>
        <w:t>)</w:t>
      </w:r>
    </w:p>
    <w:p w14:paraId="1ADA3DAD" w14:textId="30DE3FA8" w:rsidR="00D4789D" w:rsidRDefault="00D4789D" w:rsidP="003C6DF4">
      <w:pPr>
        <w:pStyle w:val="slovan"/>
        <w:tabs>
          <w:tab w:val="left" w:pos="2835"/>
        </w:tabs>
        <w:ind w:left="2835" w:hanging="1798"/>
        <w:jc w:val="left"/>
        <w:rPr>
          <w:rFonts w:asciiTheme="minorHAnsi" w:hAnsiTheme="minorHAnsi" w:cstheme="minorHAnsi"/>
          <w:sz w:val="22"/>
          <w:szCs w:val="22"/>
        </w:rPr>
      </w:pPr>
      <w:r w:rsidRPr="007701DA">
        <w:rPr>
          <w:rFonts w:asciiTheme="minorHAnsi" w:hAnsiTheme="minorHAnsi" w:cstheme="minorHAnsi"/>
          <w:sz w:val="22"/>
          <w:szCs w:val="22"/>
        </w:rPr>
        <w:t>LED</w:t>
      </w:r>
      <w:r w:rsidRPr="007701DA">
        <w:rPr>
          <w:rFonts w:asciiTheme="minorHAnsi" w:hAnsiTheme="minorHAnsi" w:cstheme="minorHAnsi"/>
          <w:sz w:val="22"/>
          <w:szCs w:val="22"/>
        </w:rPr>
        <w:tab/>
      </w:r>
      <w:bookmarkStart w:id="5" w:name="_Hlk766089"/>
      <w:r w:rsidR="00B3725E" w:rsidRPr="007701DA">
        <w:rPr>
          <w:rFonts w:asciiTheme="minorHAnsi" w:hAnsiTheme="minorHAnsi" w:cstheme="minorHAnsi"/>
          <w:sz w:val="22"/>
          <w:szCs w:val="22"/>
        </w:rPr>
        <w:t>elektroluminiscenční dioda (</w:t>
      </w:r>
      <w:proofErr w:type="spellStart"/>
      <w:r w:rsidR="00B3725E" w:rsidRPr="007701DA">
        <w:rPr>
          <w:rFonts w:asciiTheme="minorHAnsi" w:hAnsiTheme="minorHAnsi" w:cstheme="minorHAnsi"/>
          <w:sz w:val="22"/>
          <w:szCs w:val="22"/>
        </w:rPr>
        <w:t>Light-Emitting</w:t>
      </w:r>
      <w:proofErr w:type="spellEnd"/>
      <w:r w:rsidR="00B3725E" w:rsidRPr="007701DA">
        <w:rPr>
          <w:rFonts w:asciiTheme="minorHAnsi" w:hAnsiTheme="minorHAnsi" w:cstheme="minorHAnsi"/>
          <w:sz w:val="22"/>
          <w:szCs w:val="22"/>
        </w:rPr>
        <w:t xml:space="preserve"> </w:t>
      </w:r>
      <w:proofErr w:type="spellStart"/>
      <w:r w:rsidR="00B3725E" w:rsidRPr="007701DA">
        <w:rPr>
          <w:rFonts w:asciiTheme="minorHAnsi" w:hAnsiTheme="minorHAnsi" w:cstheme="minorHAnsi"/>
          <w:sz w:val="22"/>
          <w:szCs w:val="22"/>
        </w:rPr>
        <w:t>Diode</w:t>
      </w:r>
      <w:proofErr w:type="spellEnd"/>
      <w:r w:rsidR="00B3725E" w:rsidRPr="007701DA">
        <w:rPr>
          <w:rFonts w:asciiTheme="minorHAnsi" w:hAnsiTheme="minorHAnsi" w:cstheme="minorHAnsi"/>
          <w:sz w:val="22"/>
          <w:szCs w:val="22"/>
        </w:rPr>
        <w:t>)</w:t>
      </w:r>
      <w:bookmarkEnd w:id="5"/>
    </w:p>
    <w:p w14:paraId="593CD21E" w14:textId="21031135" w:rsidR="006E0C54" w:rsidRPr="007701DA" w:rsidRDefault="006E0C54" w:rsidP="003C6DF4">
      <w:pPr>
        <w:pStyle w:val="slovan"/>
        <w:tabs>
          <w:tab w:val="left" w:pos="2835"/>
        </w:tabs>
        <w:ind w:left="2835" w:hanging="1798"/>
        <w:jc w:val="left"/>
        <w:rPr>
          <w:rFonts w:asciiTheme="minorHAnsi" w:hAnsiTheme="minorHAnsi" w:cstheme="minorHAnsi"/>
          <w:sz w:val="22"/>
          <w:szCs w:val="22"/>
        </w:rPr>
      </w:pPr>
      <w:r>
        <w:rPr>
          <w:rFonts w:asciiTheme="minorHAnsi" w:hAnsiTheme="minorHAnsi" w:cstheme="minorHAnsi"/>
          <w:sz w:val="22"/>
          <w:szCs w:val="22"/>
        </w:rPr>
        <w:t>MKDS</w:t>
      </w:r>
      <w:r>
        <w:rPr>
          <w:rFonts w:asciiTheme="minorHAnsi" w:hAnsiTheme="minorHAnsi" w:cstheme="minorHAnsi"/>
          <w:sz w:val="22"/>
          <w:szCs w:val="22"/>
        </w:rPr>
        <w:tab/>
        <w:t>městský kamerový dohledový systém</w:t>
      </w:r>
    </w:p>
    <w:p w14:paraId="6A52D1AF" w14:textId="45AC0AEA" w:rsidR="00FB4A96" w:rsidRPr="007701DA" w:rsidRDefault="00FB4A96"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Mp-SÚ</w:t>
      </w:r>
      <w:r w:rsidRPr="007701DA">
        <w:rPr>
          <w:rFonts w:asciiTheme="minorHAnsi" w:hAnsiTheme="minorHAnsi" w:cstheme="minorHAnsi"/>
          <w:sz w:val="22"/>
          <w:szCs w:val="22"/>
        </w:rPr>
        <w:tab/>
        <w:t>metodický pokyn vydaný správním úsekem BKOM</w:t>
      </w:r>
    </w:p>
    <w:p w14:paraId="3B4E6577" w14:textId="0633A39D" w:rsidR="001B1803" w:rsidRPr="007701DA" w:rsidRDefault="001B1803"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PC</w:t>
      </w:r>
      <w:r w:rsidRPr="007701DA">
        <w:rPr>
          <w:rFonts w:asciiTheme="minorHAnsi" w:hAnsiTheme="minorHAnsi" w:cstheme="minorHAnsi"/>
          <w:sz w:val="22"/>
          <w:szCs w:val="22"/>
        </w:rPr>
        <w:tab/>
      </w:r>
      <w:r w:rsidR="00F60025" w:rsidRPr="007701DA">
        <w:rPr>
          <w:rFonts w:asciiTheme="minorHAnsi" w:hAnsiTheme="minorHAnsi" w:cstheme="minorHAnsi"/>
          <w:sz w:val="22"/>
          <w:szCs w:val="22"/>
        </w:rPr>
        <w:t xml:space="preserve">počítač </w:t>
      </w:r>
      <w:r w:rsidR="00D4789D" w:rsidRPr="007701DA">
        <w:rPr>
          <w:rFonts w:asciiTheme="minorHAnsi" w:hAnsiTheme="minorHAnsi" w:cstheme="minorHAnsi"/>
          <w:sz w:val="22"/>
          <w:szCs w:val="22"/>
        </w:rPr>
        <w:t>(</w:t>
      </w:r>
      <w:proofErr w:type="spellStart"/>
      <w:r w:rsidR="00D4789D" w:rsidRPr="007701DA">
        <w:rPr>
          <w:rFonts w:asciiTheme="minorHAnsi" w:hAnsiTheme="minorHAnsi" w:cstheme="minorHAnsi"/>
          <w:sz w:val="22"/>
          <w:szCs w:val="22"/>
        </w:rPr>
        <w:t>personal</w:t>
      </w:r>
      <w:proofErr w:type="spellEnd"/>
      <w:r w:rsidR="00D4789D" w:rsidRPr="007701DA">
        <w:rPr>
          <w:rFonts w:asciiTheme="minorHAnsi" w:hAnsiTheme="minorHAnsi" w:cstheme="minorHAnsi"/>
          <w:sz w:val="22"/>
          <w:szCs w:val="22"/>
        </w:rPr>
        <w:t xml:space="preserve"> </w:t>
      </w:r>
      <w:proofErr w:type="spellStart"/>
      <w:r w:rsidR="00D4789D" w:rsidRPr="007701DA">
        <w:rPr>
          <w:rFonts w:asciiTheme="minorHAnsi" w:hAnsiTheme="minorHAnsi" w:cstheme="minorHAnsi"/>
          <w:sz w:val="22"/>
          <w:szCs w:val="22"/>
        </w:rPr>
        <w:t>computer</w:t>
      </w:r>
      <w:proofErr w:type="spellEnd"/>
      <w:r w:rsidR="00D4789D" w:rsidRPr="007701DA">
        <w:rPr>
          <w:rFonts w:asciiTheme="minorHAnsi" w:hAnsiTheme="minorHAnsi" w:cstheme="minorHAnsi"/>
          <w:sz w:val="22"/>
          <w:szCs w:val="22"/>
        </w:rPr>
        <w:t>)</w:t>
      </w:r>
    </w:p>
    <w:p w14:paraId="0618659A" w14:textId="3F95D7FB" w:rsidR="0035501B" w:rsidRPr="007701DA" w:rsidRDefault="0035501B"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PD</w:t>
      </w:r>
      <w:r w:rsidRPr="007701DA">
        <w:rPr>
          <w:rFonts w:asciiTheme="minorHAnsi" w:hAnsiTheme="minorHAnsi" w:cstheme="minorHAnsi"/>
          <w:sz w:val="22"/>
          <w:szCs w:val="22"/>
        </w:rPr>
        <w:tab/>
        <w:t>parkovací dům</w:t>
      </w:r>
    </w:p>
    <w:p w14:paraId="1B47D245" w14:textId="77777777" w:rsidR="00FB4A96" w:rsidRPr="007701DA" w:rsidRDefault="00FB4A96"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SmGŘ</w:t>
      </w:r>
      <w:proofErr w:type="spellEnd"/>
      <w:r w:rsidRPr="007701DA">
        <w:rPr>
          <w:rFonts w:asciiTheme="minorHAnsi" w:hAnsiTheme="minorHAnsi" w:cstheme="minorHAnsi"/>
          <w:sz w:val="22"/>
          <w:szCs w:val="22"/>
        </w:rPr>
        <w:tab/>
        <w:t>směrnice vydaná generálním ředitelem BKOM</w:t>
      </w:r>
    </w:p>
    <w:p w14:paraId="24CBCB6D" w14:textId="7777777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SÚ</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 xml:space="preserve">Správní úsek </w:t>
      </w:r>
    </w:p>
    <w:p w14:paraId="3947DBC8" w14:textId="77777777" w:rsidR="00F60025" w:rsidRPr="007701DA" w:rsidRDefault="00F60025"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sz w:val="22"/>
          <w:szCs w:val="22"/>
        </w:rPr>
        <w:t>SW</w:t>
      </w:r>
      <w:r w:rsidRPr="007701DA">
        <w:rPr>
          <w:rFonts w:asciiTheme="minorHAnsi" w:hAnsiTheme="minorHAnsi" w:cstheme="minorHAnsi"/>
          <w:sz w:val="22"/>
          <w:szCs w:val="22"/>
        </w:rPr>
        <w:tab/>
      </w:r>
      <w:r w:rsidR="00222EAD" w:rsidRPr="007701DA">
        <w:rPr>
          <w:rFonts w:asciiTheme="minorHAnsi" w:hAnsiTheme="minorHAnsi" w:cstheme="minorHAnsi"/>
          <w:color w:val="000000" w:themeColor="text1"/>
          <w:sz w:val="22"/>
          <w:szCs w:val="22"/>
        </w:rPr>
        <w:t xml:space="preserve">data a </w:t>
      </w:r>
      <w:r w:rsidRPr="007701DA">
        <w:rPr>
          <w:rFonts w:asciiTheme="minorHAnsi" w:hAnsiTheme="minorHAnsi" w:cstheme="minorHAnsi"/>
          <w:color w:val="000000" w:themeColor="text1"/>
          <w:sz w:val="22"/>
          <w:szCs w:val="22"/>
        </w:rPr>
        <w:t xml:space="preserve">programové vybavení </w:t>
      </w:r>
      <w:r w:rsidR="00222EAD" w:rsidRPr="007701DA">
        <w:rPr>
          <w:rFonts w:asciiTheme="minorHAnsi" w:hAnsiTheme="minorHAnsi" w:cstheme="minorHAnsi"/>
          <w:color w:val="000000" w:themeColor="text1"/>
          <w:sz w:val="22"/>
          <w:szCs w:val="22"/>
        </w:rPr>
        <w:t>(software)</w:t>
      </w:r>
    </w:p>
    <w:p w14:paraId="14C75090" w14:textId="77777777" w:rsidR="00434807" w:rsidRPr="007701DA" w:rsidRDefault="00434807"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TP</w:t>
      </w:r>
      <w:r w:rsidRPr="007701DA">
        <w:rPr>
          <w:rFonts w:asciiTheme="minorHAnsi" w:hAnsiTheme="minorHAnsi" w:cstheme="minorHAnsi"/>
          <w:color w:val="000000" w:themeColor="text1"/>
          <w:sz w:val="22"/>
          <w:szCs w:val="22"/>
        </w:rPr>
        <w:tab/>
        <w:t>technické podmínky</w:t>
      </w:r>
    </w:p>
    <w:p w14:paraId="3D6A7409" w14:textId="2E10DA18" w:rsidR="008D641F" w:rsidRPr="007701DA" w:rsidRDefault="001B0C2F"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TSZ</w:t>
      </w:r>
      <w:r w:rsidRPr="007701DA">
        <w:rPr>
          <w:rFonts w:asciiTheme="minorHAnsi" w:hAnsiTheme="minorHAnsi" w:cstheme="minorHAnsi"/>
          <w:color w:val="000000" w:themeColor="text1"/>
          <w:sz w:val="22"/>
          <w:szCs w:val="22"/>
        </w:rPr>
        <w:tab/>
      </w:r>
      <w:r w:rsidR="008D641F" w:rsidRPr="007701DA">
        <w:rPr>
          <w:rFonts w:asciiTheme="minorHAnsi" w:hAnsiTheme="minorHAnsi" w:cstheme="minorHAnsi"/>
          <w:color w:val="000000" w:themeColor="text1"/>
          <w:sz w:val="22"/>
          <w:szCs w:val="22"/>
        </w:rPr>
        <w:t>technická specifikace zadavatele</w:t>
      </w:r>
    </w:p>
    <w:p w14:paraId="578B9306" w14:textId="667F9820" w:rsidR="0035501B" w:rsidRPr="007701DA" w:rsidRDefault="0035501B"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UPS</w:t>
      </w:r>
      <w:r w:rsidRPr="007701DA">
        <w:rPr>
          <w:rFonts w:asciiTheme="minorHAnsi" w:hAnsiTheme="minorHAnsi" w:cstheme="minorHAnsi"/>
          <w:color w:val="000000" w:themeColor="text1"/>
          <w:sz w:val="22"/>
          <w:szCs w:val="22"/>
        </w:rPr>
        <w:tab/>
      </w:r>
      <w:proofErr w:type="spellStart"/>
      <w:r w:rsidR="00D4772D" w:rsidRPr="007701DA">
        <w:rPr>
          <w:rFonts w:asciiTheme="minorHAnsi" w:hAnsiTheme="minorHAnsi" w:cstheme="minorHAnsi"/>
          <w:color w:val="202122"/>
          <w:sz w:val="22"/>
          <w:szCs w:val="22"/>
          <w:shd w:val="clear" w:color="auto" w:fill="FFFFFF"/>
        </w:rPr>
        <w:t>Uninterruptible</w:t>
      </w:r>
      <w:proofErr w:type="spellEnd"/>
      <w:r w:rsidR="00D4772D" w:rsidRPr="007701DA">
        <w:rPr>
          <w:rFonts w:asciiTheme="minorHAnsi" w:hAnsiTheme="minorHAnsi" w:cstheme="minorHAnsi"/>
          <w:color w:val="202122"/>
          <w:sz w:val="22"/>
          <w:szCs w:val="22"/>
          <w:shd w:val="clear" w:color="auto" w:fill="FFFFFF"/>
        </w:rPr>
        <w:t xml:space="preserve"> </w:t>
      </w:r>
      <w:proofErr w:type="spellStart"/>
      <w:r w:rsidR="00D4772D" w:rsidRPr="007701DA">
        <w:rPr>
          <w:rFonts w:asciiTheme="minorHAnsi" w:hAnsiTheme="minorHAnsi" w:cstheme="minorHAnsi"/>
          <w:color w:val="202122"/>
          <w:sz w:val="22"/>
          <w:szCs w:val="22"/>
          <w:shd w:val="clear" w:color="auto" w:fill="FFFFFF"/>
        </w:rPr>
        <w:t>Power</w:t>
      </w:r>
      <w:proofErr w:type="spellEnd"/>
      <w:r w:rsidR="00D4772D" w:rsidRPr="007701DA">
        <w:rPr>
          <w:rFonts w:asciiTheme="minorHAnsi" w:hAnsiTheme="minorHAnsi" w:cstheme="minorHAnsi"/>
          <w:color w:val="202122"/>
          <w:sz w:val="22"/>
          <w:szCs w:val="22"/>
          <w:shd w:val="clear" w:color="auto" w:fill="FFFFFF"/>
        </w:rPr>
        <w:t xml:space="preserve"> Supply/Source – zdroj nepřerušovaného napájení</w:t>
      </w:r>
    </w:p>
    <w:p w14:paraId="243E5B8A" w14:textId="08728A3F" w:rsidR="009238E6" w:rsidRPr="007701DA" w:rsidRDefault="009238E6" w:rsidP="009238E6">
      <w:pPr>
        <w:pStyle w:val="slovan"/>
        <w:tabs>
          <w:tab w:val="left" w:pos="2835"/>
        </w:tabs>
        <w:ind w:left="2835" w:hanging="1798"/>
        <w:jc w:val="left"/>
        <w:rPr>
          <w:rFonts w:asciiTheme="minorHAnsi" w:hAnsiTheme="minorHAnsi" w:cstheme="minorHAnsi"/>
          <w:sz w:val="22"/>
          <w:szCs w:val="22"/>
        </w:rPr>
      </w:pPr>
      <w:proofErr w:type="spellStart"/>
      <w:r w:rsidRPr="007701DA">
        <w:rPr>
          <w:rFonts w:asciiTheme="minorHAnsi" w:hAnsiTheme="minorHAnsi" w:cstheme="minorHAnsi"/>
          <w:sz w:val="22"/>
          <w:szCs w:val="22"/>
        </w:rPr>
        <w:t>VoIP</w:t>
      </w:r>
      <w:proofErr w:type="spellEnd"/>
      <w:r w:rsidRPr="007701DA">
        <w:rPr>
          <w:rFonts w:asciiTheme="minorHAnsi" w:hAnsiTheme="minorHAnsi" w:cstheme="minorHAnsi"/>
          <w:sz w:val="22"/>
          <w:szCs w:val="22"/>
        </w:rPr>
        <w:tab/>
        <w:t>hlasová komunikace prostřednictvím  internetu (</w:t>
      </w:r>
      <w:proofErr w:type="spellStart"/>
      <w:r w:rsidRPr="007701DA">
        <w:rPr>
          <w:rFonts w:asciiTheme="minorHAnsi" w:hAnsiTheme="minorHAnsi" w:cstheme="minorHAnsi"/>
          <w:sz w:val="22"/>
          <w:szCs w:val="22"/>
        </w:rPr>
        <w:t>Voice</w:t>
      </w:r>
      <w:proofErr w:type="spellEnd"/>
      <w:r w:rsidRPr="007701DA">
        <w:rPr>
          <w:rFonts w:asciiTheme="minorHAnsi" w:hAnsiTheme="minorHAnsi" w:cstheme="minorHAnsi"/>
          <w:sz w:val="22"/>
          <w:szCs w:val="22"/>
        </w:rPr>
        <w:t xml:space="preserve"> </w:t>
      </w:r>
      <w:proofErr w:type="spellStart"/>
      <w:r w:rsidRPr="007701DA">
        <w:rPr>
          <w:rFonts w:asciiTheme="minorHAnsi" w:hAnsiTheme="minorHAnsi" w:cstheme="minorHAnsi"/>
          <w:sz w:val="22"/>
          <w:szCs w:val="22"/>
        </w:rPr>
        <w:t>over</w:t>
      </w:r>
      <w:proofErr w:type="spellEnd"/>
      <w:r w:rsidRPr="007701DA">
        <w:rPr>
          <w:rFonts w:asciiTheme="minorHAnsi" w:hAnsiTheme="minorHAnsi" w:cstheme="minorHAnsi"/>
          <w:sz w:val="22"/>
          <w:szCs w:val="22"/>
        </w:rPr>
        <w:t xml:space="preserve"> Internet </w:t>
      </w:r>
      <w:proofErr w:type="spellStart"/>
      <w:r w:rsidRPr="007701DA">
        <w:rPr>
          <w:rFonts w:asciiTheme="minorHAnsi" w:hAnsiTheme="minorHAnsi" w:cstheme="minorHAnsi"/>
          <w:sz w:val="22"/>
          <w:szCs w:val="22"/>
        </w:rPr>
        <w:t>Protocol</w:t>
      </w:r>
      <w:proofErr w:type="spellEnd"/>
      <w:r w:rsidRPr="007701DA">
        <w:rPr>
          <w:rFonts w:asciiTheme="minorHAnsi" w:hAnsiTheme="minorHAnsi" w:cstheme="minorHAnsi"/>
          <w:sz w:val="22"/>
          <w:szCs w:val="22"/>
        </w:rPr>
        <w:t>)</w:t>
      </w:r>
    </w:p>
    <w:p w14:paraId="2D2E56B3" w14:textId="52BFB76D" w:rsidR="00CC77F2" w:rsidRPr="007701DA" w:rsidRDefault="00CC77F2" w:rsidP="009238E6">
      <w:pPr>
        <w:pStyle w:val="slovan"/>
        <w:tabs>
          <w:tab w:val="left" w:pos="2835"/>
        </w:tabs>
        <w:ind w:left="2835" w:hanging="1798"/>
        <w:jc w:val="left"/>
        <w:rPr>
          <w:rFonts w:asciiTheme="minorHAnsi" w:hAnsiTheme="minorHAnsi" w:cstheme="minorHAnsi"/>
          <w:sz w:val="22"/>
          <w:szCs w:val="22"/>
        </w:rPr>
      </w:pPr>
      <w:r w:rsidRPr="007701DA">
        <w:rPr>
          <w:rFonts w:asciiTheme="minorHAnsi" w:hAnsiTheme="minorHAnsi" w:cstheme="minorHAnsi"/>
          <w:sz w:val="22"/>
          <w:szCs w:val="22"/>
        </w:rPr>
        <w:t>ZP</w:t>
      </w:r>
      <w:r w:rsidRPr="007701DA">
        <w:rPr>
          <w:rFonts w:asciiTheme="minorHAnsi" w:hAnsiTheme="minorHAnsi" w:cstheme="minorHAnsi"/>
          <w:sz w:val="22"/>
          <w:szCs w:val="22"/>
        </w:rPr>
        <w:tab/>
        <w:t>Zkušební provoz</w:t>
      </w:r>
    </w:p>
    <w:p w14:paraId="7BBA7F5D" w14:textId="68899E6A" w:rsidR="008D641F" w:rsidRPr="004E22C7" w:rsidRDefault="004E22C7" w:rsidP="003C6DF4">
      <w:pPr>
        <w:tabs>
          <w:tab w:val="clear" w:pos="680"/>
          <w:tab w:val="clear" w:pos="1474"/>
          <w:tab w:val="clear" w:pos="2268"/>
        </w:tabs>
        <w:spacing w:before="0" w:after="200" w:line="276" w:lineRule="auto"/>
        <w:jc w:val="left"/>
        <w:rPr>
          <w:rFonts w:eastAsia="Times New Roman" w:cstheme="minorHAnsi"/>
          <w:color w:val="000000" w:themeColor="text1"/>
          <w:sz w:val="24"/>
          <w:szCs w:val="24"/>
        </w:rPr>
      </w:pPr>
      <w:r>
        <w:rPr>
          <w:rFonts w:cstheme="minorHAnsi"/>
          <w:color w:val="000000" w:themeColor="text1"/>
        </w:rPr>
        <w:br w:type="page"/>
      </w:r>
    </w:p>
    <w:p w14:paraId="2406D43F" w14:textId="17A49081" w:rsidR="000B373B" w:rsidRDefault="000B373B" w:rsidP="003C6DF4">
      <w:pPr>
        <w:pStyle w:val="Nadpis1"/>
        <w:widowControl w:val="0"/>
        <w:spacing w:line="276" w:lineRule="auto"/>
        <w:rPr>
          <w:rFonts w:cstheme="minorHAnsi"/>
          <w:color w:val="000000" w:themeColor="text1"/>
          <w:szCs w:val="28"/>
        </w:rPr>
      </w:pPr>
      <w:bookmarkStart w:id="6" w:name="_Toc192252378"/>
      <w:bookmarkStart w:id="7" w:name="_Hlk519146330"/>
      <w:r w:rsidRPr="00C877F4">
        <w:rPr>
          <w:rFonts w:cstheme="minorHAnsi"/>
          <w:color w:val="000000" w:themeColor="text1"/>
          <w:szCs w:val="28"/>
        </w:rPr>
        <w:lastRenderedPageBreak/>
        <w:t>Platnost dokumentu</w:t>
      </w:r>
      <w:bookmarkEnd w:id="6"/>
    </w:p>
    <w:p w14:paraId="1F485724" w14:textId="77777777" w:rsidR="00AA5080" w:rsidRPr="00AA5080" w:rsidRDefault="00AA5080" w:rsidP="00AA5080">
      <w:pPr>
        <w:pStyle w:val="Nadpis2"/>
        <w:numPr>
          <w:ilvl w:val="0"/>
          <w:numId w:val="0"/>
        </w:numPr>
        <w:ind w:left="2154"/>
      </w:pPr>
    </w:p>
    <w:p w14:paraId="3509418A" w14:textId="77777777" w:rsidR="000B373B"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3057FF" w:rsidRPr="007701DA">
        <w:rPr>
          <w:rFonts w:cstheme="minorHAnsi"/>
          <w:color w:val="000000" w:themeColor="text1"/>
        </w:rPr>
        <w:tab/>
      </w:r>
      <w:r w:rsidRPr="007701DA">
        <w:rPr>
          <w:rFonts w:cstheme="minorHAnsi"/>
          <w:color w:val="000000" w:themeColor="text1"/>
        </w:rPr>
        <w:t xml:space="preserve"> </w:t>
      </w:r>
      <w:r w:rsidR="000B373B" w:rsidRPr="007701DA">
        <w:rPr>
          <w:rFonts w:cstheme="minorHAnsi"/>
          <w:color w:val="000000" w:themeColor="text1"/>
        </w:rPr>
        <w:t>Tento dokument ruší platnost předchozí verze.</w:t>
      </w:r>
    </w:p>
    <w:p w14:paraId="3F241E01" w14:textId="7616621F" w:rsidR="000B373B" w:rsidRPr="007701DA" w:rsidRDefault="001772C8" w:rsidP="00D02903">
      <w:pPr>
        <w:pStyle w:val="Bezmezer"/>
        <w:tabs>
          <w:tab w:val="clear" w:pos="680"/>
        </w:tabs>
        <w:ind w:left="851" w:hanging="491"/>
        <w:jc w:val="left"/>
        <w:rPr>
          <w:color w:val="000000" w:themeColor="text1"/>
        </w:rPr>
      </w:pPr>
      <w:r w:rsidRPr="007701DA">
        <w:rPr>
          <w:color w:val="000000" w:themeColor="text1"/>
        </w:rPr>
        <w:t xml:space="preserve"> </w:t>
      </w:r>
      <w:r w:rsidR="000B373B" w:rsidRPr="007701DA">
        <w:rPr>
          <w:color w:val="000000" w:themeColor="text1"/>
        </w:rPr>
        <w:t>Tento dokument je pl</w:t>
      </w:r>
      <w:r w:rsidR="00250485" w:rsidRPr="007701DA">
        <w:rPr>
          <w:color w:val="000000" w:themeColor="text1"/>
        </w:rPr>
        <w:t>atný od data uvedeného v úvodu</w:t>
      </w:r>
      <w:r w:rsidR="000B373B" w:rsidRPr="007701DA">
        <w:rPr>
          <w:color w:val="000000" w:themeColor="text1"/>
        </w:rPr>
        <w:t>, do vydání aktualizované verze, ale nikdy ne déle než 3 roky.</w:t>
      </w:r>
    </w:p>
    <w:p w14:paraId="679FE227" w14:textId="5AF705D2" w:rsidR="00A0147C" w:rsidRDefault="00A0147C" w:rsidP="003C6DF4">
      <w:pPr>
        <w:pStyle w:val="Nadpis1"/>
        <w:widowControl w:val="0"/>
        <w:spacing w:line="276" w:lineRule="auto"/>
        <w:rPr>
          <w:rFonts w:cstheme="minorHAnsi"/>
          <w:color w:val="000000" w:themeColor="text1"/>
          <w:szCs w:val="28"/>
        </w:rPr>
      </w:pPr>
      <w:bookmarkStart w:id="8" w:name="_Toc192252379"/>
      <w:r w:rsidRPr="00C877F4">
        <w:rPr>
          <w:rFonts w:cstheme="minorHAnsi"/>
          <w:color w:val="000000" w:themeColor="text1"/>
          <w:szCs w:val="28"/>
        </w:rPr>
        <w:t>Předmět veřejné zakázky</w:t>
      </w:r>
      <w:bookmarkEnd w:id="8"/>
      <w:r w:rsidRPr="00C877F4">
        <w:rPr>
          <w:rFonts w:cstheme="minorHAnsi"/>
          <w:color w:val="000000" w:themeColor="text1"/>
          <w:szCs w:val="28"/>
        </w:rPr>
        <w:t xml:space="preserve"> </w:t>
      </w:r>
    </w:p>
    <w:p w14:paraId="51A73B8E" w14:textId="77777777" w:rsidR="00AA5080" w:rsidRPr="00AA5080" w:rsidRDefault="00AA5080" w:rsidP="00AA5080">
      <w:pPr>
        <w:pStyle w:val="Nadpis2"/>
        <w:numPr>
          <w:ilvl w:val="0"/>
          <w:numId w:val="0"/>
        </w:numPr>
        <w:ind w:left="2154"/>
      </w:pPr>
    </w:p>
    <w:p w14:paraId="7BB3F18B" w14:textId="3403E01C" w:rsidR="00A0147C" w:rsidRPr="007701DA" w:rsidRDefault="001772C8" w:rsidP="003C6DF4">
      <w:pPr>
        <w:pStyle w:val="Bezmezer"/>
        <w:tabs>
          <w:tab w:val="clear" w:pos="680"/>
          <w:tab w:val="left" w:pos="851"/>
        </w:tabs>
        <w:ind w:left="709" w:hanging="352"/>
        <w:jc w:val="left"/>
        <w:rPr>
          <w:color w:val="000000" w:themeColor="text1"/>
        </w:rPr>
      </w:pPr>
      <w:r w:rsidRPr="00B73692">
        <w:rPr>
          <w:color w:val="000000" w:themeColor="text1"/>
        </w:rPr>
        <w:t xml:space="preserve"> </w:t>
      </w:r>
      <w:r w:rsidR="00A0147C" w:rsidRPr="007701DA">
        <w:rPr>
          <w:color w:val="000000" w:themeColor="text1"/>
        </w:rPr>
        <w:t>Dodávka</w:t>
      </w:r>
      <w:r w:rsidR="00795E50" w:rsidRPr="007701DA">
        <w:rPr>
          <w:color w:val="000000" w:themeColor="text1"/>
        </w:rPr>
        <w:t xml:space="preserve"> závorového parkovacího systému včetně jeho osazení</w:t>
      </w:r>
      <w:r w:rsidR="00A0147C" w:rsidRPr="007701DA">
        <w:rPr>
          <w:color w:val="000000" w:themeColor="text1"/>
        </w:rPr>
        <w:t xml:space="preserve"> (</w:t>
      </w:r>
      <w:r w:rsidR="00ED773A" w:rsidRPr="007701DA">
        <w:rPr>
          <w:color w:val="000000" w:themeColor="text1"/>
        </w:rPr>
        <w:t>automatická pokladna, závory</w:t>
      </w:r>
      <w:r w:rsidR="00A0147C" w:rsidRPr="007701DA">
        <w:rPr>
          <w:color w:val="000000" w:themeColor="text1"/>
        </w:rPr>
        <w:t xml:space="preserve">, </w:t>
      </w:r>
      <w:r w:rsidR="00ED773A" w:rsidRPr="007701DA">
        <w:rPr>
          <w:color w:val="000000" w:themeColor="text1"/>
        </w:rPr>
        <w:t>kamery pro čtení RZ, navádění na volná parkovací místa</w:t>
      </w:r>
      <w:r w:rsidR="00A0147C" w:rsidRPr="007701DA">
        <w:rPr>
          <w:color w:val="000000" w:themeColor="text1"/>
        </w:rPr>
        <w:t xml:space="preserve"> at</w:t>
      </w:r>
      <w:r w:rsidR="00D82304" w:rsidRPr="007701DA">
        <w:rPr>
          <w:color w:val="000000" w:themeColor="text1"/>
        </w:rPr>
        <w:t>p</w:t>
      </w:r>
      <w:r w:rsidR="00A0147C" w:rsidRPr="007701DA">
        <w:rPr>
          <w:color w:val="000000" w:themeColor="text1"/>
        </w:rPr>
        <w:t>.) musí mít schválení Ministerstva dopravy ČR pro provozování na pozemních komunikacích České republiky.</w:t>
      </w:r>
    </w:p>
    <w:p w14:paraId="42E86FBE" w14:textId="60345CAA" w:rsidR="00A0147C" w:rsidRPr="00F22257" w:rsidRDefault="003057FF" w:rsidP="00F22257">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 xml:space="preserve">Dodávka </w:t>
      </w:r>
      <w:r w:rsidR="0075068F" w:rsidRPr="007701DA">
        <w:rPr>
          <w:color w:val="000000" w:themeColor="text1"/>
        </w:rPr>
        <w:t>parkovací</w:t>
      </w:r>
      <w:r w:rsidR="00E97E90" w:rsidRPr="007701DA">
        <w:rPr>
          <w:color w:val="000000" w:themeColor="text1"/>
        </w:rPr>
        <w:t>ho systému včetně</w:t>
      </w:r>
      <w:r w:rsidR="00291A6C" w:rsidRPr="007701DA">
        <w:rPr>
          <w:color w:val="000000" w:themeColor="text1"/>
        </w:rPr>
        <w:t xml:space="preserve"> </w:t>
      </w:r>
      <w:r w:rsidR="00E21BD7">
        <w:rPr>
          <w:color w:val="000000" w:themeColor="text1"/>
        </w:rPr>
        <w:t>serverového řešení s</w:t>
      </w:r>
      <w:r w:rsidR="00E22FE4">
        <w:rPr>
          <w:color w:val="000000" w:themeColor="text1"/>
        </w:rPr>
        <w:t> </w:t>
      </w:r>
      <w:r w:rsidR="00E21BD7">
        <w:rPr>
          <w:color w:val="000000" w:themeColor="text1"/>
        </w:rPr>
        <w:t>možností</w:t>
      </w:r>
      <w:r w:rsidR="00E22FE4">
        <w:rPr>
          <w:color w:val="000000" w:themeColor="text1"/>
        </w:rPr>
        <w:t xml:space="preserve"> lokálního a</w:t>
      </w:r>
      <w:r w:rsidR="00E21BD7">
        <w:rPr>
          <w:color w:val="000000" w:themeColor="text1"/>
        </w:rPr>
        <w:t xml:space="preserve"> dálkového dohledu a ovládání z centrálního dohledového pracoviště zadavatele pomocí řídícího SW</w:t>
      </w:r>
      <w:r w:rsidR="00E97E90" w:rsidRPr="007701DA">
        <w:rPr>
          <w:color w:val="000000" w:themeColor="text1"/>
        </w:rPr>
        <w:t>.</w:t>
      </w:r>
    </w:p>
    <w:p w14:paraId="6A139D18" w14:textId="71B71CA8" w:rsidR="00A0147C" w:rsidRPr="007701DA" w:rsidRDefault="003057FF" w:rsidP="003C6DF4">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Dodání</w:t>
      </w:r>
      <w:r w:rsidR="00291A6C" w:rsidRPr="007701DA">
        <w:rPr>
          <w:color w:val="000000" w:themeColor="text1"/>
        </w:rPr>
        <w:t xml:space="preserve"> řídícího</w:t>
      </w:r>
      <w:r w:rsidR="00A0147C" w:rsidRPr="007701DA">
        <w:rPr>
          <w:color w:val="000000" w:themeColor="text1"/>
        </w:rPr>
        <w:t xml:space="preserve"> SW</w:t>
      </w:r>
      <w:r w:rsidR="00227FB9" w:rsidRPr="007701DA">
        <w:rPr>
          <w:color w:val="000000" w:themeColor="text1"/>
        </w:rPr>
        <w:t xml:space="preserve"> </w:t>
      </w:r>
      <w:r w:rsidR="00291A6C" w:rsidRPr="007701DA">
        <w:rPr>
          <w:color w:val="000000" w:themeColor="text1"/>
        </w:rPr>
        <w:t>s možností monitorování stavu technologie,</w:t>
      </w:r>
      <w:r w:rsidR="00E22FE4">
        <w:rPr>
          <w:color w:val="000000" w:themeColor="text1"/>
        </w:rPr>
        <w:t xml:space="preserve"> s</w:t>
      </w:r>
      <w:r w:rsidR="00291A6C" w:rsidRPr="007701DA">
        <w:rPr>
          <w:color w:val="000000" w:themeColor="text1"/>
        </w:rPr>
        <w:t xml:space="preserve"> možností </w:t>
      </w:r>
      <w:r w:rsidR="00E22FE4">
        <w:rPr>
          <w:color w:val="000000" w:themeColor="text1"/>
        </w:rPr>
        <w:t xml:space="preserve">lokálního a </w:t>
      </w:r>
      <w:r w:rsidR="00291A6C" w:rsidRPr="007701DA">
        <w:rPr>
          <w:color w:val="000000" w:themeColor="text1"/>
        </w:rPr>
        <w:t>vzdáleného ovládání a reportování statistických informací</w:t>
      </w:r>
      <w:r w:rsidR="000B791F" w:rsidRPr="007701DA">
        <w:rPr>
          <w:color w:val="000000" w:themeColor="text1"/>
        </w:rPr>
        <w:t>, možnost</w:t>
      </w:r>
      <w:r w:rsidR="00291A6C" w:rsidRPr="007701DA">
        <w:rPr>
          <w:color w:val="000000" w:themeColor="text1"/>
        </w:rPr>
        <w:t xml:space="preserve"> dohledání </w:t>
      </w:r>
      <w:r w:rsidR="000B791F" w:rsidRPr="007701DA">
        <w:rPr>
          <w:color w:val="000000" w:themeColor="text1"/>
        </w:rPr>
        <w:t xml:space="preserve">a úhrada </w:t>
      </w:r>
      <w:r w:rsidR="00291A6C" w:rsidRPr="007701DA">
        <w:rPr>
          <w:color w:val="000000" w:themeColor="text1"/>
        </w:rPr>
        <w:t xml:space="preserve">ztraceného lístku </w:t>
      </w:r>
      <w:r w:rsidR="005E7F0D">
        <w:rPr>
          <w:color w:val="000000" w:themeColor="text1"/>
        </w:rPr>
        <w:t>dle RZ</w:t>
      </w:r>
      <w:r w:rsidR="000B791F" w:rsidRPr="007701DA">
        <w:rPr>
          <w:color w:val="000000" w:themeColor="text1"/>
        </w:rPr>
        <w:t xml:space="preserve"> </w:t>
      </w:r>
      <w:r w:rsidR="00227FB9" w:rsidRPr="007701DA">
        <w:rPr>
          <w:color w:val="000000" w:themeColor="text1"/>
        </w:rPr>
        <w:t>(</w:t>
      </w:r>
      <w:r w:rsidR="00E97E90" w:rsidRPr="007701DA">
        <w:rPr>
          <w:color w:val="000000" w:themeColor="text1"/>
        </w:rPr>
        <w:t>přehled o obsazenosti parkoviště, provedených platbách za parkování</w:t>
      </w:r>
      <w:r w:rsidR="00227FB9" w:rsidRPr="007701DA">
        <w:rPr>
          <w:color w:val="000000" w:themeColor="text1"/>
        </w:rPr>
        <w:t xml:space="preserve">, </w:t>
      </w:r>
      <w:r w:rsidR="00E97E90" w:rsidRPr="007701DA">
        <w:rPr>
          <w:color w:val="000000" w:themeColor="text1"/>
        </w:rPr>
        <w:t>nastav</w:t>
      </w:r>
      <w:r w:rsidR="00227FB9" w:rsidRPr="007701DA">
        <w:rPr>
          <w:color w:val="000000" w:themeColor="text1"/>
        </w:rPr>
        <w:t>ení</w:t>
      </w:r>
      <w:r w:rsidR="00E97E90" w:rsidRPr="007701DA">
        <w:rPr>
          <w:color w:val="000000" w:themeColor="text1"/>
        </w:rPr>
        <w:t xml:space="preserve"> úhrady za parkování</w:t>
      </w:r>
      <w:r w:rsidR="000B791F" w:rsidRPr="007701DA">
        <w:rPr>
          <w:color w:val="000000" w:themeColor="text1"/>
        </w:rPr>
        <w:t>, zvednutí závory, otevření vchodových dveří</w:t>
      </w:r>
      <w:r w:rsidR="00227FB9" w:rsidRPr="007701DA">
        <w:rPr>
          <w:color w:val="000000" w:themeColor="text1"/>
        </w:rPr>
        <w:t xml:space="preserve"> atp.)</w:t>
      </w:r>
      <w:r w:rsidR="00E97E90" w:rsidRPr="007701DA">
        <w:rPr>
          <w:color w:val="000000" w:themeColor="text1"/>
        </w:rPr>
        <w:t>.</w:t>
      </w:r>
    </w:p>
    <w:p w14:paraId="4B6A8B2F" w14:textId="6B12EC6A" w:rsidR="00A0147C" w:rsidRPr="007701DA" w:rsidRDefault="00940976" w:rsidP="003C6DF4">
      <w:pPr>
        <w:pStyle w:val="Bezmezer"/>
        <w:tabs>
          <w:tab w:val="clear" w:pos="680"/>
          <w:tab w:val="left" w:pos="851"/>
        </w:tabs>
        <w:ind w:left="709" w:hanging="349"/>
        <w:jc w:val="left"/>
        <w:rPr>
          <w:color w:val="000000" w:themeColor="text1"/>
        </w:rPr>
      </w:pPr>
      <w:r>
        <w:rPr>
          <w:color w:val="000000" w:themeColor="text1"/>
        </w:rPr>
        <w:t xml:space="preserve">  </w:t>
      </w:r>
      <w:r w:rsidR="00A0147C" w:rsidRPr="007701DA">
        <w:rPr>
          <w:color w:val="000000" w:themeColor="text1"/>
        </w:rPr>
        <w:t xml:space="preserve">Poskytování úplného servisu nutného pro trvání záruky v délce minimálně </w:t>
      </w:r>
      <w:r w:rsidR="00E22FE4">
        <w:rPr>
          <w:color w:val="000000" w:themeColor="text1"/>
        </w:rPr>
        <w:t xml:space="preserve">36 </w:t>
      </w:r>
      <w:r w:rsidR="001772C8" w:rsidRPr="007701DA">
        <w:rPr>
          <w:color w:val="000000" w:themeColor="text1"/>
        </w:rPr>
        <w:t xml:space="preserve">měsíců. </w:t>
      </w:r>
    </w:p>
    <w:p w14:paraId="7CB834F3" w14:textId="368C1D8E" w:rsidR="00A0147C" w:rsidRPr="007701DA" w:rsidRDefault="001772C8" w:rsidP="003C6DF4">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Zaškolení obsluhy budoucího provozovatele s dodanými SW</w:t>
      </w:r>
      <w:r w:rsidR="000B791F" w:rsidRPr="007701DA">
        <w:rPr>
          <w:color w:val="000000" w:themeColor="text1"/>
        </w:rPr>
        <w:t xml:space="preserve"> a HW</w:t>
      </w:r>
      <w:r w:rsidR="00A0147C" w:rsidRPr="007701DA">
        <w:rPr>
          <w:color w:val="000000" w:themeColor="text1"/>
        </w:rPr>
        <w:t xml:space="preserve"> prostředky.</w:t>
      </w:r>
    </w:p>
    <w:bookmarkEnd w:id="7"/>
    <w:p w14:paraId="2C7BB747" w14:textId="0BB0B670" w:rsidR="00630F9D" w:rsidRDefault="00630F9D" w:rsidP="003C6DF4">
      <w:pPr>
        <w:tabs>
          <w:tab w:val="clear" w:pos="680"/>
          <w:tab w:val="clear" w:pos="1474"/>
          <w:tab w:val="clear" w:pos="2268"/>
        </w:tabs>
        <w:spacing w:before="0" w:after="200" w:line="276" w:lineRule="auto"/>
        <w:jc w:val="left"/>
        <w:rPr>
          <w:color w:val="000000" w:themeColor="text1"/>
          <w:sz w:val="24"/>
          <w:szCs w:val="24"/>
        </w:rPr>
      </w:pPr>
    </w:p>
    <w:p w14:paraId="5BCA81C4" w14:textId="56078013" w:rsidR="000B373B" w:rsidRDefault="000B373B" w:rsidP="003C6DF4">
      <w:pPr>
        <w:pStyle w:val="Nadpis1"/>
        <w:widowControl w:val="0"/>
        <w:spacing w:line="276" w:lineRule="auto"/>
        <w:rPr>
          <w:rFonts w:cstheme="minorHAnsi"/>
          <w:color w:val="000000" w:themeColor="text1"/>
          <w:szCs w:val="28"/>
        </w:rPr>
      </w:pPr>
      <w:bookmarkStart w:id="9" w:name="_Toc192252380"/>
      <w:r w:rsidRPr="00C877F4">
        <w:rPr>
          <w:rFonts w:cstheme="minorHAnsi"/>
          <w:color w:val="000000" w:themeColor="text1"/>
          <w:szCs w:val="28"/>
        </w:rPr>
        <w:t>Soulad řešení s platnými předpisy a normami</w:t>
      </w:r>
      <w:bookmarkEnd w:id="9"/>
    </w:p>
    <w:p w14:paraId="78C93B5B" w14:textId="77777777" w:rsidR="00AA5080" w:rsidRPr="00AA5080" w:rsidRDefault="00AA5080" w:rsidP="00AA5080">
      <w:pPr>
        <w:pStyle w:val="Nadpis2"/>
        <w:numPr>
          <w:ilvl w:val="0"/>
          <w:numId w:val="0"/>
        </w:numPr>
        <w:ind w:left="2154"/>
      </w:pPr>
    </w:p>
    <w:p w14:paraId="02E123FC" w14:textId="77777777" w:rsidR="00832098"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0C23D0" w:rsidRPr="007701DA">
        <w:rPr>
          <w:rFonts w:cstheme="minorHAnsi"/>
          <w:color w:val="000000" w:themeColor="text1"/>
        </w:rPr>
        <w:t>Zadavatel požaduje dodržení následujících</w:t>
      </w:r>
      <w:r w:rsidR="00832098" w:rsidRPr="007701DA">
        <w:rPr>
          <w:rFonts w:cstheme="minorHAnsi"/>
          <w:color w:val="000000" w:themeColor="text1"/>
        </w:rPr>
        <w:t xml:space="preserve"> zákonů a</w:t>
      </w:r>
      <w:r w:rsidR="000C23D0" w:rsidRPr="007701DA">
        <w:rPr>
          <w:rFonts w:cstheme="minorHAnsi"/>
          <w:color w:val="000000" w:themeColor="text1"/>
        </w:rPr>
        <w:t xml:space="preserve"> technických norem</w:t>
      </w:r>
      <w:r w:rsidR="00832098" w:rsidRPr="007701DA">
        <w:rPr>
          <w:rFonts w:cstheme="minorHAnsi"/>
          <w:color w:val="000000" w:themeColor="text1"/>
        </w:rPr>
        <w:t xml:space="preserve"> v platném znění:</w:t>
      </w:r>
    </w:p>
    <w:p w14:paraId="09433942" w14:textId="6A9D5C3C" w:rsidR="00100AE4" w:rsidRPr="0043079D" w:rsidRDefault="00100AE4" w:rsidP="00D02903">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D02903">
        <w:rPr>
          <w:rFonts w:eastAsia="Times New Roman" w:cstheme="minorHAnsi"/>
          <w:color w:val="000000" w:themeColor="text1"/>
        </w:rPr>
        <w:t>Zákon 110/2019 Sb.</w:t>
      </w:r>
      <w:r w:rsidRPr="00D02903">
        <w:rPr>
          <w:rFonts w:eastAsia="Times New Roman" w:cstheme="minorHAnsi"/>
          <w:color w:val="000000" w:themeColor="text1"/>
        </w:rPr>
        <w:tab/>
        <w:t>–</w:t>
      </w:r>
      <w:r w:rsidRPr="00D02903">
        <w:rPr>
          <w:rFonts w:eastAsia="Times New Roman" w:cstheme="minorHAnsi"/>
          <w:color w:val="000000" w:themeColor="text1"/>
        </w:rPr>
        <w:tab/>
        <w:t>Zákon o zpracování osobních údajů</w:t>
      </w:r>
    </w:p>
    <w:p w14:paraId="0E32EA2E"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Zákon 181/2014 Sb.</w:t>
      </w:r>
      <w:r w:rsidRPr="007701DA">
        <w:rPr>
          <w:rFonts w:eastAsia="Times New Roman" w:cstheme="minorHAnsi"/>
          <w:color w:val="000000" w:themeColor="text1"/>
        </w:rPr>
        <w:tab/>
        <w:t>–</w:t>
      </w:r>
      <w:r w:rsidRPr="007701DA">
        <w:rPr>
          <w:rFonts w:eastAsia="Times New Roman" w:cstheme="minorHAnsi"/>
          <w:color w:val="000000" w:themeColor="text1"/>
        </w:rPr>
        <w:tab/>
        <w:t>Zákon o kybernetické bezpečnosti</w:t>
      </w:r>
    </w:p>
    <w:p w14:paraId="524E9E88"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286"/>
        <w:jc w:val="left"/>
        <w:rPr>
          <w:rFonts w:eastAsia="Times New Roman" w:cstheme="minorHAnsi"/>
          <w:color w:val="000000" w:themeColor="text1"/>
        </w:rPr>
      </w:pPr>
      <w:r w:rsidRPr="007701DA">
        <w:rPr>
          <w:rFonts w:eastAsia="Times New Roman" w:cstheme="minorHAnsi"/>
          <w:color w:val="000000" w:themeColor="text1"/>
        </w:rPr>
        <w:t>GDPR</w:t>
      </w:r>
      <w:r w:rsidRPr="007701DA">
        <w:rPr>
          <w:rFonts w:eastAsia="Times New Roman" w:cstheme="minorHAnsi"/>
          <w:color w:val="000000" w:themeColor="text1"/>
        </w:rPr>
        <w:tab/>
        <w:t>–</w:t>
      </w:r>
      <w:r w:rsidRPr="007701DA">
        <w:rPr>
          <w:rFonts w:eastAsia="Times New Roman" w:cstheme="minorHAnsi"/>
          <w:color w:val="000000" w:themeColor="text1"/>
        </w:rPr>
        <w:tab/>
      </w:r>
      <w:r w:rsidR="000D1772" w:rsidRPr="007701DA">
        <w:rPr>
          <w:rFonts w:eastAsia="Times New Roman" w:cstheme="minorHAnsi"/>
          <w:color w:val="000000" w:themeColor="text1"/>
        </w:rPr>
        <w:t>Nařízení Evropského parlamentu a Rady (EU) č. 2016/679</w:t>
      </w:r>
    </w:p>
    <w:p w14:paraId="2D24AD9C" w14:textId="77777777" w:rsidR="000D1772" w:rsidRPr="00647D84" w:rsidRDefault="000D1772"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(General Data</w:t>
      </w:r>
      <w:r w:rsidRPr="007701DA">
        <w:rPr>
          <w:rFonts w:eastAsia="Times New Roman" w:cstheme="minorHAnsi"/>
          <w:color w:val="000000" w:themeColor="text1"/>
        </w:rPr>
        <w:tab/>
      </w:r>
      <w:r w:rsidRPr="007701DA">
        <w:rPr>
          <w:rFonts w:eastAsia="Times New Roman" w:cstheme="minorHAnsi"/>
          <w:color w:val="000000" w:themeColor="text1"/>
        </w:rPr>
        <w:tab/>
        <w:t xml:space="preserve">o ochraně fyzických osob v souvislosti se zpracováním </w:t>
      </w:r>
    </w:p>
    <w:p w14:paraId="73250A38" w14:textId="77777777" w:rsidR="000D1772" w:rsidRPr="007701DA" w:rsidRDefault="000D1772" w:rsidP="003C6DF4">
      <w:pPr>
        <w:widowControl w:val="0"/>
        <w:tabs>
          <w:tab w:val="clear" w:pos="680"/>
          <w:tab w:val="clear" w:pos="1474"/>
          <w:tab w:val="clear" w:pos="2268"/>
          <w:tab w:val="center" w:pos="3402"/>
          <w:tab w:val="left" w:pos="3686"/>
        </w:tabs>
        <w:spacing w:before="0" w:after="0" w:line="276" w:lineRule="auto"/>
        <w:ind w:left="3686" w:right="-142" w:hanging="2649"/>
        <w:jc w:val="left"/>
        <w:rPr>
          <w:rFonts w:eastAsia="Times New Roman" w:cstheme="minorHAnsi"/>
          <w:color w:val="000000" w:themeColor="text1"/>
        </w:rPr>
      </w:pPr>
      <w:r w:rsidRPr="00647D84">
        <w:rPr>
          <w:rFonts w:eastAsia="Times New Roman" w:cstheme="minorHAnsi"/>
          <w:color w:val="000000" w:themeColor="text1"/>
        </w:rPr>
        <w:t>Protection Regulation)</w:t>
      </w:r>
      <w:r w:rsidRPr="00647D84">
        <w:rPr>
          <w:rFonts w:eastAsia="Times New Roman" w:cstheme="minorHAnsi"/>
          <w:color w:val="000000" w:themeColor="text1"/>
        </w:rPr>
        <w:tab/>
      </w:r>
      <w:r w:rsidRPr="00647D84">
        <w:rPr>
          <w:rFonts w:eastAsia="Times New Roman" w:cstheme="minorHAnsi"/>
          <w:color w:val="000000" w:themeColor="text1"/>
        </w:rPr>
        <w:tab/>
      </w:r>
      <w:r w:rsidRPr="007701DA">
        <w:rPr>
          <w:rFonts w:eastAsia="Times New Roman" w:cstheme="minorHAnsi"/>
          <w:color w:val="000000" w:themeColor="text1"/>
        </w:rPr>
        <w:t xml:space="preserve">osobních údajů a o volném pohybu těchto údajů a o zrušení směrnice 95/46/ES (obecné nařízení o ochraně </w:t>
      </w:r>
    </w:p>
    <w:p w14:paraId="6F05EA4C" w14:textId="77777777" w:rsidR="000D1772" w:rsidRPr="007701DA" w:rsidRDefault="000D1772" w:rsidP="003C6DF4">
      <w:pPr>
        <w:widowControl w:val="0"/>
        <w:tabs>
          <w:tab w:val="clear" w:pos="680"/>
          <w:tab w:val="clear" w:pos="1474"/>
          <w:tab w:val="clear" w:pos="2268"/>
          <w:tab w:val="center" w:pos="3402"/>
          <w:tab w:val="left" w:pos="3686"/>
        </w:tabs>
        <w:spacing w:before="0" w:after="0" w:line="276" w:lineRule="auto"/>
        <w:ind w:left="3686" w:right="-142" w:hanging="2649"/>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osobních údajů).</w:t>
      </w:r>
    </w:p>
    <w:p w14:paraId="50FA4B70" w14:textId="1529980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12 368</w:t>
      </w:r>
      <w:r w:rsidRPr="007701DA">
        <w:rPr>
          <w:rFonts w:eastAsia="Times New Roman" w:cstheme="minorHAnsi"/>
          <w:color w:val="000000" w:themeColor="text1"/>
        </w:rPr>
        <w:tab/>
        <w:t>–</w:t>
      </w:r>
      <w:r w:rsidRPr="007701DA">
        <w:rPr>
          <w:rFonts w:eastAsia="Times New Roman" w:cstheme="minorHAnsi"/>
          <w:color w:val="000000" w:themeColor="text1"/>
        </w:rPr>
        <w:tab/>
        <w:t xml:space="preserve">Řízení dopravy na pozemních komunikacích </w:t>
      </w:r>
      <w:r w:rsidR="00EA2F62" w:rsidRPr="007D09C3">
        <w:rPr>
          <w:rFonts w:cstheme="minorHAnsi"/>
        </w:rPr>
        <w:t>–</w:t>
      </w:r>
      <w:r w:rsidRPr="007701DA">
        <w:rPr>
          <w:rFonts w:eastAsia="Times New Roman" w:cstheme="minorHAnsi"/>
          <w:color w:val="000000" w:themeColor="text1"/>
        </w:rPr>
        <w:t xml:space="preserve"> Návěstidla</w:t>
      </w:r>
    </w:p>
    <w:p w14:paraId="2CFA538C" w14:textId="7863ADA9"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12</w:t>
      </w:r>
      <w:r w:rsidR="00856B89" w:rsidRPr="007701DA">
        <w:rPr>
          <w:rFonts w:eastAsia="Times New Roman" w:cstheme="minorHAnsi"/>
          <w:color w:val="000000" w:themeColor="text1"/>
        </w:rPr>
        <w:t> 899-1</w:t>
      </w:r>
      <w:r w:rsidRPr="007701DA">
        <w:rPr>
          <w:rFonts w:eastAsia="Times New Roman" w:cstheme="minorHAnsi"/>
          <w:color w:val="000000" w:themeColor="text1"/>
        </w:rPr>
        <w:tab/>
        <w:t>–</w:t>
      </w:r>
      <w:r w:rsidRPr="007701DA">
        <w:rPr>
          <w:rFonts w:eastAsia="Times New Roman" w:cstheme="minorHAnsi"/>
          <w:color w:val="000000" w:themeColor="text1"/>
        </w:rPr>
        <w:tab/>
      </w:r>
      <w:r w:rsidR="00856B89" w:rsidRPr="007701DA">
        <w:rPr>
          <w:rFonts w:eastAsia="Times New Roman" w:cstheme="minorHAnsi"/>
          <w:color w:val="000000" w:themeColor="text1"/>
        </w:rPr>
        <w:t>Stálé svislé dopravní značení</w:t>
      </w:r>
    </w:p>
    <w:p w14:paraId="03DC4BD5"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61508-6 ed.2</w:t>
      </w:r>
      <w:r w:rsidRPr="007701DA">
        <w:rPr>
          <w:rFonts w:eastAsia="Times New Roman" w:cstheme="minorHAnsi"/>
          <w:color w:val="000000" w:themeColor="text1"/>
        </w:rPr>
        <w:tab/>
        <w:t>–</w:t>
      </w:r>
      <w:r w:rsidRPr="007701DA">
        <w:rPr>
          <w:rFonts w:eastAsia="Times New Roman" w:cstheme="minorHAnsi"/>
          <w:color w:val="000000" w:themeColor="text1"/>
        </w:rPr>
        <w:tab/>
        <w:t>Funkční bezpečnost elektrických/elektronických/</w:t>
      </w:r>
    </w:p>
    <w:p w14:paraId="3555CEDF" w14:textId="27588A32"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programovatelných elektronických systémů související</w:t>
      </w:r>
      <w:r w:rsidRPr="007701DA">
        <w:rPr>
          <w:rFonts w:eastAsia="Times New Roman" w:cstheme="minorHAnsi"/>
          <w:color w:val="000000" w:themeColor="text1"/>
        </w:rPr>
        <w:tab/>
      </w:r>
      <w:r w:rsidRPr="007701DA">
        <w:rPr>
          <w:rFonts w:eastAsia="Times New Roman" w:cstheme="minorHAnsi"/>
          <w:color w:val="000000" w:themeColor="text1"/>
        </w:rPr>
        <w:tab/>
      </w:r>
      <w:r w:rsidR="005F7C10" w:rsidRPr="007701DA">
        <w:rPr>
          <w:rFonts w:eastAsia="Times New Roman" w:cstheme="minorHAnsi"/>
          <w:color w:val="000000" w:themeColor="text1"/>
        </w:rPr>
        <w:tab/>
      </w:r>
      <w:r w:rsidRPr="007701DA">
        <w:rPr>
          <w:rFonts w:eastAsia="Times New Roman" w:cstheme="minorHAnsi"/>
          <w:color w:val="000000" w:themeColor="text1"/>
        </w:rPr>
        <w:t>s bezpečností</w:t>
      </w:r>
    </w:p>
    <w:p w14:paraId="553B1FC7" w14:textId="6B9EDF0F" w:rsidR="00832098"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73 6021</w:t>
      </w:r>
      <w:r w:rsidRPr="007701DA">
        <w:rPr>
          <w:rFonts w:eastAsia="Times New Roman" w:cstheme="minorHAnsi"/>
          <w:color w:val="000000" w:themeColor="text1"/>
        </w:rPr>
        <w:tab/>
        <w:t>–</w:t>
      </w:r>
      <w:r w:rsidRPr="007701DA">
        <w:rPr>
          <w:rFonts w:eastAsia="Times New Roman" w:cstheme="minorHAnsi"/>
          <w:color w:val="000000" w:themeColor="text1"/>
        </w:rPr>
        <w:tab/>
        <w:t>Umístění a použití návěstidel</w:t>
      </w:r>
    </w:p>
    <w:p w14:paraId="48E03577" w14:textId="30F85A62" w:rsidR="00840860"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cstheme="minorHAnsi"/>
        </w:rPr>
      </w:pPr>
      <w:r>
        <w:rPr>
          <w:rFonts w:eastAsia="Times New Roman" w:cstheme="minorHAnsi"/>
          <w:color w:val="000000" w:themeColor="text1"/>
        </w:rPr>
        <w:t>ČSN EN 1143</w:t>
      </w:r>
      <w:r>
        <w:rPr>
          <w:rFonts w:eastAsia="Times New Roman" w:cstheme="minorHAnsi"/>
          <w:color w:val="000000" w:themeColor="text1"/>
        </w:rPr>
        <w:tab/>
      </w:r>
      <w:r w:rsidRPr="007701DA">
        <w:rPr>
          <w:rFonts w:eastAsia="Times New Roman" w:cstheme="minorHAnsi"/>
          <w:color w:val="000000" w:themeColor="text1"/>
        </w:rPr>
        <w:t>–</w:t>
      </w:r>
      <w:r>
        <w:rPr>
          <w:rFonts w:eastAsia="Times New Roman" w:cstheme="minorHAnsi"/>
          <w:color w:val="000000" w:themeColor="text1"/>
        </w:rPr>
        <w:tab/>
      </w:r>
      <w:r w:rsidR="00EE175A">
        <w:rPr>
          <w:rFonts w:eastAsia="Times New Roman" w:cstheme="minorHAnsi"/>
          <w:color w:val="000000" w:themeColor="text1"/>
        </w:rPr>
        <w:t>B</w:t>
      </w:r>
      <w:r w:rsidRPr="007D09C3">
        <w:rPr>
          <w:rFonts w:cstheme="minorHAnsi"/>
        </w:rPr>
        <w:t>ezpečnostní úschovné objekty – Požadavky,</w:t>
      </w:r>
      <w:r>
        <w:rPr>
          <w:rFonts w:cstheme="minorHAnsi"/>
        </w:rPr>
        <w:t xml:space="preserve"> klasifikace a metody</w:t>
      </w:r>
    </w:p>
    <w:p w14:paraId="664A9C3B" w14:textId="4093E8E0" w:rsidR="00840860"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Pr>
          <w:rFonts w:eastAsia="Times New Roman" w:cstheme="minorHAnsi"/>
          <w:color w:val="000000" w:themeColor="text1"/>
        </w:rPr>
        <w:tab/>
      </w:r>
      <w:r>
        <w:rPr>
          <w:rFonts w:eastAsia="Times New Roman" w:cstheme="minorHAnsi"/>
          <w:color w:val="000000" w:themeColor="text1"/>
        </w:rPr>
        <w:tab/>
      </w:r>
      <w:r w:rsidR="00EE175A">
        <w:rPr>
          <w:rFonts w:eastAsia="Times New Roman" w:cstheme="minorHAnsi"/>
          <w:color w:val="000000" w:themeColor="text1"/>
        </w:rPr>
        <w:t>z</w:t>
      </w:r>
      <w:r>
        <w:rPr>
          <w:rFonts w:eastAsia="Times New Roman" w:cstheme="minorHAnsi"/>
          <w:color w:val="000000" w:themeColor="text1"/>
        </w:rPr>
        <w:t xml:space="preserve">koušení odolnosti proti vloupání </w:t>
      </w:r>
    </w:p>
    <w:p w14:paraId="62B80013" w14:textId="77777777" w:rsidR="00F22257" w:rsidRDefault="00F22257"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42D776C9" w14:textId="77777777" w:rsidR="00F22257" w:rsidRDefault="00F22257"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72FC0A18" w14:textId="77777777" w:rsidR="00840860" w:rsidRPr="007701DA"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48CF5B94" w14:textId="77777777" w:rsidR="000B373B"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lastRenderedPageBreak/>
        <w:t xml:space="preserve">  </w:t>
      </w:r>
      <w:r w:rsidR="00832098" w:rsidRPr="007701DA">
        <w:rPr>
          <w:rFonts w:cstheme="minorHAnsi"/>
          <w:color w:val="000000" w:themeColor="text1"/>
        </w:rPr>
        <w:t xml:space="preserve">Zadavatel požaduje dodržení následujících </w:t>
      </w:r>
      <w:r w:rsidR="000B373B" w:rsidRPr="007701DA">
        <w:rPr>
          <w:rFonts w:cstheme="minorHAnsi"/>
          <w:color w:val="000000" w:themeColor="text1"/>
        </w:rPr>
        <w:t>TP Ministerstva dopravy ČR:</w:t>
      </w:r>
    </w:p>
    <w:p w14:paraId="55F92152" w14:textId="77777777" w:rsidR="000B373B" w:rsidRPr="007701DA" w:rsidRDefault="000B373B" w:rsidP="003C6DF4">
      <w:pPr>
        <w:widowControl w:val="0"/>
        <w:tabs>
          <w:tab w:val="clear" w:pos="680"/>
          <w:tab w:val="clear" w:pos="1474"/>
          <w:tab w:val="clear" w:pos="2268"/>
        </w:tabs>
        <w:spacing w:before="0" w:after="0" w:line="276" w:lineRule="auto"/>
        <w:ind w:left="1037"/>
        <w:jc w:val="left"/>
        <w:rPr>
          <w:rFonts w:eastAsia="Times New Roman" w:cstheme="minorHAnsi"/>
          <w:color w:val="000000" w:themeColor="text1"/>
        </w:rPr>
      </w:pPr>
    </w:p>
    <w:p w14:paraId="5180177C" w14:textId="05DBD90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65</w:t>
      </w:r>
      <w:r w:rsidRPr="007701DA">
        <w:rPr>
          <w:rFonts w:eastAsia="Times New Roman" w:cstheme="minorHAnsi"/>
          <w:color w:val="000000" w:themeColor="text1"/>
        </w:rPr>
        <w:tab/>
        <w:t>–</w:t>
      </w:r>
      <w:r w:rsidRPr="007701DA">
        <w:rPr>
          <w:rFonts w:eastAsia="Times New Roman" w:cstheme="minorHAnsi"/>
          <w:color w:val="000000" w:themeColor="text1"/>
        </w:rPr>
        <w:tab/>
        <w:t>Zásady pro dopravní značení na PK</w:t>
      </w:r>
    </w:p>
    <w:p w14:paraId="5E21838F" w14:textId="212560AF" w:rsidR="00856B89" w:rsidRPr="007701DA" w:rsidRDefault="00856B89"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66</w:t>
      </w:r>
      <w:r w:rsidRPr="007701DA">
        <w:rPr>
          <w:rFonts w:eastAsia="Times New Roman" w:cstheme="minorHAnsi"/>
          <w:color w:val="000000" w:themeColor="text1"/>
        </w:rPr>
        <w:tab/>
        <w:t>-</w:t>
      </w:r>
      <w:r w:rsidRPr="007701DA">
        <w:rPr>
          <w:rFonts w:eastAsia="Times New Roman" w:cstheme="minorHAnsi"/>
          <w:color w:val="000000" w:themeColor="text1"/>
        </w:rPr>
        <w:tab/>
      </w:r>
      <w:r w:rsidR="00BF1FD0" w:rsidRPr="007701DA">
        <w:rPr>
          <w:rFonts w:eastAsia="Times New Roman" w:cstheme="minorHAnsi"/>
          <w:color w:val="000000" w:themeColor="text1"/>
        </w:rPr>
        <w:t>Zásady pro označování pracovních míst na PK</w:t>
      </w:r>
    </w:p>
    <w:p w14:paraId="2292AB16" w14:textId="77777777" w:rsidR="00856B89" w:rsidRPr="007701DA" w:rsidRDefault="00856B89"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133</w:t>
      </w:r>
      <w:r w:rsidRPr="007701DA">
        <w:rPr>
          <w:rFonts w:eastAsia="Times New Roman" w:cstheme="minorHAnsi"/>
          <w:color w:val="000000" w:themeColor="text1"/>
        </w:rPr>
        <w:tab/>
        <w:t>–</w:t>
      </w:r>
      <w:r w:rsidRPr="007701DA">
        <w:rPr>
          <w:rFonts w:eastAsia="Times New Roman" w:cstheme="minorHAnsi"/>
          <w:color w:val="000000" w:themeColor="text1"/>
        </w:rPr>
        <w:tab/>
        <w:t>Zásady pro vodorovné dopravní značení na PK</w:t>
      </w:r>
    </w:p>
    <w:p w14:paraId="5B15919F" w14:textId="2E028A5C"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w:t>
      </w:r>
      <w:r w:rsidR="00856B89" w:rsidRPr="007701DA">
        <w:rPr>
          <w:rFonts w:eastAsia="Times New Roman" w:cstheme="minorHAnsi"/>
          <w:color w:val="000000" w:themeColor="text1"/>
        </w:rPr>
        <w:t>42</w:t>
      </w:r>
      <w:r w:rsidRPr="007701DA">
        <w:rPr>
          <w:rFonts w:eastAsia="Times New Roman" w:cstheme="minorHAnsi"/>
          <w:color w:val="000000" w:themeColor="text1"/>
        </w:rPr>
        <w:tab/>
        <w:t>–</w:t>
      </w:r>
      <w:r w:rsidRPr="007701DA">
        <w:rPr>
          <w:rFonts w:eastAsia="Times New Roman" w:cstheme="minorHAnsi"/>
          <w:color w:val="000000" w:themeColor="text1"/>
        </w:rPr>
        <w:tab/>
      </w:r>
      <w:r w:rsidR="00BF1FD0" w:rsidRPr="007701DA">
        <w:rPr>
          <w:rFonts w:eastAsia="Times New Roman" w:cstheme="minorHAnsi"/>
          <w:color w:val="000000" w:themeColor="text1"/>
        </w:rPr>
        <w:t>Parkovací zařízení</w:t>
      </w:r>
    </w:p>
    <w:p w14:paraId="65806E01"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165</w:t>
      </w:r>
      <w:r w:rsidRPr="007701DA">
        <w:rPr>
          <w:rFonts w:eastAsia="Times New Roman" w:cstheme="minorHAnsi"/>
          <w:color w:val="000000" w:themeColor="text1"/>
        </w:rPr>
        <w:tab/>
        <w:t>–</w:t>
      </w:r>
      <w:r w:rsidRPr="007701DA">
        <w:rPr>
          <w:rFonts w:eastAsia="Times New Roman" w:cstheme="minorHAnsi"/>
          <w:color w:val="000000" w:themeColor="text1"/>
        </w:rPr>
        <w:tab/>
        <w:t>Proměnné svislé dopravní značky a zařízení pro provozní</w:t>
      </w:r>
    </w:p>
    <w:p w14:paraId="0B091620"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informace</w:t>
      </w:r>
    </w:p>
    <w:p w14:paraId="76A28377"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169</w:t>
      </w:r>
      <w:r w:rsidRPr="007701DA">
        <w:rPr>
          <w:rFonts w:eastAsia="Times New Roman" w:cstheme="minorHAnsi"/>
          <w:color w:val="000000" w:themeColor="text1"/>
        </w:rPr>
        <w:tab/>
        <w:t>–</w:t>
      </w:r>
      <w:r w:rsidRPr="007701DA">
        <w:rPr>
          <w:rFonts w:eastAsia="Times New Roman" w:cstheme="minorHAnsi"/>
          <w:color w:val="000000" w:themeColor="text1"/>
        </w:rPr>
        <w:tab/>
        <w:t>Zásady pro označování dopravních situací na pozemních</w:t>
      </w:r>
    </w:p>
    <w:p w14:paraId="539A7520"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komunikacích</w:t>
      </w:r>
    </w:p>
    <w:p w14:paraId="34956554" w14:textId="77777777" w:rsidR="000B373B" w:rsidRPr="007701DA" w:rsidRDefault="000B373B" w:rsidP="003C6DF4">
      <w:pPr>
        <w:widowControl w:val="0"/>
        <w:tabs>
          <w:tab w:val="clear" w:pos="680"/>
          <w:tab w:val="clear" w:pos="1474"/>
          <w:tab w:val="clear" w:pos="2268"/>
          <w:tab w:val="center" w:pos="3119"/>
          <w:tab w:val="center" w:pos="3402"/>
          <w:tab w:val="left" w:pos="3686"/>
        </w:tabs>
        <w:spacing w:before="0" w:after="0" w:line="276" w:lineRule="auto"/>
        <w:ind w:left="1037" w:right="-142"/>
        <w:jc w:val="left"/>
        <w:rPr>
          <w:rFonts w:eastAsia="Times New Roman" w:cstheme="minorHAnsi"/>
          <w:color w:val="000000" w:themeColor="text1"/>
        </w:rPr>
      </w:pPr>
    </w:p>
    <w:p w14:paraId="625D0448" w14:textId="77777777" w:rsidR="00C04FCB" w:rsidRPr="007701DA" w:rsidRDefault="00C04FCB" w:rsidP="003C6DF4">
      <w:pPr>
        <w:widowControl w:val="0"/>
        <w:tabs>
          <w:tab w:val="clear" w:pos="680"/>
          <w:tab w:val="clear" w:pos="1474"/>
          <w:tab w:val="clear" w:pos="2268"/>
          <w:tab w:val="center" w:pos="3119"/>
          <w:tab w:val="center" w:pos="3402"/>
          <w:tab w:val="left" w:pos="3686"/>
        </w:tabs>
        <w:spacing w:before="0" w:after="0" w:line="276" w:lineRule="auto"/>
        <w:ind w:left="1037" w:right="-142"/>
        <w:jc w:val="left"/>
        <w:rPr>
          <w:rFonts w:eastAsia="Times New Roman" w:cstheme="minorHAnsi"/>
          <w:color w:val="000000" w:themeColor="text1"/>
        </w:rPr>
      </w:pPr>
    </w:p>
    <w:p w14:paraId="257A23E9" w14:textId="455AC28F" w:rsidR="000B373B" w:rsidRPr="007701DA" w:rsidRDefault="00C04FCB" w:rsidP="003C6DF4">
      <w:pPr>
        <w:pStyle w:val="Bezmezer"/>
        <w:tabs>
          <w:tab w:val="clear" w:pos="680"/>
          <w:tab w:val="left" w:pos="851"/>
        </w:tabs>
        <w:spacing w:line="276" w:lineRule="auto"/>
        <w:ind w:left="709" w:hanging="352"/>
        <w:jc w:val="left"/>
        <w:rPr>
          <w:color w:val="000000" w:themeColor="text1"/>
        </w:rPr>
      </w:pPr>
      <w:r w:rsidRPr="007701DA">
        <w:rPr>
          <w:color w:val="000000" w:themeColor="text1"/>
        </w:rPr>
        <w:t xml:space="preserve">  </w:t>
      </w:r>
      <w:r w:rsidR="000C23D0" w:rsidRPr="007701DA">
        <w:rPr>
          <w:color w:val="000000" w:themeColor="text1"/>
        </w:rPr>
        <w:t>Další standardy</w:t>
      </w:r>
      <w:r w:rsidR="000B373B" w:rsidRPr="007701DA">
        <w:rPr>
          <w:color w:val="000000" w:themeColor="text1"/>
        </w:rPr>
        <w:t xml:space="preserve">, jejichž </w:t>
      </w:r>
      <w:r w:rsidR="000B373B" w:rsidRPr="007701DA">
        <w:t>dodržení</w:t>
      </w:r>
      <w:r w:rsidR="0078313F" w:rsidRPr="007701DA">
        <w:t>, dle aktuálního znění,</w:t>
      </w:r>
      <w:r w:rsidR="000B373B" w:rsidRPr="007701DA">
        <w:t xml:space="preserve"> zadavat</w:t>
      </w:r>
      <w:r w:rsidR="000B373B" w:rsidRPr="007701DA">
        <w:rPr>
          <w:color w:val="000000" w:themeColor="text1"/>
        </w:rPr>
        <w:t>el požaduje:</w:t>
      </w:r>
    </w:p>
    <w:p w14:paraId="5D7D5105" w14:textId="77777777" w:rsidR="00BF1FD0" w:rsidRPr="007701DA" w:rsidRDefault="00BF1FD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5E6CBDA6" w14:textId="3282C2F0"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039</w:t>
      </w:r>
      <w:r w:rsidRPr="007701DA">
        <w:rPr>
          <w:rFonts w:eastAsia="Times New Roman" w:cstheme="minorHAnsi"/>
          <w:color w:val="000000" w:themeColor="text1"/>
        </w:rPr>
        <w:tab/>
        <w:t>–</w:t>
      </w:r>
      <w:r w:rsidRPr="007701DA">
        <w:rPr>
          <w:rFonts w:eastAsia="Times New Roman" w:cstheme="minorHAnsi"/>
          <w:color w:val="000000" w:themeColor="text1"/>
        </w:rPr>
        <w:tab/>
        <w:t>Bezpečnostní politika informací</w:t>
      </w:r>
    </w:p>
    <w:p w14:paraId="0CB473C8"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042</w:t>
      </w:r>
      <w:r w:rsidRPr="007701DA">
        <w:rPr>
          <w:rFonts w:eastAsia="Times New Roman" w:cstheme="minorHAnsi"/>
          <w:color w:val="000000" w:themeColor="text1"/>
        </w:rPr>
        <w:tab/>
        <w:t>–</w:t>
      </w:r>
      <w:r w:rsidRPr="007701DA">
        <w:rPr>
          <w:rFonts w:eastAsia="Times New Roman" w:cstheme="minorHAnsi"/>
          <w:color w:val="000000" w:themeColor="text1"/>
        </w:rPr>
        <w:tab/>
        <w:t>Směrnice pro uživatele informačních a komunikačních</w:t>
      </w:r>
    </w:p>
    <w:p w14:paraId="01CA7768"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technologií</w:t>
      </w:r>
    </w:p>
    <w:p w14:paraId="4F5389A7"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044</w:t>
      </w:r>
      <w:r w:rsidRPr="007701DA">
        <w:rPr>
          <w:rFonts w:eastAsia="Times New Roman" w:cstheme="minorHAnsi"/>
          <w:color w:val="000000" w:themeColor="text1"/>
        </w:rPr>
        <w:tab/>
        <w:t>–</w:t>
      </w:r>
      <w:r w:rsidRPr="007701DA">
        <w:rPr>
          <w:rFonts w:eastAsia="Times New Roman" w:cstheme="minorHAnsi"/>
          <w:color w:val="000000" w:themeColor="text1"/>
        </w:rPr>
        <w:tab/>
        <w:t>Směrnice pro správu a uživatele CTD</w:t>
      </w:r>
    </w:p>
    <w:p w14:paraId="535AAAC1" w14:textId="303EA57D" w:rsidR="00630F9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046</w:t>
      </w:r>
      <w:r w:rsidRPr="007701DA">
        <w:rPr>
          <w:rFonts w:eastAsia="Times New Roman" w:cstheme="minorHAnsi"/>
          <w:color w:val="000000" w:themeColor="text1"/>
        </w:rPr>
        <w:tab/>
        <w:t>–</w:t>
      </w:r>
      <w:r w:rsidRPr="007701DA">
        <w:rPr>
          <w:rFonts w:eastAsia="Times New Roman" w:cstheme="minorHAnsi"/>
          <w:color w:val="000000" w:themeColor="text1"/>
        </w:rPr>
        <w:tab/>
        <w:t>Směrnice pro řízení ISMS</w:t>
      </w:r>
      <w:bookmarkStart w:id="10" w:name="_Požadavky_zadavatele_na"/>
      <w:bookmarkEnd w:id="10"/>
    </w:p>
    <w:p w14:paraId="6E5F8B58" w14:textId="7AC484C2" w:rsidR="0075068F" w:rsidRPr="007701DA" w:rsidRDefault="0075068F"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60260780" w14:textId="7564DC32" w:rsidR="004A098D" w:rsidRDefault="004A098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39605DC7" w14:textId="4AE6C8D2" w:rsidR="00940976" w:rsidRDefault="00940976"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242425E8" w14:textId="77777777" w:rsidR="00100AE4" w:rsidRPr="00D02903" w:rsidRDefault="00100AE4" w:rsidP="00D02903">
      <w:pPr>
        <w:pStyle w:val="Nadpis2"/>
        <w:numPr>
          <w:ilvl w:val="0"/>
          <w:numId w:val="0"/>
        </w:numPr>
        <w:ind w:left="2154" w:hanging="1474"/>
      </w:pPr>
    </w:p>
    <w:p w14:paraId="2618A3A7" w14:textId="217529CF" w:rsidR="000B373B" w:rsidRDefault="000B373B" w:rsidP="003C6DF4">
      <w:pPr>
        <w:pStyle w:val="Nadpis1"/>
        <w:widowControl w:val="0"/>
        <w:spacing w:line="276" w:lineRule="auto"/>
        <w:rPr>
          <w:rFonts w:cstheme="minorHAnsi"/>
          <w:color w:val="000000" w:themeColor="text1"/>
          <w:szCs w:val="28"/>
        </w:rPr>
      </w:pPr>
      <w:bookmarkStart w:id="11" w:name="_Toc192252381"/>
      <w:r w:rsidRPr="00C877F4">
        <w:rPr>
          <w:rFonts w:cstheme="minorHAnsi"/>
          <w:color w:val="000000" w:themeColor="text1"/>
          <w:szCs w:val="28"/>
        </w:rPr>
        <w:t>Po</w:t>
      </w:r>
      <w:r w:rsidR="00CF37C4" w:rsidRPr="00C877F4">
        <w:rPr>
          <w:rFonts w:cstheme="minorHAnsi"/>
          <w:color w:val="000000" w:themeColor="text1"/>
          <w:szCs w:val="28"/>
        </w:rPr>
        <w:t xml:space="preserve">žadavky zadavatele na </w:t>
      </w:r>
      <w:r w:rsidR="0075068F">
        <w:rPr>
          <w:rFonts w:cstheme="minorHAnsi"/>
          <w:color w:val="000000" w:themeColor="text1"/>
          <w:szCs w:val="28"/>
        </w:rPr>
        <w:t>parkovací</w:t>
      </w:r>
      <w:r w:rsidR="009F4606">
        <w:rPr>
          <w:rFonts w:cstheme="minorHAnsi"/>
          <w:color w:val="000000" w:themeColor="text1"/>
          <w:szCs w:val="28"/>
        </w:rPr>
        <w:t xml:space="preserve"> systémy</w:t>
      </w:r>
      <w:bookmarkEnd w:id="11"/>
    </w:p>
    <w:p w14:paraId="26D1B488" w14:textId="77777777" w:rsidR="00AA5080" w:rsidRPr="00AA5080" w:rsidRDefault="00AA5080" w:rsidP="00AA5080">
      <w:pPr>
        <w:pStyle w:val="Nadpis2"/>
        <w:numPr>
          <w:ilvl w:val="0"/>
          <w:numId w:val="0"/>
        </w:numPr>
        <w:ind w:left="2154"/>
      </w:pPr>
    </w:p>
    <w:p w14:paraId="1A4B0E98" w14:textId="0156EFAA" w:rsidR="00E86324" w:rsidRPr="007701DA" w:rsidRDefault="00E8632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w:t>
      </w:r>
      <w:r w:rsidR="0075068F" w:rsidRPr="007701DA">
        <w:rPr>
          <w:rFonts w:asciiTheme="minorHAnsi" w:hAnsiTheme="minorHAnsi" w:cstheme="minorHAnsi"/>
          <w:color w:val="000000" w:themeColor="text1"/>
          <w:sz w:val="22"/>
          <w:szCs w:val="22"/>
        </w:rPr>
        <w:t>parkovací</w:t>
      </w:r>
      <w:r w:rsidR="009F4606" w:rsidRPr="007701DA">
        <w:rPr>
          <w:rFonts w:asciiTheme="minorHAnsi" w:hAnsiTheme="minorHAnsi" w:cstheme="minorHAnsi"/>
          <w:color w:val="000000" w:themeColor="text1"/>
          <w:sz w:val="22"/>
          <w:szCs w:val="22"/>
        </w:rPr>
        <w:t xml:space="preserve"> systém musí být plně automatizovaným celkem</w:t>
      </w:r>
      <w:r w:rsidR="00025E05" w:rsidRPr="007701DA">
        <w:rPr>
          <w:rFonts w:asciiTheme="minorHAnsi" w:hAnsiTheme="minorHAnsi" w:cstheme="minorHAnsi"/>
          <w:color w:val="000000" w:themeColor="text1"/>
          <w:sz w:val="22"/>
          <w:szCs w:val="22"/>
        </w:rPr>
        <w:t xml:space="preserve">, </w:t>
      </w:r>
      <w:r w:rsidR="009C0D89" w:rsidRPr="007701DA">
        <w:rPr>
          <w:rFonts w:asciiTheme="minorHAnsi" w:hAnsiTheme="minorHAnsi" w:cstheme="minorHAnsi"/>
          <w:color w:val="000000" w:themeColor="text1"/>
          <w:sz w:val="22"/>
          <w:szCs w:val="22"/>
        </w:rPr>
        <w:t>provozovaným místně</w:t>
      </w:r>
      <w:r w:rsidR="000B791F" w:rsidRPr="007701DA">
        <w:rPr>
          <w:rFonts w:asciiTheme="minorHAnsi" w:hAnsiTheme="minorHAnsi" w:cstheme="minorHAnsi"/>
          <w:color w:val="000000" w:themeColor="text1"/>
          <w:sz w:val="22"/>
          <w:szCs w:val="22"/>
        </w:rPr>
        <w:t xml:space="preserve"> s možností vzdálené obsluhy z centrálního dispečinku</w:t>
      </w:r>
      <w:r w:rsidR="00051462">
        <w:rPr>
          <w:rFonts w:asciiTheme="minorHAnsi" w:hAnsiTheme="minorHAnsi" w:cstheme="minorHAnsi"/>
          <w:color w:val="000000" w:themeColor="text1"/>
          <w:sz w:val="22"/>
          <w:szCs w:val="22"/>
        </w:rPr>
        <w:t>.</w:t>
      </w:r>
    </w:p>
    <w:p w14:paraId="46FD9C7E" w14:textId="01C905F8" w:rsidR="009C0D89" w:rsidRPr="007701DA" w:rsidRDefault="009C0D89"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w:t>
      </w:r>
      <w:r w:rsidR="0075068F" w:rsidRPr="007701DA">
        <w:rPr>
          <w:rFonts w:asciiTheme="minorHAnsi" w:hAnsiTheme="minorHAnsi" w:cstheme="minorHAnsi"/>
          <w:color w:val="000000" w:themeColor="text1"/>
          <w:sz w:val="22"/>
          <w:szCs w:val="22"/>
        </w:rPr>
        <w:t>parkovací</w:t>
      </w:r>
      <w:r w:rsidRPr="007701DA">
        <w:rPr>
          <w:rFonts w:asciiTheme="minorHAnsi" w:hAnsiTheme="minorHAnsi" w:cstheme="minorHAnsi"/>
          <w:color w:val="000000" w:themeColor="text1"/>
          <w:sz w:val="22"/>
          <w:szCs w:val="22"/>
        </w:rPr>
        <w:t xml:space="preserve"> systém musí poskytovat data do centrálního dispečerského systému umístěného v objektu Brněnských komunikací a.s. na Renneské třídě 787/1a, 639 00 Brno – Štýřice. </w:t>
      </w:r>
    </w:p>
    <w:p w14:paraId="597FED0C" w14:textId="09C5D068" w:rsidR="00D560E4" w:rsidRPr="007701DA" w:rsidRDefault="00D560E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Vjezdový stojan musí být</w:t>
      </w:r>
      <w:r w:rsidR="005D79DC" w:rsidRPr="007701DA">
        <w:rPr>
          <w:rFonts w:asciiTheme="minorHAnsi" w:hAnsiTheme="minorHAnsi" w:cstheme="minorHAnsi"/>
          <w:color w:val="000000" w:themeColor="text1"/>
          <w:sz w:val="22"/>
          <w:szCs w:val="22"/>
        </w:rPr>
        <w:t xml:space="preserve"> mimo jiné</w:t>
      </w:r>
      <w:r w:rsidRPr="007701DA">
        <w:rPr>
          <w:rFonts w:asciiTheme="minorHAnsi" w:hAnsiTheme="minorHAnsi" w:cstheme="minorHAnsi"/>
          <w:color w:val="000000" w:themeColor="text1"/>
          <w:sz w:val="22"/>
          <w:szCs w:val="22"/>
        </w:rPr>
        <w:t xml:space="preserve"> vybaven interkomem pro komunikaci s</w:t>
      </w:r>
      <w:r w:rsidR="00D8678D">
        <w:rPr>
          <w:rFonts w:asciiTheme="minorHAnsi" w:hAnsiTheme="minorHAnsi" w:cstheme="minorHAnsi"/>
          <w:color w:val="000000" w:themeColor="text1"/>
          <w:sz w:val="22"/>
          <w:szCs w:val="22"/>
        </w:rPr>
        <w:t> </w:t>
      </w:r>
      <w:r w:rsidRPr="007701DA">
        <w:rPr>
          <w:rFonts w:asciiTheme="minorHAnsi" w:hAnsiTheme="minorHAnsi" w:cstheme="minorHAnsi"/>
          <w:color w:val="000000" w:themeColor="text1"/>
          <w:sz w:val="22"/>
          <w:szCs w:val="22"/>
        </w:rPr>
        <w:t>obsluhou</w:t>
      </w:r>
      <w:r w:rsidR="000B791F" w:rsidRPr="007701DA">
        <w:rPr>
          <w:rFonts w:asciiTheme="minorHAnsi" w:hAnsiTheme="minorHAnsi" w:cstheme="minorHAnsi"/>
          <w:color w:val="000000" w:themeColor="text1"/>
          <w:sz w:val="22"/>
          <w:szCs w:val="22"/>
        </w:rPr>
        <w:t>,</w:t>
      </w:r>
      <w:r w:rsidRPr="007701DA">
        <w:rPr>
          <w:rFonts w:asciiTheme="minorHAnsi" w:hAnsiTheme="minorHAnsi" w:cstheme="minorHAnsi"/>
          <w:color w:val="000000" w:themeColor="text1"/>
          <w:sz w:val="22"/>
          <w:szCs w:val="22"/>
        </w:rPr>
        <w:t xml:space="preserve"> </w:t>
      </w:r>
      <w:r w:rsidR="00E22FE4">
        <w:rPr>
          <w:rFonts w:asciiTheme="minorHAnsi" w:hAnsiTheme="minorHAnsi" w:cstheme="minorHAnsi"/>
          <w:color w:val="000000" w:themeColor="text1"/>
          <w:sz w:val="22"/>
          <w:szCs w:val="22"/>
        </w:rPr>
        <w:t xml:space="preserve">čtečkou </w:t>
      </w:r>
      <w:proofErr w:type="spellStart"/>
      <w:r w:rsidR="00E22FE4">
        <w:rPr>
          <w:rFonts w:asciiTheme="minorHAnsi" w:hAnsiTheme="minorHAnsi" w:cstheme="minorHAnsi"/>
          <w:color w:val="000000" w:themeColor="text1"/>
          <w:sz w:val="22"/>
          <w:szCs w:val="22"/>
        </w:rPr>
        <w:t>RFiD</w:t>
      </w:r>
      <w:proofErr w:type="spellEnd"/>
      <w:r w:rsidR="00E22FE4">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karet</w:t>
      </w:r>
      <w:r w:rsidR="005D79DC" w:rsidRPr="007701DA">
        <w:rPr>
          <w:rFonts w:asciiTheme="minorHAnsi" w:hAnsiTheme="minorHAnsi" w:cstheme="minorHAnsi"/>
          <w:color w:val="000000" w:themeColor="text1"/>
          <w:sz w:val="22"/>
          <w:szCs w:val="22"/>
        </w:rPr>
        <w:t>, BAR nebo QR kódů</w:t>
      </w:r>
      <w:r w:rsidR="000B791F" w:rsidRPr="007701DA">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w:t>
      </w:r>
      <w:hyperlink w:anchor="_Vjezdový_stojan" w:history="1">
        <w:r w:rsidRPr="00D02903">
          <w:rPr>
            <w:color w:val="000000" w:themeColor="text1"/>
          </w:rPr>
          <w:t>kapitola 9</w:t>
        </w:r>
      </w:hyperlink>
      <w:r w:rsidRPr="007701DA">
        <w:rPr>
          <w:rFonts w:asciiTheme="minorHAnsi" w:hAnsiTheme="minorHAnsi" w:cstheme="minorHAnsi"/>
          <w:color w:val="000000" w:themeColor="text1"/>
          <w:sz w:val="22"/>
          <w:szCs w:val="22"/>
        </w:rPr>
        <w:t>)</w:t>
      </w:r>
      <w:r w:rsidR="009529A9">
        <w:rPr>
          <w:rFonts w:asciiTheme="minorHAnsi" w:hAnsiTheme="minorHAnsi" w:cstheme="minorHAnsi"/>
          <w:color w:val="000000" w:themeColor="text1"/>
          <w:sz w:val="22"/>
          <w:szCs w:val="22"/>
        </w:rPr>
        <w:t>.</w:t>
      </w:r>
    </w:p>
    <w:p w14:paraId="07FFC659" w14:textId="6854993E" w:rsidR="009C0D89" w:rsidRPr="007701DA" w:rsidRDefault="00E0592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Výjezdový stojan musí být</w:t>
      </w:r>
      <w:r w:rsidR="005D79DC" w:rsidRPr="007701DA">
        <w:rPr>
          <w:rFonts w:asciiTheme="minorHAnsi" w:hAnsiTheme="minorHAnsi" w:cstheme="minorHAnsi"/>
          <w:color w:val="000000" w:themeColor="text1"/>
          <w:sz w:val="22"/>
          <w:szCs w:val="22"/>
        </w:rPr>
        <w:t xml:space="preserve"> mimo jiné</w:t>
      </w:r>
      <w:r w:rsidRPr="007701DA">
        <w:rPr>
          <w:rFonts w:asciiTheme="minorHAnsi" w:hAnsiTheme="minorHAnsi" w:cstheme="minorHAnsi"/>
          <w:color w:val="000000" w:themeColor="text1"/>
          <w:sz w:val="22"/>
          <w:szCs w:val="22"/>
        </w:rPr>
        <w:t xml:space="preserve"> vybaven čtečkou </w:t>
      </w:r>
      <w:r w:rsidR="00E22FE4">
        <w:rPr>
          <w:rFonts w:asciiTheme="minorHAnsi" w:hAnsiTheme="minorHAnsi" w:cstheme="minorHAnsi"/>
          <w:color w:val="000000" w:themeColor="text1"/>
          <w:sz w:val="22"/>
          <w:szCs w:val="22"/>
        </w:rPr>
        <w:t xml:space="preserve">RFID </w:t>
      </w:r>
      <w:r w:rsidRPr="007701DA">
        <w:rPr>
          <w:rFonts w:asciiTheme="minorHAnsi" w:hAnsiTheme="minorHAnsi" w:cstheme="minorHAnsi"/>
          <w:color w:val="000000" w:themeColor="text1"/>
          <w:sz w:val="22"/>
          <w:szCs w:val="22"/>
        </w:rPr>
        <w:t>karet</w:t>
      </w:r>
      <w:r w:rsidR="009E2147" w:rsidRPr="007701DA">
        <w:rPr>
          <w:rFonts w:asciiTheme="minorHAnsi" w:hAnsiTheme="minorHAnsi" w:cstheme="minorHAnsi"/>
          <w:color w:val="000000" w:themeColor="text1"/>
          <w:sz w:val="22"/>
          <w:szCs w:val="22"/>
        </w:rPr>
        <w:t>,</w:t>
      </w:r>
      <w:r w:rsidRPr="007701DA">
        <w:rPr>
          <w:rFonts w:asciiTheme="minorHAnsi" w:hAnsiTheme="minorHAnsi" w:cstheme="minorHAnsi"/>
          <w:color w:val="000000" w:themeColor="text1"/>
          <w:sz w:val="22"/>
          <w:szCs w:val="22"/>
        </w:rPr>
        <w:t xml:space="preserve"> interkomem</w:t>
      </w:r>
      <w:r w:rsidR="00E22FE4">
        <w:rPr>
          <w:rFonts w:asciiTheme="minorHAnsi" w:hAnsiTheme="minorHAnsi" w:cstheme="minorHAnsi"/>
          <w:color w:val="000000" w:themeColor="text1"/>
          <w:sz w:val="22"/>
          <w:szCs w:val="22"/>
        </w:rPr>
        <w:t xml:space="preserve"> přípravou na instalaci čtečky bankovních karet</w:t>
      </w:r>
      <w:r w:rsidR="005D79DC" w:rsidRPr="007701DA">
        <w:rPr>
          <w:rFonts w:asciiTheme="minorHAnsi" w:hAnsiTheme="minorHAnsi" w:cstheme="minorHAnsi"/>
          <w:color w:val="000000" w:themeColor="text1"/>
          <w:sz w:val="22"/>
          <w:szCs w:val="22"/>
        </w:rPr>
        <w:t xml:space="preserve">, BAR nebo QR kódů umožňujících ukončení parkování </w:t>
      </w:r>
      <w:r w:rsidRPr="007701DA">
        <w:rPr>
          <w:rFonts w:asciiTheme="minorHAnsi" w:hAnsiTheme="minorHAnsi" w:cstheme="minorHAnsi"/>
          <w:color w:val="000000" w:themeColor="text1"/>
          <w:sz w:val="22"/>
          <w:szCs w:val="22"/>
        </w:rPr>
        <w:t>(</w:t>
      </w:r>
      <w:hyperlink w:anchor="_Výjezdový_stojan" w:history="1">
        <w:r w:rsidRPr="00D02903">
          <w:rPr>
            <w:color w:val="000000" w:themeColor="text1"/>
          </w:rPr>
          <w:t>kapitola 10</w:t>
        </w:r>
      </w:hyperlink>
      <w:r w:rsidRPr="007701DA">
        <w:rPr>
          <w:rFonts w:asciiTheme="minorHAnsi" w:hAnsiTheme="minorHAnsi" w:cstheme="minorHAnsi"/>
          <w:color w:val="000000" w:themeColor="text1"/>
          <w:sz w:val="22"/>
          <w:szCs w:val="22"/>
        </w:rPr>
        <w:t>)</w:t>
      </w:r>
      <w:r w:rsidR="00E22FE4">
        <w:rPr>
          <w:rFonts w:asciiTheme="minorHAnsi" w:hAnsiTheme="minorHAnsi" w:cstheme="minorHAnsi"/>
          <w:color w:val="000000" w:themeColor="text1"/>
          <w:sz w:val="22"/>
          <w:szCs w:val="22"/>
        </w:rPr>
        <w:t>.</w:t>
      </w:r>
    </w:p>
    <w:p w14:paraId="2DD1335A" w14:textId="71819EAE" w:rsidR="005412CA" w:rsidRPr="007701DA" w:rsidRDefault="006F55B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Závory musí být možné dodat s rovným i s lomeným </w:t>
      </w:r>
      <w:r w:rsidR="005D79DC" w:rsidRPr="007701DA">
        <w:rPr>
          <w:rFonts w:asciiTheme="minorHAnsi" w:hAnsiTheme="minorHAnsi" w:cstheme="minorHAnsi"/>
          <w:color w:val="000000" w:themeColor="text1"/>
          <w:sz w:val="22"/>
          <w:szCs w:val="22"/>
        </w:rPr>
        <w:t>ráhnem s mě</w:t>
      </w:r>
      <w:r w:rsidR="00782517" w:rsidRPr="007701DA">
        <w:rPr>
          <w:rFonts w:asciiTheme="minorHAnsi" w:hAnsiTheme="minorHAnsi" w:cstheme="minorHAnsi"/>
          <w:color w:val="000000" w:themeColor="text1"/>
          <w:sz w:val="22"/>
          <w:szCs w:val="22"/>
        </w:rPr>
        <w:t>k</w:t>
      </w:r>
      <w:r w:rsidR="005D79DC" w:rsidRPr="007701DA">
        <w:rPr>
          <w:rFonts w:asciiTheme="minorHAnsi" w:hAnsiTheme="minorHAnsi" w:cstheme="minorHAnsi"/>
          <w:color w:val="000000" w:themeColor="text1"/>
          <w:sz w:val="22"/>
          <w:szCs w:val="22"/>
        </w:rPr>
        <w:t>kou ochranou spodní hrany</w:t>
      </w:r>
      <w:r w:rsidRPr="007701DA">
        <w:rPr>
          <w:rFonts w:asciiTheme="minorHAnsi" w:hAnsiTheme="minorHAnsi" w:cstheme="minorHAnsi"/>
          <w:color w:val="000000" w:themeColor="text1"/>
          <w:sz w:val="22"/>
          <w:szCs w:val="22"/>
        </w:rPr>
        <w:t xml:space="preserve"> (</w:t>
      </w:r>
      <w:hyperlink w:anchor="_Závora" w:history="1">
        <w:r w:rsidRPr="00D02903">
          <w:rPr>
            <w:color w:val="000000" w:themeColor="text1"/>
          </w:rPr>
          <w:t>kapitola 11</w:t>
        </w:r>
      </w:hyperlink>
      <w:r w:rsidRPr="007701DA">
        <w:rPr>
          <w:rFonts w:asciiTheme="minorHAnsi" w:hAnsiTheme="minorHAnsi" w:cstheme="minorHAnsi"/>
          <w:color w:val="000000" w:themeColor="text1"/>
          <w:sz w:val="22"/>
          <w:szCs w:val="22"/>
        </w:rPr>
        <w:t>).</w:t>
      </w:r>
    </w:p>
    <w:p w14:paraId="16176338" w14:textId="6CCF8A3B" w:rsidR="00D560E4" w:rsidRPr="007701DA" w:rsidRDefault="00D560E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Automatická pokladna musí být vybavena pro provádění hotovostních i bezhotovostních plateb</w:t>
      </w:r>
      <w:r w:rsidR="005D79DC" w:rsidRPr="007701DA">
        <w:rPr>
          <w:rFonts w:asciiTheme="minorHAnsi" w:hAnsiTheme="minorHAnsi" w:cstheme="minorHAnsi"/>
          <w:color w:val="000000" w:themeColor="text1"/>
          <w:sz w:val="22"/>
          <w:szCs w:val="22"/>
        </w:rPr>
        <w:t xml:space="preserve"> a HW pro čtení </w:t>
      </w:r>
      <w:r w:rsidR="00A64BAF">
        <w:rPr>
          <w:rFonts w:asciiTheme="minorHAnsi" w:hAnsiTheme="minorHAnsi" w:cstheme="minorHAnsi"/>
          <w:color w:val="000000" w:themeColor="text1"/>
          <w:sz w:val="22"/>
          <w:szCs w:val="22"/>
        </w:rPr>
        <w:t xml:space="preserve">RFID </w:t>
      </w:r>
      <w:r w:rsidR="005D79DC" w:rsidRPr="007701DA">
        <w:rPr>
          <w:rFonts w:asciiTheme="minorHAnsi" w:hAnsiTheme="minorHAnsi" w:cstheme="minorHAnsi"/>
          <w:color w:val="000000" w:themeColor="text1"/>
          <w:sz w:val="22"/>
          <w:szCs w:val="22"/>
        </w:rPr>
        <w:t>karet, BAR nebo QR kódů,</w:t>
      </w:r>
      <w:r w:rsidRPr="007701DA">
        <w:rPr>
          <w:rFonts w:asciiTheme="minorHAnsi" w:hAnsiTheme="minorHAnsi" w:cstheme="minorHAnsi"/>
          <w:color w:val="000000" w:themeColor="text1"/>
          <w:sz w:val="22"/>
          <w:szCs w:val="22"/>
        </w:rPr>
        <w:t xml:space="preserve"> (</w:t>
      </w:r>
      <w:hyperlink w:anchor="_Automatická_pokladna" w:history="1">
        <w:r w:rsidRPr="00D02903">
          <w:rPr>
            <w:color w:val="000000" w:themeColor="text1"/>
          </w:rPr>
          <w:t>kapitola 13</w:t>
        </w:r>
      </w:hyperlink>
      <w:r w:rsidRPr="007701DA">
        <w:rPr>
          <w:rFonts w:asciiTheme="minorHAnsi" w:hAnsiTheme="minorHAnsi" w:cstheme="minorHAnsi"/>
          <w:color w:val="000000" w:themeColor="text1"/>
          <w:sz w:val="22"/>
          <w:szCs w:val="22"/>
        </w:rPr>
        <w:t>).</w:t>
      </w:r>
    </w:p>
    <w:p w14:paraId="6D1EB9C3" w14:textId="213E2019" w:rsidR="00421BFB" w:rsidRPr="00D8678D" w:rsidRDefault="00DC6BF1" w:rsidP="00D8678D">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bookmarkStart w:id="12" w:name="_Ref490652359"/>
      <w:r w:rsidRPr="007701DA">
        <w:rPr>
          <w:rFonts w:asciiTheme="minorHAnsi" w:hAnsiTheme="minorHAnsi" w:cstheme="minorHAnsi"/>
          <w:color w:val="000000" w:themeColor="text1"/>
          <w:sz w:val="22"/>
          <w:szCs w:val="22"/>
        </w:rPr>
        <w:t>Dodaný parkovací systém musí umožňovat instalaci kamer pro čtení RZ (</w:t>
      </w:r>
      <w:hyperlink w:anchor="_Kamera_čtení_RZ" w:history="1">
        <w:r w:rsidRPr="00D02903">
          <w:rPr>
            <w:color w:val="000000" w:themeColor="text1"/>
          </w:rPr>
          <w:t>kapitola 15</w:t>
        </w:r>
      </w:hyperlink>
      <w:r w:rsidRPr="007701DA">
        <w:rPr>
          <w:rFonts w:asciiTheme="minorHAnsi" w:hAnsiTheme="minorHAnsi" w:cstheme="minorHAnsi"/>
          <w:color w:val="000000" w:themeColor="text1"/>
          <w:sz w:val="22"/>
          <w:szCs w:val="22"/>
        </w:rPr>
        <w:t>).</w:t>
      </w:r>
      <w:bookmarkEnd w:id="12"/>
    </w:p>
    <w:p w14:paraId="0FC43842" w14:textId="214C09E3" w:rsidR="008E4E57" w:rsidRDefault="00C75831"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parkovací systém musí umožňovat datovou komunikaci mezi jednotlivými prvky parkovacího systému prostřednictvím datové sítě Ethernet. Tato síť bude tvořena aktivními </w:t>
      </w:r>
      <w:proofErr w:type="spellStart"/>
      <w:r w:rsidR="00042FE0" w:rsidRPr="00042FE0">
        <w:rPr>
          <w:rFonts w:asciiTheme="minorHAnsi" w:hAnsiTheme="minorHAnsi" w:cstheme="minorHAnsi"/>
          <w:color w:val="000000" w:themeColor="text1"/>
          <w:sz w:val="22"/>
          <w:szCs w:val="22"/>
        </w:rPr>
        <w:t>managovatelný</w:t>
      </w:r>
      <w:r w:rsidR="00042FE0">
        <w:rPr>
          <w:rFonts w:asciiTheme="minorHAnsi" w:hAnsiTheme="minorHAnsi" w:cstheme="minorHAnsi"/>
          <w:color w:val="000000" w:themeColor="text1"/>
          <w:sz w:val="22"/>
          <w:szCs w:val="22"/>
        </w:rPr>
        <w:t>mi</w:t>
      </w:r>
      <w:proofErr w:type="spellEnd"/>
      <w:r w:rsidR="00042FE0" w:rsidRPr="00042FE0">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 xml:space="preserve">prvky </w:t>
      </w:r>
      <w:r w:rsidR="00042FE0">
        <w:rPr>
          <w:rFonts w:asciiTheme="minorHAnsi" w:hAnsiTheme="minorHAnsi" w:cstheme="minorHAnsi"/>
          <w:color w:val="000000" w:themeColor="text1"/>
          <w:sz w:val="22"/>
          <w:szCs w:val="22"/>
        </w:rPr>
        <w:t xml:space="preserve">v průmyslovém provedení </w:t>
      </w:r>
      <w:r w:rsidRPr="007701DA">
        <w:rPr>
          <w:rFonts w:asciiTheme="minorHAnsi" w:hAnsiTheme="minorHAnsi" w:cstheme="minorHAnsi"/>
          <w:color w:val="000000" w:themeColor="text1"/>
          <w:sz w:val="22"/>
          <w:szCs w:val="22"/>
        </w:rPr>
        <w:t>a jednotlivými datovými kabely v provedení FTP minimálně kategorie 6.</w:t>
      </w:r>
    </w:p>
    <w:p w14:paraId="737F7E03" w14:textId="49B14766" w:rsidR="00042FE0" w:rsidRDefault="00042FE0"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Všechna zařízení vyžadující připojení k datové síti budou vybavena DIN lištou s datovou zásuvkou pro ukončení </w:t>
      </w:r>
      <w:r w:rsidR="003F22C9">
        <w:rPr>
          <w:rFonts w:asciiTheme="minorHAnsi" w:hAnsiTheme="minorHAnsi" w:cstheme="minorHAnsi"/>
          <w:color w:val="000000" w:themeColor="text1"/>
          <w:sz w:val="22"/>
          <w:szCs w:val="22"/>
        </w:rPr>
        <w:t xml:space="preserve">průmyslového </w:t>
      </w:r>
      <w:r>
        <w:rPr>
          <w:rFonts w:asciiTheme="minorHAnsi" w:hAnsiTheme="minorHAnsi" w:cstheme="minorHAnsi"/>
          <w:color w:val="000000" w:themeColor="text1"/>
          <w:sz w:val="22"/>
          <w:szCs w:val="22"/>
        </w:rPr>
        <w:t>datového kabelu. Teprve do této zásuvky bude pomocí datového kabelu opatřeného konektory RJ 45 následně připojen samotný prvek uvnitř zařízení.</w:t>
      </w:r>
    </w:p>
    <w:p w14:paraId="631900E2" w14:textId="3E1A9B91" w:rsidR="003D63C4" w:rsidRPr="008E4E57" w:rsidRDefault="000A3EE8"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Zadavatel požaduje poskytnutí informací k používanému spotřebnímu materiálu, jako jsou parkovací lístky, termo kotouče pro tisk účtenek (rozměry, gramáž papíru….), RFID karty (typ, frekvence…)</w:t>
      </w:r>
    </w:p>
    <w:p w14:paraId="002CB722" w14:textId="79C553A8" w:rsidR="00F1605D" w:rsidRPr="007701DA" w:rsidRDefault="00F1605D" w:rsidP="003C6DF4">
      <w:pPr>
        <w:pStyle w:val="slovan"/>
        <w:keepLines w:val="0"/>
        <w:widowControl w:val="0"/>
        <w:tabs>
          <w:tab w:val="left" w:pos="851"/>
        </w:tabs>
        <w:spacing w:line="276" w:lineRule="auto"/>
        <w:ind w:left="709" w:firstLine="0"/>
        <w:jc w:val="left"/>
        <w:rPr>
          <w:rFonts w:asciiTheme="minorHAnsi" w:hAnsiTheme="minorHAnsi" w:cstheme="minorHAnsi"/>
          <w:color w:val="000000" w:themeColor="text1"/>
          <w:sz w:val="22"/>
          <w:szCs w:val="22"/>
          <w:highlight w:val="yellow"/>
        </w:rPr>
      </w:pPr>
    </w:p>
    <w:p w14:paraId="22273BA9" w14:textId="56287DF6" w:rsidR="004A098D" w:rsidRPr="007701DA" w:rsidRDefault="004A098D" w:rsidP="003C6DF4">
      <w:pPr>
        <w:pStyle w:val="slovan"/>
        <w:keepLines w:val="0"/>
        <w:widowControl w:val="0"/>
        <w:tabs>
          <w:tab w:val="left" w:pos="851"/>
        </w:tabs>
        <w:spacing w:line="276" w:lineRule="auto"/>
        <w:ind w:left="709" w:firstLine="0"/>
        <w:jc w:val="left"/>
        <w:rPr>
          <w:rFonts w:asciiTheme="minorHAnsi" w:hAnsiTheme="minorHAnsi" w:cstheme="minorHAnsi"/>
          <w:color w:val="000000" w:themeColor="text1"/>
          <w:sz w:val="22"/>
          <w:szCs w:val="22"/>
          <w:highlight w:val="yellow"/>
        </w:rPr>
      </w:pPr>
    </w:p>
    <w:p w14:paraId="1D17519E" w14:textId="14A3C4F3" w:rsidR="00833D91" w:rsidRDefault="00DB02E3" w:rsidP="003C6DF4">
      <w:pPr>
        <w:pStyle w:val="Nadpis1"/>
        <w:numPr>
          <w:ilvl w:val="0"/>
          <w:numId w:val="15"/>
        </w:numPr>
        <w:rPr>
          <w:bCs/>
          <w:szCs w:val="28"/>
        </w:rPr>
      </w:pPr>
      <w:bookmarkStart w:id="13" w:name="_Toc192252382"/>
      <w:r>
        <w:rPr>
          <w:bCs/>
          <w:szCs w:val="28"/>
        </w:rPr>
        <w:t>Parkovací systém</w:t>
      </w:r>
      <w:bookmarkEnd w:id="13"/>
      <w:r>
        <w:rPr>
          <w:bCs/>
          <w:szCs w:val="28"/>
        </w:rPr>
        <w:t xml:space="preserve"> </w:t>
      </w:r>
      <w:r w:rsidR="00833D91" w:rsidRPr="00DD1FCF">
        <w:rPr>
          <w:bCs/>
          <w:szCs w:val="28"/>
        </w:rPr>
        <w:t xml:space="preserve"> </w:t>
      </w:r>
    </w:p>
    <w:p w14:paraId="69C764DC" w14:textId="77777777" w:rsidR="00AA5080" w:rsidRPr="00AA5080" w:rsidRDefault="00AA5080" w:rsidP="00AA5080">
      <w:pPr>
        <w:pStyle w:val="Nadpis2"/>
        <w:numPr>
          <w:ilvl w:val="0"/>
          <w:numId w:val="0"/>
        </w:numPr>
        <w:ind w:left="2154"/>
      </w:pPr>
    </w:p>
    <w:p w14:paraId="36034D39" w14:textId="766DEF57" w:rsidR="00614DDC" w:rsidRPr="00940976" w:rsidRDefault="00DB02E3" w:rsidP="00D75423">
      <w:pPr>
        <w:pStyle w:val="Bezmezer"/>
        <w:numPr>
          <w:ilvl w:val="1"/>
          <w:numId w:val="15"/>
        </w:numPr>
      </w:pPr>
      <w:r w:rsidRPr="00940976">
        <w:t>Koncep</w:t>
      </w:r>
      <w:r w:rsidR="00E16ED0" w:rsidRPr="00940976">
        <w:t>t o</w:t>
      </w:r>
      <w:r w:rsidR="00833D91" w:rsidRPr="00940976">
        <w:t>rganizac</w:t>
      </w:r>
      <w:r w:rsidR="00F26061" w:rsidRPr="00940976">
        <w:t>e</w:t>
      </w:r>
      <w:r w:rsidR="00833D91" w:rsidRPr="00940976">
        <w:t xml:space="preserve"> vjezdu a výjezdu z parkovacího domu</w:t>
      </w:r>
      <w:r w:rsidR="00FF3311" w:rsidRPr="00940976">
        <w:t>, nebo parkovací plochy</w:t>
      </w:r>
      <w:r w:rsidR="00833D91" w:rsidRPr="00940976">
        <w:t>, bezobslužn</w:t>
      </w:r>
      <w:r w:rsidR="00F949B3" w:rsidRPr="00940976">
        <w:t>á</w:t>
      </w:r>
      <w:r w:rsidR="00833D91" w:rsidRPr="00940976">
        <w:t xml:space="preserve"> úhrad</w:t>
      </w:r>
      <w:r w:rsidR="00F949B3" w:rsidRPr="00940976">
        <w:t>a</w:t>
      </w:r>
      <w:r w:rsidR="00833D91" w:rsidRPr="00940976">
        <w:t xml:space="preserve"> parkovného prostřednictvím automatických pokladen</w:t>
      </w:r>
      <w:r w:rsidR="006A7BE6" w:rsidRPr="00940976">
        <w:t xml:space="preserve"> nebo platební kartou na výjezdových stojanech</w:t>
      </w:r>
      <w:r w:rsidR="00833D91" w:rsidRPr="00940976">
        <w:t xml:space="preserve">. </w:t>
      </w:r>
      <w:r w:rsidR="00E16ED0" w:rsidRPr="00940976">
        <w:t>P</w:t>
      </w:r>
      <w:r w:rsidR="00833D91" w:rsidRPr="00940976">
        <w:t xml:space="preserve">arkovací systém bude převážně sloužit pro krátkodobé parkování. </w:t>
      </w:r>
    </w:p>
    <w:p w14:paraId="57218063" w14:textId="1516269F" w:rsidR="004F148C" w:rsidRPr="00940976" w:rsidRDefault="00833D91" w:rsidP="00D75423">
      <w:pPr>
        <w:pStyle w:val="Bezmezer"/>
        <w:numPr>
          <w:ilvl w:val="1"/>
          <w:numId w:val="15"/>
        </w:numPr>
      </w:pPr>
      <w:r w:rsidRPr="007701DA">
        <w:t>Systém se bude skládat</w:t>
      </w:r>
      <w:r w:rsidR="005572C5" w:rsidRPr="007701DA">
        <w:t>:</w:t>
      </w:r>
      <w:r w:rsidRPr="007701DA">
        <w:t xml:space="preserve"> </w:t>
      </w:r>
    </w:p>
    <w:p w14:paraId="2DC3CCA0" w14:textId="51D47FB1" w:rsidR="00833D91" w:rsidRPr="007701DA" w:rsidRDefault="00614DDC" w:rsidP="00D75423">
      <w:pPr>
        <w:ind w:left="851"/>
      </w:pPr>
      <w:r w:rsidRPr="007701DA">
        <w:t>-</w:t>
      </w:r>
      <w:r w:rsidR="004F148C" w:rsidRPr="007701DA">
        <w:t xml:space="preserve"> </w:t>
      </w:r>
      <w:r w:rsidR="00833D91" w:rsidRPr="007701DA">
        <w:t xml:space="preserve">z informačního panelu VOLNO/OBSAZENO/UZAVRENO na prvním portálu na vjezdu k parkovacímu </w:t>
      </w:r>
      <w:r w:rsidR="00D560E4" w:rsidRPr="007701DA">
        <w:t xml:space="preserve">   </w:t>
      </w:r>
      <w:r w:rsidR="00833D91" w:rsidRPr="007701DA">
        <w:t>domu</w:t>
      </w:r>
      <w:r w:rsidR="001C167C" w:rsidRPr="007701DA">
        <w:t>, nebo parkovací ploše</w:t>
      </w:r>
      <w:r w:rsidR="004236AB">
        <w:t>,</w:t>
      </w:r>
      <w:r w:rsidR="00833D91" w:rsidRPr="007701DA">
        <w:t xml:space="preserve"> </w:t>
      </w:r>
    </w:p>
    <w:p w14:paraId="4B8DCF4B" w14:textId="4AD240E6" w:rsidR="00833D91" w:rsidRPr="007701DA" w:rsidRDefault="00833D91" w:rsidP="00D75423">
      <w:pPr>
        <w:ind w:left="851"/>
      </w:pPr>
      <w:r w:rsidRPr="007701DA">
        <w:t>-</w:t>
      </w:r>
      <w:r w:rsidR="00B46DFC" w:rsidRPr="007701DA">
        <w:t xml:space="preserve"> </w:t>
      </w:r>
      <w:r w:rsidRPr="007701DA">
        <w:t xml:space="preserve">LED semaforu </w:t>
      </w:r>
      <w:r w:rsidR="00376282" w:rsidRPr="007701DA">
        <w:t xml:space="preserve">2x100 mm - </w:t>
      </w:r>
      <w:r w:rsidRPr="007701DA">
        <w:t>2x2</w:t>
      </w:r>
      <w:r w:rsidR="00D560E4" w:rsidRPr="007701DA">
        <w:t>1</w:t>
      </w:r>
      <w:r w:rsidRPr="007701DA">
        <w:t>0mm červená/zelená na sloupku před vjezdovou závorou</w:t>
      </w:r>
      <w:r w:rsidR="004A098D" w:rsidRPr="007701DA">
        <w:t xml:space="preserve"> nebo přímo na stojanu vjezdové závory</w:t>
      </w:r>
      <w:r w:rsidR="004236AB">
        <w:t>,</w:t>
      </w:r>
      <w:r w:rsidRPr="007701DA">
        <w:t xml:space="preserve"> </w:t>
      </w:r>
    </w:p>
    <w:p w14:paraId="7ECBF87A" w14:textId="026311D9" w:rsidR="00833D91" w:rsidRPr="007701DA" w:rsidRDefault="00833D91" w:rsidP="00D75423">
      <w:pPr>
        <w:ind w:left="851"/>
      </w:pPr>
      <w:r w:rsidRPr="007701DA">
        <w:t>-</w:t>
      </w:r>
      <w:r w:rsidR="00B46DFC" w:rsidRPr="007701DA">
        <w:t xml:space="preserve"> </w:t>
      </w:r>
      <w:r w:rsidRPr="007701DA">
        <w:t>z vjezdového stojanu vydávající</w:t>
      </w:r>
      <w:r w:rsidR="00376282" w:rsidRPr="007701DA">
        <w:t>ho</w:t>
      </w:r>
      <w:r w:rsidRPr="007701DA">
        <w:t xml:space="preserve"> parkovací</w:t>
      </w:r>
      <w:r w:rsidR="006A7BE6" w:rsidRPr="007701DA">
        <w:t xml:space="preserve"> lístky</w:t>
      </w:r>
      <w:r w:rsidR="009529A9">
        <w:t xml:space="preserve"> s čárovým nebo QR kódem</w:t>
      </w:r>
      <w:r w:rsidRPr="007701DA">
        <w:t xml:space="preserve">, </w:t>
      </w:r>
      <w:r w:rsidR="006A7BE6" w:rsidRPr="007701DA">
        <w:t>s jedním nebo více zásobníky</w:t>
      </w:r>
      <w:r w:rsidRPr="007701DA">
        <w:t xml:space="preserve"> </w:t>
      </w:r>
      <w:r w:rsidR="000D3EB4">
        <w:t xml:space="preserve">s kapacitou  </w:t>
      </w:r>
      <w:r w:rsidRPr="007701DA">
        <w:t xml:space="preserve">na </w:t>
      </w:r>
      <w:r w:rsidR="009529A9">
        <w:t xml:space="preserve">5.000 nebo </w:t>
      </w:r>
      <w:r w:rsidRPr="007701DA">
        <w:t>10.000 lístků</w:t>
      </w:r>
      <w:r w:rsidR="006A7BE6" w:rsidRPr="007701DA">
        <w:t xml:space="preserve">, </w:t>
      </w:r>
      <w:bookmarkStart w:id="14" w:name="_Hlk188531475"/>
      <w:r w:rsidR="006A7BE6" w:rsidRPr="007701DA">
        <w:t xml:space="preserve">v případě </w:t>
      </w:r>
      <w:r w:rsidR="000D3EB4">
        <w:t xml:space="preserve">dvou </w:t>
      </w:r>
      <w:r w:rsidR="008E4E57">
        <w:t xml:space="preserve">a více </w:t>
      </w:r>
      <w:r w:rsidR="000D3EB4">
        <w:t xml:space="preserve">zásobníků dojde po </w:t>
      </w:r>
      <w:r w:rsidR="006A7BE6" w:rsidRPr="007701DA">
        <w:t>vyprázdnění</w:t>
      </w:r>
      <w:r w:rsidR="000D3EB4">
        <w:t xml:space="preserve"> prvního</w:t>
      </w:r>
      <w:r w:rsidR="006A7BE6" w:rsidRPr="007701DA">
        <w:t xml:space="preserve">  zásobníku</w:t>
      </w:r>
      <w:r w:rsidR="000D3EB4">
        <w:t xml:space="preserve"> k automatickému přepnutí na d</w:t>
      </w:r>
      <w:r w:rsidR="008E4E57">
        <w:t>alší</w:t>
      </w:r>
      <w:r w:rsidR="000D3EB4">
        <w:t xml:space="preserve"> zásobník</w:t>
      </w:r>
      <w:r w:rsidR="006A7BE6" w:rsidRPr="007701DA">
        <w:t xml:space="preserve"> </w:t>
      </w:r>
      <w:r w:rsidR="000516DB" w:rsidRPr="007701DA">
        <w:t xml:space="preserve"> </w:t>
      </w:r>
      <w:bookmarkEnd w:id="14"/>
      <w:r w:rsidR="000516DB" w:rsidRPr="007701DA">
        <w:t>a</w:t>
      </w:r>
      <w:r w:rsidRPr="007701DA">
        <w:t xml:space="preserve"> s </w:t>
      </w:r>
      <w:proofErr w:type="spellStart"/>
      <w:r w:rsidRPr="007701DA">
        <w:t>VoIP</w:t>
      </w:r>
      <w:proofErr w:type="spellEnd"/>
      <w:r w:rsidRPr="007701DA">
        <w:t xml:space="preserve"> komunikátorem</w:t>
      </w:r>
      <w:r w:rsidR="009529A9">
        <w:t xml:space="preserve"> pro komunikaci s obsluhou</w:t>
      </w:r>
      <w:r w:rsidR="009529A9" w:rsidRPr="009529A9">
        <w:t xml:space="preserve">, dotykový displej </w:t>
      </w:r>
      <w:r w:rsidR="0035139F">
        <w:t>n</w:t>
      </w:r>
      <w:r w:rsidR="004236AB">
        <w:t xml:space="preserve">a </w:t>
      </w:r>
      <w:r w:rsidR="0035139F">
        <w:t>čelním panelu</w:t>
      </w:r>
      <w:r w:rsidR="009529A9" w:rsidRPr="009529A9">
        <w:t xml:space="preserve"> , možnost zobrazení návodu alespoň ve 3 jazycích, I/O </w:t>
      </w:r>
      <w:proofErr w:type="spellStart"/>
      <w:r w:rsidR="009529A9" w:rsidRPr="009529A9">
        <w:t>board</w:t>
      </w:r>
      <w:proofErr w:type="spellEnd"/>
      <w:r w:rsidR="009529A9" w:rsidRPr="009529A9">
        <w:t xml:space="preserve"> nebo jistič pro vypnutí stojanu, </w:t>
      </w:r>
      <w:r w:rsidR="00AB53A7">
        <w:t>zařízení na ochranu proti vysokým nebo nízkým teplotám (např. ventilátor a topení)</w:t>
      </w:r>
      <w:r w:rsidR="009529A9" w:rsidRPr="009529A9">
        <w:t>, zabudovaná QR čtečka, čtečka RFID karet, ochrana štěrbiny proti dešťové vodě, barevné provedení šedé, servisní zásuvka, příprava stojanu na instalaci čtečky bankovní karty, základový rám pro stojan</w:t>
      </w:r>
      <w:r w:rsidR="0035139F">
        <w:t>. Re</w:t>
      </w:r>
      <w:r w:rsidR="0035139F" w:rsidRPr="0035139F">
        <w:t>klamní displej</w:t>
      </w:r>
      <w:r w:rsidR="003F22C9">
        <w:t xml:space="preserve"> </w:t>
      </w:r>
      <w:bookmarkStart w:id="15" w:name="_Hlk192233573"/>
      <w:r w:rsidR="003F22C9">
        <w:t>(musí být pro běžného řidiče zřetelně viditelný a jasně čitelný z místa řízení vozidla)</w:t>
      </w:r>
      <w:r w:rsidR="0035139F" w:rsidRPr="0035139F">
        <w:t xml:space="preserve"> </w:t>
      </w:r>
      <w:r w:rsidR="003F22C9">
        <w:t>s</w:t>
      </w:r>
      <w:bookmarkEnd w:id="15"/>
      <w:r w:rsidR="003F22C9">
        <w:t xml:space="preserve">ituovaný </w:t>
      </w:r>
      <w:r w:rsidR="0035139F" w:rsidRPr="0035139F">
        <w:t xml:space="preserve">na bočním panelu ze strany příjezdu vozidla pro zobrazování </w:t>
      </w:r>
      <w:r w:rsidR="0035139F">
        <w:t xml:space="preserve">například </w:t>
      </w:r>
      <w:r w:rsidR="0035139F" w:rsidRPr="0035139F">
        <w:t>dynamického ceníku</w:t>
      </w:r>
      <w:r w:rsidR="004236AB">
        <w:t>,</w:t>
      </w:r>
    </w:p>
    <w:p w14:paraId="72084B04" w14:textId="2DB05FEA" w:rsidR="00833D91" w:rsidRPr="007701DA" w:rsidRDefault="00833D91" w:rsidP="00D75423">
      <w:pPr>
        <w:ind w:left="851"/>
      </w:pPr>
      <w:r w:rsidRPr="007701DA">
        <w:t>-</w:t>
      </w:r>
      <w:r w:rsidR="000516DB" w:rsidRPr="007701DA">
        <w:t xml:space="preserve"> </w:t>
      </w:r>
      <w:r w:rsidRPr="007701DA">
        <w:t>z výjezdov</w:t>
      </w:r>
      <w:r w:rsidR="000516DB" w:rsidRPr="007701DA">
        <w:t>ého</w:t>
      </w:r>
      <w:r w:rsidRPr="007701DA">
        <w:t xml:space="preserve"> stojan</w:t>
      </w:r>
      <w:r w:rsidR="000516DB" w:rsidRPr="007701DA">
        <w:t>u</w:t>
      </w:r>
      <w:r w:rsidRPr="007701DA">
        <w:t xml:space="preserve"> se zpracováním parkovacích lístků</w:t>
      </w:r>
      <w:r w:rsidR="009529A9">
        <w:t xml:space="preserve"> s čárovým nebo QR kódem</w:t>
      </w:r>
      <w:r w:rsidR="006A7BE6" w:rsidRPr="007701DA">
        <w:t>, s</w:t>
      </w:r>
      <w:r w:rsidR="009529A9">
        <w:t xml:space="preserve"> přípravou pro </w:t>
      </w:r>
      <w:proofErr w:type="spellStart"/>
      <w:r w:rsidR="009529A9">
        <w:t>doinstalaci</w:t>
      </w:r>
      <w:proofErr w:type="spellEnd"/>
      <w:r w:rsidR="009529A9">
        <w:t xml:space="preserve"> </w:t>
      </w:r>
      <w:r w:rsidR="006A7BE6" w:rsidRPr="007701DA">
        <w:t xml:space="preserve">HW pro čtení platebních karet, </w:t>
      </w:r>
      <w:r w:rsidR="009529A9">
        <w:t>čtečka RFID</w:t>
      </w:r>
      <w:r w:rsidR="006A7BE6" w:rsidRPr="007701DA">
        <w:t xml:space="preserve"> karet</w:t>
      </w:r>
      <w:r w:rsidR="006A7BE6" w:rsidRPr="00940976">
        <w:rPr>
          <w:rFonts w:cstheme="minorHAnsi"/>
          <w:color w:val="000000" w:themeColor="text1"/>
        </w:rPr>
        <w:t xml:space="preserve">. </w:t>
      </w:r>
      <w:r w:rsidRPr="007701DA">
        <w:t xml:space="preserve">a s </w:t>
      </w:r>
      <w:proofErr w:type="spellStart"/>
      <w:r w:rsidRPr="007701DA">
        <w:t>VoIP</w:t>
      </w:r>
      <w:proofErr w:type="spellEnd"/>
      <w:r w:rsidRPr="007701DA">
        <w:t xml:space="preserve"> komunikátorem</w:t>
      </w:r>
      <w:r w:rsidR="009529A9">
        <w:t xml:space="preserve"> pro komunikaci s obsluhou,</w:t>
      </w:r>
      <w:r w:rsidRPr="007701DA">
        <w:t xml:space="preserve"> </w:t>
      </w:r>
      <w:r w:rsidR="009529A9" w:rsidRPr="009529A9">
        <w:t>interní čtečka pro zpracování lístku ze všech stran, externí čtečka lístků</w:t>
      </w:r>
      <w:r w:rsidR="00094D43">
        <w:t xml:space="preserve"> čárových a QR</w:t>
      </w:r>
      <w:r w:rsidR="009529A9" w:rsidRPr="009529A9">
        <w:t xml:space="preserve">, dotykový displej </w:t>
      </w:r>
      <w:r w:rsidR="0035139F">
        <w:t>na čelním panelu</w:t>
      </w:r>
      <w:r w:rsidR="009529A9" w:rsidRPr="009529A9">
        <w:t xml:space="preserve">, možnost zobrazení návodu alespoň ve 3 jazycích, I/O </w:t>
      </w:r>
      <w:proofErr w:type="spellStart"/>
      <w:r w:rsidR="009529A9" w:rsidRPr="009529A9">
        <w:t>board</w:t>
      </w:r>
      <w:proofErr w:type="spellEnd"/>
      <w:r w:rsidR="009529A9" w:rsidRPr="009529A9">
        <w:t xml:space="preserve"> nebo jistič pro vypnutí stojanu, </w:t>
      </w:r>
      <w:r w:rsidR="00AB53A7">
        <w:t>zařízení na ochranu proti vysokým nebo nízkým teplotám (např. ventilátor a topení)</w:t>
      </w:r>
      <w:r w:rsidR="009529A9" w:rsidRPr="009529A9">
        <w:t>, ochrana štěrbiny proti dešťové vodě, barevné provedení šedé, servisní zásuvka, bez tiskárny účtenek (doklad on line),</w:t>
      </w:r>
      <w:r w:rsidR="004236AB">
        <w:t xml:space="preserve"> </w:t>
      </w:r>
      <w:r w:rsidR="009529A9" w:rsidRPr="009529A9">
        <w:t>základový rám pro stojan</w:t>
      </w:r>
      <w:r w:rsidR="004236AB">
        <w:t>,</w:t>
      </w:r>
    </w:p>
    <w:p w14:paraId="0EB48D8B" w14:textId="30ACACD0" w:rsidR="00833D91" w:rsidRPr="007701DA" w:rsidRDefault="00833D91" w:rsidP="004236AB">
      <w:pPr>
        <w:ind w:left="851"/>
      </w:pPr>
      <w:r w:rsidRPr="007701DA">
        <w:t>-</w:t>
      </w:r>
      <w:r w:rsidR="00DE26E8" w:rsidRPr="007701DA">
        <w:t xml:space="preserve"> </w:t>
      </w:r>
      <w:r w:rsidRPr="007701DA">
        <w:t xml:space="preserve">ze </w:t>
      </w:r>
      <w:r w:rsidR="006A7BE6" w:rsidRPr="007701DA">
        <w:t>závorového stojanu</w:t>
      </w:r>
      <w:r w:rsidRPr="007701DA">
        <w:t xml:space="preserve"> s</w:t>
      </w:r>
      <w:r w:rsidR="00376095" w:rsidRPr="007701DA">
        <w:t> </w:t>
      </w:r>
      <w:r w:rsidRPr="007701DA">
        <w:t>rovným</w:t>
      </w:r>
      <w:r w:rsidR="00376095" w:rsidRPr="007701DA">
        <w:t>, nebo lomeným</w:t>
      </w:r>
      <w:r w:rsidRPr="007701DA">
        <w:t xml:space="preserve"> </w:t>
      </w:r>
      <w:r w:rsidR="006A7BE6" w:rsidRPr="007701DA">
        <w:t>ráhnem</w:t>
      </w:r>
      <w:r w:rsidR="00094D43">
        <w:t xml:space="preserve"> </w:t>
      </w:r>
      <w:r w:rsidR="00094D43" w:rsidRPr="00094D43">
        <w:t xml:space="preserve">břevno rovné </w:t>
      </w:r>
      <w:r w:rsidR="00FB2917">
        <w:t xml:space="preserve">od </w:t>
      </w:r>
      <w:r w:rsidR="00094D43" w:rsidRPr="00094D43">
        <w:t>3,0m</w:t>
      </w:r>
      <w:r w:rsidR="00FB2917">
        <w:t xml:space="preserve"> do 6,0m délky (délky a počty jednotlivých závor jsou blíže uvedeny ve výkazu výměr)</w:t>
      </w:r>
      <w:r w:rsidR="00094D43" w:rsidRPr="00094D43">
        <w:t xml:space="preserve"> s LED podsvícením</w:t>
      </w:r>
      <w:r w:rsidR="00094D43">
        <w:t xml:space="preserve"> a s měkkou ochranou spodní hrany</w:t>
      </w:r>
      <w:r w:rsidR="00094D43" w:rsidRPr="00094D43">
        <w:t>, barevné provedení stojanu šedé, základový rám pro stojan</w:t>
      </w:r>
      <w:r w:rsidR="004236AB">
        <w:t>,</w:t>
      </w:r>
      <w:r w:rsidRPr="007701DA">
        <w:t xml:space="preserve"> </w:t>
      </w:r>
    </w:p>
    <w:p w14:paraId="3FA6C3E5" w14:textId="5E5671E3" w:rsidR="00833D91" w:rsidRPr="007701DA" w:rsidRDefault="00833D91" w:rsidP="00D02903">
      <w:pPr>
        <w:ind w:left="993" w:hanging="142"/>
      </w:pPr>
      <w:r w:rsidRPr="007701DA">
        <w:lastRenderedPageBreak/>
        <w:t>-</w:t>
      </w:r>
      <w:r w:rsidR="005572C5" w:rsidRPr="007701DA">
        <w:t xml:space="preserve"> </w:t>
      </w:r>
      <w:r w:rsidRPr="007701DA">
        <w:t>identifikace vozidel na vjezdu a výjezdu z</w:t>
      </w:r>
      <w:r w:rsidR="004F6DC0" w:rsidRPr="007701DA">
        <w:t> </w:t>
      </w:r>
      <w:r w:rsidRPr="007701DA">
        <w:t>parko</w:t>
      </w:r>
      <w:r w:rsidR="004F6DC0" w:rsidRPr="007701DA">
        <w:t>viště</w:t>
      </w:r>
      <w:r w:rsidRPr="007701DA">
        <w:t xml:space="preserve"> bude zajišťována prostřednictvím indukčních smyček</w:t>
      </w:r>
      <w:r w:rsidR="005D11FD" w:rsidRPr="007701DA">
        <w:t>, v případě odebrání lístku a vycou</w:t>
      </w:r>
      <w:r w:rsidR="00640DFC" w:rsidRPr="007701DA">
        <w:t xml:space="preserve">vání, musí dojít ke zneplatnění </w:t>
      </w:r>
      <w:r w:rsidR="0076499C" w:rsidRPr="007701DA">
        <w:t>vydaného lístku n</w:t>
      </w:r>
      <w:r w:rsidR="00640DFC" w:rsidRPr="007701DA">
        <w:t>ebo</w:t>
      </w:r>
      <w:r w:rsidR="0076499C" w:rsidRPr="007701DA">
        <w:t xml:space="preserve"> musí být parkovací systém vybaven</w:t>
      </w:r>
      <w:r w:rsidR="00640DFC" w:rsidRPr="007701DA">
        <w:t xml:space="preserve"> jiný</w:t>
      </w:r>
      <w:r w:rsidR="0076499C" w:rsidRPr="007701DA">
        <w:t>m</w:t>
      </w:r>
      <w:r w:rsidR="00640DFC" w:rsidRPr="007701DA">
        <w:t xml:space="preserve"> kontrolní</w:t>
      </w:r>
      <w:r w:rsidR="0076499C" w:rsidRPr="007701DA">
        <w:t>m</w:t>
      </w:r>
      <w:r w:rsidR="00640DFC" w:rsidRPr="007701DA">
        <w:t xml:space="preserve"> mechanism</w:t>
      </w:r>
      <w:r w:rsidR="0076499C" w:rsidRPr="007701DA">
        <w:t>em</w:t>
      </w:r>
      <w:r w:rsidR="00640DFC" w:rsidRPr="007701DA">
        <w:t xml:space="preserve"> zabraňujícím podvodnému opuštění parkoviště</w:t>
      </w:r>
      <w:r w:rsidR="004236AB">
        <w:t>,</w:t>
      </w:r>
    </w:p>
    <w:p w14:paraId="0FBB071E" w14:textId="0CE72E34" w:rsidR="00833D91" w:rsidRPr="004F5435" w:rsidRDefault="00833D91" w:rsidP="004236AB">
      <w:pPr>
        <w:ind w:left="851"/>
      </w:pPr>
      <w:r w:rsidRPr="007701DA">
        <w:t>-</w:t>
      </w:r>
      <w:r w:rsidR="00167C94" w:rsidRPr="007701DA">
        <w:t xml:space="preserve"> </w:t>
      </w:r>
      <w:r w:rsidRPr="004F5435">
        <w:t xml:space="preserve">z </w:t>
      </w:r>
      <w:r w:rsidR="00167C94" w:rsidRPr="004F5435">
        <w:t>a</w:t>
      </w:r>
      <w:r w:rsidRPr="004F5435">
        <w:t>utomatick</w:t>
      </w:r>
      <w:r w:rsidR="00167C94" w:rsidRPr="004F5435">
        <w:t>é</w:t>
      </w:r>
      <w:r w:rsidRPr="004F5435">
        <w:t xml:space="preserve"> pokladn</w:t>
      </w:r>
      <w:r w:rsidR="00167C94" w:rsidRPr="004F5435">
        <w:t>y</w:t>
      </w:r>
      <w:r w:rsidRPr="004F5435">
        <w:t xml:space="preserve"> parkovacího systému, </w:t>
      </w:r>
      <w:r w:rsidR="00FB2917">
        <w:t xml:space="preserve">, </w:t>
      </w:r>
      <w:r w:rsidR="00FB2917" w:rsidRPr="00FB2917">
        <w:t xml:space="preserve">lístek čárový kód nebo QR kód, externí </w:t>
      </w:r>
      <w:r w:rsidR="00AB53A7">
        <w:t xml:space="preserve">nebo interní </w:t>
      </w:r>
      <w:r w:rsidR="00FB2917" w:rsidRPr="00FB2917">
        <w:t xml:space="preserve">čtečka lístků, dotykový displej nejméně 10 palců, osvětlený okraj pokladny, možnost zobrazení návodu alespoň ve 3 jazycích, příjem až 12 druhů mincí (Kč a EUR), vracení nejméně 4 druhů mincí (Kč), čtečka bankovek s přijímáním nejméně </w:t>
      </w:r>
      <w:r w:rsidR="00172F6B">
        <w:t>4</w:t>
      </w:r>
      <w:r w:rsidR="00FB2917" w:rsidRPr="00FB2917">
        <w:t xml:space="preserve"> druhů bankovek a vracením nejméně 2 druhů, s fyzickou </w:t>
      </w:r>
      <w:proofErr w:type="spellStart"/>
      <w:r w:rsidR="00FB2917" w:rsidRPr="00FB2917">
        <w:t>mezipokladnou</w:t>
      </w:r>
      <w:proofErr w:type="spellEnd"/>
      <w:r w:rsidR="00FB2917" w:rsidRPr="00FB2917">
        <w:t>,</w:t>
      </w:r>
      <w:r w:rsidR="00FB2917">
        <w:t xml:space="preserve"> </w:t>
      </w:r>
      <w:r w:rsidR="00AB53A7">
        <w:t>zařízení na ochranu proti vysokým nebo nízkým teplotám (např. ventilátor a topení)</w:t>
      </w:r>
      <w:r w:rsidR="00FB2917" w:rsidRPr="00FB2917">
        <w:t xml:space="preserve"> , </w:t>
      </w:r>
      <w:r w:rsidR="00FB2917">
        <w:t xml:space="preserve">při ztrátě lístku možnost dohledání vozidla dle RZ nebo </w:t>
      </w:r>
      <w:r w:rsidR="00FB2917" w:rsidRPr="00FB2917">
        <w:t xml:space="preserve">funkce ztracený lístek, zabudovaná RFID čtečka, barevné provedení šedá, </w:t>
      </w:r>
      <w:proofErr w:type="spellStart"/>
      <w:r w:rsidR="00FB2917" w:rsidRPr="00FB2917">
        <w:t>VoIP</w:t>
      </w:r>
      <w:proofErr w:type="spellEnd"/>
      <w:r w:rsidR="00FB2917" w:rsidRPr="00FB2917">
        <w:t xml:space="preserve"> pro komunikaci s obsluhou, tiskárna účtenek, bezobslužný karetní terminál s možností zadávání </w:t>
      </w:r>
      <w:proofErr w:type="spellStart"/>
      <w:r w:rsidR="00FB2917" w:rsidRPr="00FB2917">
        <w:t>PINu</w:t>
      </w:r>
      <w:proofErr w:type="spellEnd"/>
      <w:r w:rsidR="00FB2917" w:rsidRPr="00FB2917">
        <w:t xml:space="preserve"> u plateb nad 500 Kč, zabudovaný alarm při otevření dveří a otřesu pokladny včetně volání na CTD, lokální akustická siréna, servisní zásuvka</w:t>
      </w:r>
      <w:r w:rsidR="004236AB">
        <w:t>,</w:t>
      </w:r>
    </w:p>
    <w:p w14:paraId="150CC060" w14:textId="00D1F3F5" w:rsidR="00833D91" w:rsidRPr="004F5435" w:rsidRDefault="00833D91" w:rsidP="00D75423">
      <w:pPr>
        <w:ind w:left="851"/>
      </w:pPr>
      <w:r w:rsidRPr="004F5435">
        <w:t>-</w:t>
      </w:r>
      <w:r w:rsidR="00BC49FF" w:rsidRPr="004F5435">
        <w:t xml:space="preserve"> z </w:t>
      </w:r>
      <w:r w:rsidRPr="004F5435">
        <w:t>kamer</w:t>
      </w:r>
      <w:r w:rsidR="00BC49FF" w:rsidRPr="004F5435">
        <w:t>y</w:t>
      </w:r>
      <w:r w:rsidRPr="004F5435">
        <w:t xml:space="preserve"> čtení </w:t>
      </w:r>
      <w:r w:rsidR="00AB033E" w:rsidRPr="004F5435">
        <w:t>R</w:t>
      </w:r>
      <w:r w:rsidRPr="004F5435">
        <w:t>Z včetně příslušných licencí</w:t>
      </w:r>
      <w:r w:rsidR="004236AB">
        <w:t>,</w:t>
      </w:r>
      <w:r w:rsidRPr="004F5435">
        <w:t xml:space="preserve"> </w:t>
      </w:r>
    </w:p>
    <w:p w14:paraId="1878C147" w14:textId="2A4D2F61" w:rsidR="0085481A" w:rsidRDefault="00833D91" w:rsidP="004236AB">
      <w:pPr>
        <w:ind w:left="851"/>
      </w:pPr>
      <w:r w:rsidRPr="004F5435">
        <w:t>-</w:t>
      </w:r>
      <w:r w:rsidR="00FB4116" w:rsidRPr="004F5435">
        <w:t xml:space="preserve"> z</w:t>
      </w:r>
      <w:r w:rsidR="006E5428">
        <w:t>e dvou</w:t>
      </w:r>
      <w:r w:rsidR="00FB4116" w:rsidRPr="004F5435">
        <w:t xml:space="preserve"> </w:t>
      </w:r>
      <w:r w:rsidRPr="004F5435">
        <w:t>obslužn</w:t>
      </w:r>
      <w:r w:rsidR="006E5428">
        <w:t>ých</w:t>
      </w:r>
      <w:r w:rsidRPr="004F5435">
        <w:t xml:space="preserve"> pracoviš</w:t>
      </w:r>
      <w:r w:rsidR="006E5428">
        <w:t>ť</w:t>
      </w:r>
      <w:r w:rsidRPr="004F5435">
        <w:t xml:space="preserve"> parkovacího systému, umístěn</w:t>
      </w:r>
      <w:r w:rsidR="006E5428">
        <w:t>ých</w:t>
      </w:r>
      <w:r w:rsidRPr="004F5435">
        <w:t xml:space="preserve"> na</w:t>
      </w:r>
      <w:r w:rsidR="00FB2917">
        <w:t xml:space="preserve"> lokálním velínu a</w:t>
      </w:r>
      <w:r w:rsidRPr="004F5435">
        <w:t xml:space="preserve"> CTD BKOM</w:t>
      </w:r>
      <w:r w:rsidR="0085481A">
        <w:t>,</w:t>
      </w:r>
      <w:r w:rsidRPr="004F5435">
        <w:t xml:space="preserve"> </w:t>
      </w:r>
    </w:p>
    <w:p w14:paraId="54E6278C" w14:textId="5643F46A" w:rsidR="00D75423" w:rsidRPr="007701DA" w:rsidRDefault="0085481A" w:rsidP="0085481A">
      <w:pPr>
        <w:ind w:left="851"/>
        <w:jc w:val="left"/>
      </w:pPr>
      <w:r>
        <w:t xml:space="preserve">- použité aktivní prvky budou v průmyslovém provedení a </w:t>
      </w:r>
      <w:proofErr w:type="spellStart"/>
      <w:r>
        <w:t>managovatelné</w:t>
      </w:r>
      <w:proofErr w:type="spellEnd"/>
      <w:r>
        <w:t xml:space="preserve">. </w:t>
      </w:r>
      <w:r w:rsidR="00B44C88" w:rsidRPr="007701DA">
        <w:br/>
      </w:r>
    </w:p>
    <w:p w14:paraId="72360482" w14:textId="76E6A7DE" w:rsidR="00833D91" w:rsidRDefault="00833D91" w:rsidP="003C6DF4">
      <w:pPr>
        <w:pStyle w:val="Nadpis1"/>
        <w:numPr>
          <w:ilvl w:val="0"/>
          <w:numId w:val="15"/>
        </w:numPr>
        <w:rPr>
          <w:bCs/>
          <w:color w:val="000000" w:themeColor="text1"/>
          <w:szCs w:val="28"/>
        </w:rPr>
      </w:pPr>
      <w:bookmarkStart w:id="16" w:name="_Toc192252383"/>
      <w:r w:rsidRPr="00F16938">
        <w:rPr>
          <w:bCs/>
          <w:color w:val="000000" w:themeColor="text1"/>
          <w:szCs w:val="28"/>
        </w:rPr>
        <w:t>Popis nosných prvků a sestav systému</w:t>
      </w:r>
      <w:bookmarkEnd w:id="16"/>
      <w:r w:rsidRPr="00F16938">
        <w:rPr>
          <w:bCs/>
          <w:color w:val="000000" w:themeColor="text1"/>
          <w:szCs w:val="28"/>
        </w:rPr>
        <w:t xml:space="preserve"> </w:t>
      </w:r>
    </w:p>
    <w:p w14:paraId="09C2E3A4" w14:textId="77777777" w:rsidR="00AA5080" w:rsidRPr="00AA5080" w:rsidRDefault="00AA5080" w:rsidP="00AA5080">
      <w:pPr>
        <w:pStyle w:val="Nadpis2"/>
        <w:numPr>
          <w:ilvl w:val="0"/>
          <w:numId w:val="0"/>
        </w:numPr>
        <w:ind w:left="2154"/>
      </w:pPr>
    </w:p>
    <w:p w14:paraId="4CFCF529" w14:textId="479998C4" w:rsidR="00833D91" w:rsidRPr="00940976" w:rsidRDefault="00833D91" w:rsidP="00AA5080">
      <w:pPr>
        <w:pStyle w:val="Bezmezer"/>
      </w:pPr>
      <w:r w:rsidRPr="00940976">
        <w:t>Informační panel VOLNO</w:t>
      </w:r>
      <w:r w:rsidR="003C6DF4" w:rsidRPr="00940976">
        <w:t xml:space="preserve"> </w:t>
      </w:r>
      <w:r w:rsidRPr="00940976">
        <w:t>/</w:t>
      </w:r>
      <w:r w:rsidR="003C6DF4" w:rsidRPr="00940976">
        <w:t xml:space="preserve"> </w:t>
      </w:r>
      <w:r w:rsidRPr="00940976">
        <w:t>OBSAZENO</w:t>
      </w:r>
      <w:r w:rsidR="003C6DF4" w:rsidRPr="00940976">
        <w:t xml:space="preserve"> </w:t>
      </w:r>
      <w:r w:rsidRPr="00940976">
        <w:t>/</w:t>
      </w:r>
      <w:r w:rsidR="003C6DF4" w:rsidRPr="00940976">
        <w:t xml:space="preserve"> </w:t>
      </w:r>
      <w:r w:rsidRPr="00940976">
        <w:t>UZAV</w:t>
      </w:r>
      <w:r w:rsidR="003C6DF4" w:rsidRPr="00940976">
        <w:t>Ř</w:t>
      </w:r>
      <w:r w:rsidRPr="00940976">
        <w:t xml:space="preserve">ENO </w:t>
      </w:r>
    </w:p>
    <w:p w14:paraId="406ECA69" w14:textId="17737C4B" w:rsidR="00833D91" w:rsidRPr="00940976" w:rsidRDefault="00833D91" w:rsidP="00AA5080">
      <w:pPr>
        <w:pStyle w:val="Bezmezer"/>
      </w:pPr>
      <w:r w:rsidRPr="00940976">
        <w:t xml:space="preserve">Na prvním portálu na vjezdu k parkovacímu </w:t>
      </w:r>
      <w:r w:rsidR="00D7233E" w:rsidRPr="00940976">
        <w:t xml:space="preserve">objektu nebo ploše </w:t>
      </w:r>
      <w:r w:rsidRPr="00940976">
        <w:t xml:space="preserve">bude umístěn informační LED </w:t>
      </w:r>
      <w:r w:rsidR="00D7233E" w:rsidRPr="00940976">
        <w:t>panel</w:t>
      </w:r>
      <w:r w:rsidRPr="00940976">
        <w:t xml:space="preserve"> signalizující, zda parkov</w:t>
      </w:r>
      <w:r w:rsidR="00D7233E" w:rsidRPr="00940976">
        <w:t>iště</w:t>
      </w:r>
      <w:r w:rsidRPr="00940976">
        <w:t xml:space="preserve"> je voln</w:t>
      </w:r>
      <w:r w:rsidR="00D7233E" w:rsidRPr="00940976">
        <w:t>é</w:t>
      </w:r>
      <w:r w:rsidRPr="00940976">
        <w:t>, obsazen</w:t>
      </w:r>
      <w:r w:rsidR="00D7233E" w:rsidRPr="00940976">
        <w:t>é nebo uzavřené</w:t>
      </w:r>
      <w:r w:rsidRPr="00940976">
        <w:t xml:space="preserve">. </w:t>
      </w:r>
      <w:r w:rsidR="0085481A">
        <w:t xml:space="preserve">Informace „UZAVŘENO“ může být nastavitelná manuálně z řídícího centra. </w:t>
      </w:r>
      <w:r w:rsidRPr="00940976">
        <w:t>Tato signalizace bude zabezpečena barevným nápisem Volno/ Obsazeno / Uzavřeno (</w:t>
      </w:r>
      <w:r w:rsidR="00D7233E" w:rsidRPr="00940976">
        <w:t>z</w:t>
      </w:r>
      <w:r w:rsidRPr="00940976">
        <w:t xml:space="preserve">elený nápis </w:t>
      </w:r>
      <w:r w:rsidR="00FE7A49" w:rsidRPr="00940976">
        <w:t xml:space="preserve">– </w:t>
      </w:r>
      <w:r w:rsidRPr="00940976">
        <w:t xml:space="preserve">Volno, </w:t>
      </w:r>
      <w:r w:rsidR="00D7233E" w:rsidRPr="00940976">
        <w:t>č</w:t>
      </w:r>
      <w:r w:rsidRPr="00940976">
        <w:t>ervené nápisy – Obsazeno</w:t>
      </w:r>
      <w:r w:rsidR="00D7233E" w:rsidRPr="00940976">
        <w:t>,</w:t>
      </w:r>
      <w:r w:rsidRPr="00940976">
        <w:t xml:space="preserve"> Uzavřeno). </w:t>
      </w:r>
    </w:p>
    <w:p w14:paraId="49D73B78" w14:textId="2D5D39FC" w:rsidR="00833D91" w:rsidRPr="00940976" w:rsidRDefault="00833D91" w:rsidP="00AA5080">
      <w:pPr>
        <w:pStyle w:val="Bezmezer"/>
      </w:pPr>
      <w:r w:rsidRPr="00940976">
        <w:t>Ovládání textového LED pole je řešeno z vjezdového stojanu. Stavy tabule VOLNO a OBSAZENO budou ovládány automaticky z parkovacího systému.</w:t>
      </w:r>
      <w:r w:rsidR="000C5494" w:rsidRPr="00940976">
        <w:t xml:space="preserve"> případně</w:t>
      </w:r>
      <w:r w:rsidR="0076499C" w:rsidRPr="00940976">
        <w:t xml:space="preserve"> manuálně</w:t>
      </w:r>
      <w:r w:rsidRPr="00940976">
        <w:t xml:space="preserve"> z obslužného terminálu</w:t>
      </w:r>
      <w:r w:rsidR="0085481A">
        <w:t>. Stav UZAVŘENO může být vyvolán automaticky v případě poruchy technologie nebo manuálně, když se provozovatel rozhodne danou plochu uzavřít.</w:t>
      </w:r>
      <w:r w:rsidRPr="00940976">
        <w:t xml:space="preserve"> </w:t>
      </w:r>
    </w:p>
    <w:p w14:paraId="61115152" w14:textId="625C62AF" w:rsidR="00833D91" w:rsidRPr="00940976" w:rsidRDefault="00833D91" w:rsidP="00AA5080">
      <w:pPr>
        <w:pStyle w:val="Bezmezer"/>
      </w:pPr>
      <w:r w:rsidRPr="00940976">
        <w:t>Napájení tabulí bude řešeno z vjezdového stojanu</w:t>
      </w:r>
      <w:r w:rsidR="003A7383">
        <w:t xml:space="preserve"> s jištěním samostatným okruhem</w:t>
      </w:r>
      <w:r w:rsidR="007A065F">
        <w:t>.</w:t>
      </w:r>
      <w:r w:rsidRPr="00940976">
        <w:t xml:space="preserve"> </w:t>
      </w:r>
    </w:p>
    <w:p w14:paraId="5B270DAE" w14:textId="77777777" w:rsidR="0064181E" w:rsidRPr="007701DA" w:rsidRDefault="0064181E" w:rsidP="003C6DF4"/>
    <w:p w14:paraId="65421900" w14:textId="6DD55025" w:rsidR="00833D91" w:rsidRDefault="00833D91" w:rsidP="00B93279">
      <w:pPr>
        <w:pStyle w:val="Nadpis1"/>
      </w:pPr>
      <w:bookmarkStart w:id="17" w:name="_Vjezdový_stojan"/>
      <w:bookmarkStart w:id="18" w:name="_Toc192252384"/>
      <w:bookmarkEnd w:id="17"/>
      <w:r w:rsidRPr="00100582">
        <w:t>Vjezdový stojan</w:t>
      </w:r>
      <w:bookmarkEnd w:id="18"/>
      <w:r w:rsidRPr="00100582">
        <w:t xml:space="preserve"> </w:t>
      </w:r>
    </w:p>
    <w:p w14:paraId="2962B54E" w14:textId="77777777" w:rsidR="00F50F5A" w:rsidRPr="00F50F5A" w:rsidRDefault="00F50F5A" w:rsidP="00F50F5A">
      <w:pPr>
        <w:pStyle w:val="Nadpis2"/>
        <w:numPr>
          <w:ilvl w:val="0"/>
          <w:numId w:val="0"/>
        </w:numPr>
        <w:ind w:left="2154"/>
      </w:pPr>
    </w:p>
    <w:p w14:paraId="4F95CFAB" w14:textId="0D42B9C8" w:rsidR="00833D91" w:rsidRPr="00B44C88" w:rsidRDefault="00D218E4" w:rsidP="00AA5080">
      <w:pPr>
        <w:pStyle w:val="Bezmezer"/>
      </w:pPr>
      <w:r>
        <w:t xml:space="preserve">Vjezdový terminál </w:t>
      </w:r>
      <w:r w:rsidR="00FE7A49">
        <w:t xml:space="preserve">musí být vybaven </w:t>
      </w:r>
      <w:r w:rsidR="00833D91" w:rsidRPr="00B44C88">
        <w:t xml:space="preserve">pro výdej </w:t>
      </w:r>
      <w:r w:rsidR="00903727">
        <w:t xml:space="preserve">parkovacích </w:t>
      </w:r>
      <w:r w:rsidR="00833D91" w:rsidRPr="00B44C88">
        <w:t>lístků</w:t>
      </w:r>
      <w:r>
        <w:t xml:space="preserve"> s čárovým nebo QR kódem</w:t>
      </w:r>
      <w:r w:rsidR="00833D91" w:rsidRPr="00B44C88">
        <w:t xml:space="preserve"> pro krátkodobě parkující jakož i </w:t>
      </w:r>
      <w:r>
        <w:t xml:space="preserve">čtečkami </w:t>
      </w:r>
      <w:r w:rsidR="00833D91" w:rsidRPr="00B44C88">
        <w:t xml:space="preserve">k příjmu </w:t>
      </w:r>
      <w:r w:rsidR="00944E02">
        <w:t xml:space="preserve">RFID </w:t>
      </w:r>
      <w:r w:rsidR="00833D91" w:rsidRPr="00B44C88">
        <w:t>karet</w:t>
      </w:r>
      <w:r>
        <w:t>, BAR a QR kódů</w:t>
      </w:r>
      <w:r w:rsidR="00833D91" w:rsidRPr="00B44C88">
        <w:t xml:space="preserve"> pro dlouhodobě parkující</w:t>
      </w:r>
      <w:r>
        <w:t xml:space="preserve"> nebo parkující s rezervací</w:t>
      </w:r>
      <w:r w:rsidR="00833D91" w:rsidRPr="00B44C88">
        <w:t>,</w:t>
      </w:r>
      <w:r w:rsidR="00944E02">
        <w:t xml:space="preserve">, dotykovým displejem </w:t>
      </w:r>
      <w:r w:rsidR="0035139F">
        <w:t>na čelním panelu</w:t>
      </w:r>
      <w:r w:rsidR="00944E02">
        <w:t xml:space="preserve">, možnost zobrazení návodu alespoň ve 3 jazycích, I/O </w:t>
      </w:r>
      <w:proofErr w:type="spellStart"/>
      <w:r w:rsidR="00944E02">
        <w:t>board</w:t>
      </w:r>
      <w:proofErr w:type="spellEnd"/>
      <w:r w:rsidR="00944E02">
        <w:t xml:space="preserve"> nebo jistič pro vypnutí stojanu, </w:t>
      </w:r>
      <w:proofErr w:type="spellStart"/>
      <w:r w:rsidR="00944E02">
        <w:t>VoIP</w:t>
      </w:r>
      <w:proofErr w:type="spellEnd"/>
      <w:r w:rsidR="00944E02">
        <w:t xml:space="preserve"> pro komunikaci s obsluhou, ochrana štěrbiny proti dešťové vodě, barevné provedení šedé, servisní zásuvka, příprava stojanu na </w:t>
      </w:r>
      <w:r w:rsidR="00944E02">
        <w:lastRenderedPageBreak/>
        <w:t>inst</w:t>
      </w:r>
      <w:r w:rsidR="004759FF">
        <w:t>alaci čtečky bankovních karet, základový rám pro stoja</w:t>
      </w:r>
      <w:r w:rsidR="0035139F">
        <w:t xml:space="preserve">n. </w:t>
      </w:r>
      <w:r w:rsidR="0035139F" w:rsidRPr="0035139F">
        <w:t>Reklamní displej</w:t>
      </w:r>
      <w:r w:rsidR="006843BC">
        <w:t xml:space="preserve"> (musí být pro běžného řidiče zřetelně viditelný a jasně čitelný z místa řízení vozidla) situovaný</w:t>
      </w:r>
      <w:r w:rsidR="0035139F" w:rsidRPr="0035139F">
        <w:t xml:space="preserve"> na bočním panelu ze strany příjezdu vozidla pro zobrazování </w:t>
      </w:r>
      <w:r w:rsidR="0035139F">
        <w:t xml:space="preserve">například </w:t>
      </w:r>
      <w:r w:rsidR="0035139F" w:rsidRPr="0035139F">
        <w:t>dynamického ceníku.</w:t>
      </w:r>
    </w:p>
    <w:p w14:paraId="414CAE02" w14:textId="59EA1D5E" w:rsidR="00833D91" w:rsidRPr="008E5D1A" w:rsidRDefault="00833D91" w:rsidP="00AA5080">
      <w:pPr>
        <w:pStyle w:val="Bezmezer"/>
      </w:pPr>
      <w:r w:rsidRPr="008E5D1A">
        <w:t xml:space="preserve">U vjezdového stojanu v zorném poli řidiče bude umístěn LED semafor </w:t>
      </w:r>
      <w:r w:rsidR="008317D2">
        <w:t xml:space="preserve">2x100 mm - </w:t>
      </w:r>
      <w:r w:rsidRPr="008E5D1A">
        <w:t>2x2</w:t>
      </w:r>
      <w:r w:rsidR="00903727">
        <w:t>1</w:t>
      </w:r>
      <w:r w:rsidRPr="008E5D1A">
        <w:t xml:space="preserve">0 mm červená/zelená, který bude signalizovat, zda </w:t>
      </w:r>
      <w:r w:rsidR="00D218E4">
        <w:t xml:space="preserve">jsou na parkovací ploše </w:t>
      </w:r>
      <w:r w:rsidRPr="008E5D1A">
        <w:t xml:space="preserve">volná parkovací místa k dispozici a v návaznosti na tuto informaci je vjezdový stojan aktivní. </w:t>
      </w:r>
    </w:p>
    <w:p w14:paraId="181DC27F" w14:textId="2803B5E4" w:rsidR="00833D91" w:rsidRPr="00B44C88" w:rsidRDefault="00833D91" w:rsidP="00AA5080">
      <w:pPr>
        <w:pStyle w:val="Bezmezer"/>
      </w:pPr>
      <w:r w:rsidRPr="00B44C88">
        <w:t>Pro krátkodobě parkující</w:t>
      </w:r>
      <w:r w:rsidR="00107471">
        <w:t xml:space="preserve"> bude</w:t>
      </w:r>
      <w:r w:rsidRPr="00B44C88">
        <w:t xml:space="preserve"> jako médium použit parkovací lístek, na který bude vjezdový stojan tisknout </w:t>
      </w:r>
      <w:r w:rsidR="00107471">
        <w:t xml:space="preserve">čárový </w:t>
      </w:r>
      <w:r w:rsidR="00C70C44">
        <w:t xml:space="preserve">nebo QR </w:t>
      </w:r>
      <w:r w:rsidR="000C5494">
        <w:t xml:space="preserve">kód, RZ, </w:t>
      </w:r>
      <w:r w:rsidRPr="00B44C88">
        <w:t>datum a čas vjezdu</w:t>
      </w:r>
      <w:r w:rsidR="00903727">
        <w:t>,</w:t>
      </w:r>
      <w:r w:rsidRPr="00B44C88">
        <w:t xml:space="preserve"> unikátní číslo lístku</w:t>
      </w:r>
      <w:r w:rsidR="000C5494">
        <w:t xml:space="preserve"> a údaje o provozovateli</w:t>
      </w:r>
      <w:r w:rsidR="008627A4">
        <w:t>.</w:t>
      </w:r>
      <w:r w:rsidRPr="00B44C88">
        <w:t xml:space="preserve"> </w:t>
      </w:r>
      <w:r w:rsidR="00107471">
        <w:t>Při použití čárového kódu bude možné na lístek také vytisknout QR kód pro platbu mobilní aplikací.</w:t>
      </w:r>
      <w:r w:rsidR="00112E08">
        <w:t xml:space="preserve"> Rubová strana lístku bude umožňovat reklamní potisk.</w:t>
      </w:r>
    </w:p>
    <w:p w14:paraId="77C84E6E" w14:textId="46A0E229" w:rsidR="00833D91" w:rsidRPr="00B44C88" w:rsidRDefault="00CD571D" w:rsidP="00AA5080">
      <w:pPr>
        <w:pStyle w:val="Bezmezer"/>
      </w:pPr>
      <w:r>
        <w:t xml:space="preserve">Jeden nebo více zásobníků </w:t>
      </w:r>
      <w:r w:rsidR="00833D91" w:rsidRPr="00B44C88">
        <w:t xml:space="preserve">na lístky </w:t>
      </w:r>
      <w:r>
        <w:t xml:space="preserve">s </w:t>
      </w:r>
      <w:r w:rsidR="006843BC" w:rsidRPr="00B44C88">
        <w:t xml:space="preserve">kapacitu </w:t>
      </w:r>
      <w:r w:rsidR="006843BC">
        <w:t>na</w:t>
      </w:r>
      <w:r w:rsidR="00107471">
        <w:t xml:space="preserve"> 5.000 nebo</w:t>
      </w:r>
      <w:r w:rsidR="00833D91" w:rsidRPr="00B44C88">
        <w:t xml:space="preserve"> 10.000 ks lístků s možností jejich </w:t>
      </w:r>
      <w:r>
        <w:t xml:space="preserve">maximální </w:t>
      </w:r>
      <w:r w:rsidR="00833D91" w:rsidRPr="00B44C88">
        <w:t xml:space="preserve">spotřeby </w:t>
      </w:r>
      <w:r w:rsidR="00DC62F4">
        <w:t>a průběžnou informaci o zbývajícím počtu parkovacích lístků</w:t>
      </w:r>
      <w:r w:rsidR="00107471">
        <w:t xml:space="preserve">. </w:t>
      </w:r>
      <w:r w:rsidR="00612BB3">
        <w:t>V</w:t>
      </w:r>
      <w:r w:rsidR="00107471" w:rsidRPr="007701DA">
        <w:t xml:space="preserve"> případě </w:t>
      </w:r>
      <w:r w:rsidR="00107471">
        <w:t xml:space="preserve">dvou a více zásobníků dojde po </w:t>
      </w:r>
      <w:r w:rsidR="00107471" w:rsidRPr="007701DA">
        <w:t>vyprázdnění</w:t>
      </w:r>
      <w:r w:rsidR="00107471">
        <w:t xml:space="preserve"> prvního</w:t>
      </w:r>
      <w:r w:rsidR="00107471" w:rsidRPr="007701DA">
        <w:t xml:space="preserve"> zásobníku</w:t>
      </w:r>
      <w:r w:rsidR="00107471">
        <w:t xml:space="preserve"> k automatickému přepnutí na další zásobník</w:t>
      </w:r>
      <w:r w:rsidR="00612BB3">
        <w:t>.</w:t>
      </w:r>
    </w:p>
    <w:p w14:paraId="5A75BC82" w14:textId="0C71885E" w:rsidR="00833D91" w:rsidRPr="00B44C88" w:rsidRDefault="00AA5080" w:rsidP="00AA5080">
      <w:pPr>
        <w:pStyle w:val="Bezmezer"/>
      </w:pPr>
      <w:r>
        <w:t xml:space="preserve"> </w:t>
      </w:r>
      <w:r w:rsidR="00833D91" w:rsidRPr="00B44C88">
        <w:t xml:space="preserve">Rychlost výdeje lístku musí být do </w:t>
      </w:r>
      <w:r w:rsidR="00DF2D13">
        <w:t>2</w:t>
      </w:r>
      <w:r w:rsidR="00833D91" w:rsidRPr="00B44C88">
        <w:t xml:space="preserve"> sec od zmáčknutí tlačítka, </w:t>
      </w:r>
      <w:r w:rsidR="006843BC" w:rsidRPr="00B44C88">
        <w:t xml:space="preserve">čtení </w:t>
      </w:r>
      <w:r w:rsidR="006843BC">
        <w:t>předtištěného</w:t>
      </w:r>
      <w:r w:rsidR="00612BB3">
        <w:t xml:space="preserve"> rezervačního </w:t>
      </w:r>
      <w:r w:rsidR="006843BC">
        <w:t>l</w:t>
      </w:r>
      <w:r w:rsidR="006843BC" w:rsidRPr="00B44C88">
        <w:t>ístku</w:t>
      </w:r>
      <w:r w:rsidR="00CD571D">
        <w:t xml:space="preserve"> </w:t>
      </w:r>
      <w:r w:rsidR="00612BB3">
        <w:t xml:space="preserve">s vytištěným čárovým nebo QR kódem </w:t>
      </w:r>
      <w:r w:rsidR="00CD571D">
        <w:t>nebo karet</w:t>
      </w:r>
      <w:r w:rsidR="00833D91" w:rsidRPr="00B44C88">
        <w:t xml:space="preserve"> do max. </w:t>
      </w:r>
      <w:r w:rsidR="00702668">
        <w:t>1</w:t>
      </w:r>
      <w:r w:rsidR="00833D91" w:rsidRPr="00B44C88">
        <w:t xml:space="preserve"> sec </w:t>
      </w:r>
    </w:p>
    <w:p w14:paraId="7A5DC730" w14:textId="4150FF78" w:rsidR="00833D91" w:rsidRPr="00B44C88" w:rsidRDefault="00833D91" w:rsidP="00AA5080">
      <w:pPr>
        <w:pStyle w:val="Bezmezer"/>
      </w:pPr>
      <w:r w:rsidRPr="00B44C88">
        <w:t xml:space="preserve">Vícenásobná ochrana proti parkovacím podvodníkům-výdej lístku pouze při fyzické přítomnosti vozidla na indukční smyčce,  </w:t>
      </w:r>
    </w:p>
    <w:p w14:paraId="7AAF6FC0" w14:textId="79E45CF6" w:rsidR="00833D91" w:rsidRPr="00B44C88" w:rsidRDefault="00AA5080" w:rsidP="00AA5080">
      <w:pPr>
        <w:pStyle w:val="Bezmezer"/>
      </w:pPr>
      <w:r>
        <w:t xml:space="preserve"> </w:t>
      </w:r>
      <w:r w:rsidR="00833D91" w:rsidRPr="00B44C88">
        <w:t xml:space="preserve">Funkce </w:t>
      </w:r>
      <w:proofErr w:type="spellStart"/>
      <w:r w:rsidR="00833D91" w:rsidRPr="00B44C88">
        <w:t>check</w:t>
      </w:r>
      <w:proofErr w:type="spellEnd"/>
      <w:r w:rsidR="00833D91" w:rsidRPr="00B44C88">
        <w:t xml:space="preserve"> in/ </w:t>
      </w:r>
      <w:proofErr w:type="spellStart"/>
      <w:r w:rsidR="00833D91" w:rsidRPr="00B44C88">
        <w:t>check</w:t>
      </w:r>
      <w:proofErr w:type="spellEnd"/>
      <w:r w:rsidR="00833D91" w:rsidRPr="00B44C88">
        <w:t xml:space="preserve"> out pro rezidenční karty</w:t>
      </w:r>
      <w:r w:rsidR="00612BB3">
        <w:t xml:space="preserve"> a lístky zakoupené v rezervaci</w:t>
      </w:r>
      <w:r w:rsidR="00833D91" w:rsidRPr="00B44C88">
        <w:t xml:space="preserve"> </w:t>
      </w:r>
    </w:p>
    <w:p w14:paraId="772A31B0" w14:textId="3AB0E3DD" w:rsidR="00833D91" w:rsidRPr="00B44C88" w:rsidRDefault="00AA5080" w:rsidP="003A4914">
      <w:pPr>
        <w:pStyle w:val="Bezmezer"/>
        <w:ind w:left="716"/>
      </w:pPr>
      <w:r>
        <w:t xml:space="preserve"> </w:t>
      </w:r>
      <w:r w:rsidR="00833D91" w:rsidRPr="00B44C88">
        <w:t xml:space="preserve">Možnost nastavení zakázání vydávání parkovacího lístku při obsazeném parkovišti </w:t>
      </w:r>
    </w:p>
    <w:p w14:paraId="120AFC93" w14:textId="38F7D7DF" w:rsidR="00833D91" w:rsidRPr="00B44C88" w:rsidRDefault="00AA5080" w:rsidP="003A4914">
      <w:pPr>
        <w:pStyle w:val="Bezmezer"/>
        <w:ind w:left="716"/>
      </w:pPr>
      <w:r>
        <w:t xml:space="preserve"> </w:t>
      </w:r>
      <w:r w:rsidR="00833D91" w:rsidRPr="00B44C88">
        <w:t>Na parkovací lístek musí být umožněno vytištění RZ vjíždějícího vozidla</w:t>
      </w:r>
      <w:r w:rsidR="003A4914">
        <w:t>, datum, čas, jedinečné číslo lístku, údaje o provozovateli</w:t>
      </w:r>
    </w:p>
    <w:p w14:paraId="4A8853D7" w14:textId="24807978" w:rsidR="00833D91" w:rsidRPr="00B44C88" w:rsidRDefault="00AA5080" w:rsidP="00AA5080">
      <w:pPr>
        <w:pStyle w:val="Bezmezer"/>
      </w:pPr>
      <w:r>
        <w:t xml:space="preserve"> </w:t>
      </w:r>
      <w:r w:rsidR="00833D91" w:rsidRPr="00B44C88">
        <w:t xml:space="preserve">Štěrbina na lístky musí být osvětlená kvůli rychlé orientaci řidiče </w:t>
      </w:r>
    </w:p>
    <w:p w14:paraId="6B054109" w14:textId="30937872" w:rsidR="00833D91" w:rsidRPr="00B44C88" w:rsidRDefault="00AA5080" w:rsidP="00AA5080">
      <w:pPr>
        <w:pStyle w:val="Bezmezer"/>
      </w:pPr>
      <w:r>
        <w:t xml:space="preserve"> </w:t>
      </w:r>
      <w:r w:rsidR="00833D91" w:rsidRPr="00B44C88">
        <w:t xml:space="preserve">Možnost dovybavení MP3 modulem pro interaktivní hlasové záznamy </w:t>
      </w:r>
    </w:p>
    <w:p w14:paraId="439CDF9E" w14:textId="19353B80" w:rsidR="00833D91" w:rsidRPr="00B44C88" w:rsidRDefault="00AA5080" w:rsidP="00AA5080">
      <w:pPr>
        <w:pStyle w:val="Bezmezer"/>
      </w:pPr>
      <w:r>
        <w:t xml:space="preserve"> </w:t>
      </w:r>
      <w:r w:rsidR="00833D91" w:rsidRPr="00B44C88">
        <w:t xml:space="preserve">Stojan bude vybaven </w:t>
      </w:r>
      <w:r w:rsidR="006843BC">
        <w:t xml:space="preserve">zařízením pro udržování optimální provozní teploty, např. </w:t>
      </w:r>
      <w:r w:rsidR="00833D91" w:rsidRPr="00B44C88">
        <w:t xml:space="preserve">přídavným topením/ventilátorem, zajišťujícím funkci stojanu v teplotním rozmezí -20°C +50°C </w:t>
      </w:r>
    </w:p>
    <w:p w14:paraId="0928DA0E" w14:textId="31B4490D" w:rsidR="00833D91" w:rsidRDefault="00AA5080" w:rsidP="00DE7958">
      <w:pPr>
        <w:pStyle w:val="Bezmezer"/>
        <w:ind w:left="716"/>
      </w:pPr>
      <w:r>
        <w:t xml:space="preserve"> </w:t>
      </w:r>
      <w:r w:rsidR="00833D91" w:rsidRPr="00B44C88">
        <w:t xml:space="preserve">Stupeň krytí stojanu </w:t>
      </w:r>
      <w:r w:rsidR="00702668">
        <w:t>musí být minimálně</w:t>
      </w:r>
      <w:r w:rsidR="00833D91" w:rsidRPr="00B44C88">
        <w:t xml:space="preserve"> IP 54, nebo vyšší </w:t>
      </w:r>
    </w:p>
    <w:p w14:paraId="5BB22664" w14:textId="42A664D3" w:rsidR="00310C7A" w:rsidRDefault="00922DE1" w:rsidP="00310C7A">
      <w:pPr>
        <w:pStyle w:val="Bezmezer"/>
        <w:numPr>
          <w:ilvl w:val="0"/>
          <w:numId w:val="0"/>
        </w:numPr>
      </w:pPr>
      <w:r>
        <w:t xml:space="preserve">    </w:t>
      </w:r>
      <w:r w:rsidR="00DE7958">
        <w:t xml:space="preserve"> </w:t>
      </w:r>
      <w:r>
        <w:t xml:space="preserve"> 8.1</w:t>
      </w:r>
      <w:r w:rsidR="00DE7958">
        <w:t>4</w:t>
      </w:r>
      <w:r>
        <w:t xml:space="preserve"> </w:t>
      </w:r>
      <w:r w:rsidR="00B14DF3">
        <w:t xml:space="preserve">Zadavatel požaduje možnost odesílání informací o obsazenosti </w:t>
      </w:r>
      <w:r w:rsidR="00D557F8">
        <w:t xml:space="preserve">parkovací plochy </w:t>
      </w:r>
      <w:r w:rsidR="00B14DF3">
        <w:t xml:space="preserve">do </w:t>
      </w:r>
      <w:r>
        <w:t xml:space="preserve">   </w:t>
      </w:r>
      <w:r w:rsidR="00310C7A">
        <w:t xml:space="preserve">řídícího systému pro Navádění na vybraná parkoviště, </w:t>
      </w:r>
      <w:r w:rsidR="00B14DF3">
        <w:t>DIC</w:t>
      </w:r>
      <w:r w:rsidR="005E7F0D">
        <w:t>KORDIS</w:t>
      </w:r>
      <w:r w:rsidR="00B14DF3">
        <w:t xml:space="preserve"> atp.</w:t>
      </w:r>
    </w:p>
    <w:p w14:paraId="3E8815E8" w14:textId="77777777" w:rsidR="00310C7A" w:rsidRDefault="00310C7A" w:rsidP="00310C7A">
      <w:pPr>
        <w:pStyle w:val="Bezmezer"/>
        <w:numPr>
          <w:ilvl w:val="0"/>
          <w:numId w:val="0"/>
        </w:numPr>
      </w:pPr>
    </w:p>
    <w:p w14:paraId="587ED07D" w14:textId="77777777" w:rsidR="00310C7A" w:rsidRDefault="00310C7A" w:rsidP="00310C7A">
      <w:pPr>
        <w:pStyle w:val="Bezmezer"/>
        <w:numPr>
          <w:ilvl w:val="0"/>
          <w:numId w:val="0"/>
        </w:numPr>
      </w:pPr>
    </w:p>
    <w:p w14:paraId="6EEEF1D7" w14:textId="1C875002" w:rsidR="00833D91" w:rsidRDefault="0016209D" w:rsidP="009D1BF9">
      <w:pPr>
        <w:pStyle w:val="Nadpis1"/>
        <w:numPr>
          <w:ilvl w:val="0"/>
          <w:numId w:val="21"/>
        </w:numPr>
        <w:rPr>
          <w:bCs/>
          <w:color w:val="000000" w:themeColor="text1"/>
          <w:szCs w:val="28"/>
        </w:rPr>
      </w:pPr>
      <w:bookmarkStart w:id="19" w:name="_Výjezdový_stojan"/>
      <w:bookmarkEnd w:id="19"/>
      <w:r>
        <w:rPr>
          <w:bCs/>
          <w:color w:val="000000" w:themeColor="text1"/>
          <w:szCs w:val="28"/>
        </w:rPr>
        <w:t xml:space="preserve"> </w:t>
      </w:r>
      <w:bookmarkStart w:id="20" w:name="_Toc192252385"/>
      <w:r w:rsidR="00833D91" w:rsidRPr="0016209D">
        <w:rPr>
          <w:bCs/>
          <w:color w:val="000000" w:themeColor="text1"/>
          <w:szCs w:val="28"/>
        </w:rPr>
        <w:t>Výjezdový stojan</w:t>
      </w:r>
      <w:bookmarkEnd w:id="20"/>
      <w:r w:rsidR="00833D91" w:rsidRPr="0016209D">
        <w:rPr>
          <w:bCs/>
          <w:color w:val="000000" w:themeColor="text1"/>
          <w:szCs w:val="28"/>
        </w:rPr>
        <w:t xml:space="preserve"> </w:t>
      </w:r>
    </w:p>
    <w:p w14:paraId="0E151B72" w14:textId="77777777" w:rsidR="00F50F5A" w:rsidRPr="00F50F5A" w:rsidRDefault="00F50F5A" w:rsidP="00F50F5A">
      <w:pPr>
        <w:pStyle w:val="Nadpis2"/>
        <w:numPr>
          <w:ilvl w:val="0"/>
          <w:numId w:val="0"/>
        </w:numPr>
        <w:ind w:left="2154"/>
      </w:pPr>
    </w:p>
    <w:p w14:paraId="7EAC587B" w14:textId="53DDD7D7" w:rsidR="00833D91" w:rsidRPr="00940976" w:rsidRDefault="00F50F5A" w:rsidP="00F50F5A">
      <w:pPr>
        <w:pStyle w:val="Bezmezer"/>
      </w:pPr>
      <w:r w:rsidRPr="00940976">
        <w:t xml:space="preserve">  </w:t>
      </w:r>
      <w:r w:rsidR="00922DE1">
        <w:t>Výjezdový</w:t>
      </w:r>
      <w:r w:rsidR="00833D91" w:rsidRPr="00940976">
        <w:t xml:space="preserve"> stojan pro </w:t>
      </w:r>
      <w:r w:rsidR="000B7A5E" w:rsidRPr="00940976">
        <w:t xml:space="preserve">čtení parkovacích </w:t>
      </w:r>
      <w:r w:rsidR="00833D91" w:rsidRPr="00940976">
        <w:t>lístků pro krátkodobě parkující</w:t>
      </w:r>
      <w:r w:rsidR="00167858">
        <w:t xml:space="preserve"> s čárovým nebo QR kódem</w:t>
      </w:r>
      <w:r w:rsidR="004917D0" w:rsidRPr="00940976">
        <w:rPr>
          <w:strike/>
        </w:rPr>
        <w:t>,</w:t>
      </w:r>
      <w:r w:rsidR="00833D91" w:rsidRPr="00940976">
        <w:t xml:space="preserve"> </w:t>
      </w:r>
      <w:r w:rsidR="00167858">
        <w:t>bude vybaven interní čtečkou pro zpracování lístku ze všech stran, externí čtečkou lístků</w:t>
      </w:r>
      <w:r w:rsidR="007F43C6">
        <w:t>,</w:t>
      </w:r>
      <w:r w:rsidR="00BC7EE1">
        <w:t xml:space="preserve"> dotykovým displejem </w:t>
      </w:r>
      <w:r w:rsidR="0035139F">
        <w:t>na čelním panelu</w:t>
      </w:r>
      <w:r w:rsidR="00BC7EE1">
        <w:t xml:space="preserve">, možnost zobrazení návodu alespoň ve 3 jazycích, I/O </w:t>
      </w:r>
      <w:proofErr w:type="spellStart"/>
      <w:r w:rsidR="00BC7EE1">
        <w:t>boardem</w:t>
      </w:r>
      <w:proofErr w:type="spellEnd"/>
      <w:r w:rsidR="00BC7EE1">
        <w:t xml:space="preserve"> nebo jističem pro vypnutí stojanu, </w:t>
      </w:r>
      <w:r w:rsidR="00833D91" w:rsidRPr="00940976">
        <w:t>,</w:t>
      </w:r>
      <w:r w:rsidR="00BC7EE1">
        <w:t xml:space="preserve"> zabudovaná QR čtečka, čtečka RFID karet,</w:t>
      </w:r>
      <w:r w:rsidR="00833D91" w:rsidRPr="00940976">
        <w:t xml:space="preserve"> </w:t>
      </w:r>
      <w:proofErr w:type="spellStart"/>
      <w:r w:rsidR="00944E02">
        <w:t>VoIP</w:t>
      </w:r>
      <w:proofErr w:type="spellEnd"/>
      <w:r w:rsidR="00944E02">
        <w:t xml:space="preserve"> pro komunikaci s obsluhou, </w:t>
      </w:r>
      <w:r w:rsidR="00BC7EE1">
        <w:t xml:space="preserve">příprava pro </w:t>
      </w:r>
      <w:r w:rsidR="0049347A">
        <w:t>karetní terminál pro čtení  platebních</w:t>
      </w:r>
      <w:r w:rsidR="00833D91" w:rsidRPr="00940976">
        <w:t xml:space="preserve"> karet</w:t>
      </w:r>
      <w:r w:rsidR="0049347A">
        <w:t xml:space="preserve"> </w:t>
      </w:r>
      <w:r w:rsidR="00BC7EE1">
        <w:t>, ochrana štěrbiny proti dešťové vodě, barevné provedení šedé, servisní zásuvka, bez tiskárny účtenek (doklad online</w:t>
      </w:r>
      <w:r w:rsidR="00922DE1">
        <w:t xml:space="preserve"> při platbě kartou</w:t>
      </w:r>
      <w:r w:rsidR="00BC7EE1">
        <w:t>) základový rám pro stojan.</w:t>
      </w:r>
    </w:p>
    <w:p w14:paraId="79EF0784" w14:textId="7DB54161" w:rsidR="00833D91" w:rsidRPr="00940976" w:rsidRDefault="00F50F5A" w:rsidP="00F50F5A">
      <w:pPr>
        <w:pStyle w:val="Bezmezer"/>
      </w:pPr>
      <w:r w:rsidRPr="00940976">
        <w:t xml:space="preserve">  </w:t>
      </w:r>
      <w:r w:rsidR="00833D91" w:rsidRPr="00940976">
        <w:t xml:space="preserve">Rychlost přečtení lístku, případně plastové rezidenční karty musí být do </w:t>
      </w:r>
      <w:r w:rsidR="00702668" w:rsidRPr="00940976">
        <w:t>1</w:t>
      </w:r>
      <w:r w:rsidR="00833D91" w:rsidRPr="00940976">
        <w:t xml:space="preserve"> sec </w:t>
      </w:r>
    </w:p>
    <w:p w14:paraId="41B994E5" w14:textId="1F2EB2B2" w:rsidR="00833D91" w:rsidRPr="00940976" w:rsidRDefault="00F50F5A" w:rsidP="00F50F5A">
      <w:pPr>
        <w:pStyle w:val="Bezmezer"/>
      </w:pPr>
      <w:r w:rsidRPr="00940976">
        <w:lastRenderedPageBreak/>
        <w:t xml:space="preserve">  </w:t>
      </w:r>
      <w:r w:rsidR="00922DE1">
        <w:t xml:space="preserve">V případě dvou souběžných výjezdů se nesmí závory při současném obsazení obou výjezdů otvírat zároveň  </w:t>
      </w:r>
    </w:p>
    <w:p w14:paraId="0791FAF3" w14:textId="74B8F821" w:rsidR="00833D91" w:rsidRPr="00940976" w:rsidRDefault="00F50F5A" w:rsidP="00F50F5A">
      <w:pPr>
        <w:pStyle w:val="Bezmezer"/>
      </w:pPr>
      <w:r w:rsidRPr="00940976">
        <w:t xml:space="preserve">  </w:t>
      </w:r>
      <w:r w:rsidR="00833D91" w:rsidRPr="00940976">
        <w:t>V</w:t>
      </w:r>
      <w:r w:rsidR="000B7A5E" w:rsidRPr="00940976">
        <w:t xml:space="preserve"> </w:t>
      </w:r>
      <w:r w:rsidR="00833D91" w:rsidRPr="00940976">
        <w:t xml:space="preserve">případě nastavení funkce "fast exit" při využití čtení RZ vozidla musí se výjezdová závora zvednout, aniž by se musel parkovací lístek vkládat do výjezdového stojanu </w:t>
      </w:r>
    </w:p>
    <w:p w14:paraId="0195E6C6" w14:textId="028EF945" w:rsidR="00833D91" w:rsidRPr="00940976" w:rsidRDefault="00F50F5A" w:rsidP="00DE7958">
      <w:pPr>
        <w:pStyle w:val="Bezmezer"/>
        <w:ind w:left="716"/>
      </w:pPr>
      <w:r w:rsidRPr="00940976">
        <w:t xml:space="preserve">  </w:t>
      </w:r>
      <w:r w:rsidR="00833D91" w:rsidRPr="00940976">
        <w:t xml:space="preserve">Štěrbina na lístky musí být osvětlená kvůli rychlé orientaci řidiče </w:t>
      </w:r>
    </w:p>
    <w:p w14:paraId="6EC2F6FE" w14:textId="379F5750" w:rsidR="00833D91" w:rsidRPr="00940976" w:rsidRDefault="00F50F5A" w:rsidP="00F50F5A">
      <w:pPr>
        <w:pStyle w:val="Bezmezer"/>
      </w:pPr>
      <w:r w:rsidRPr="00940976">
        <w:t xml:space="preserve">  </w:t>
      </w:r>
      <w:r w:rsidR="00833D91" w:rsidRPr="00940976">
        <w:t>Stojan bude vybaven přídavným</w:t>
      </w:r>
      <w:r w:rsidR="00DE7958">
        <w:t xml:space="preserve"> zařízením pro udržování optimální provozní teploty, např. </w:t>
      </w:r>
      <w:r w:rsidR="00833D91" w:rsidRPr="00940976">
        <w:t xml:space="preserve"> topením/ventilátorem, zajišťujícím funkci stojanu v teplotním rozmezí -20°C +50°C </w:t>
      </w:r>
    </w:p>
    <w:p w14:paraId="735E7246" w14:textId="0794C2AE" w:rsidR="00F50F5A" w:rsidRPr="00940976" w:rsidRDefault="00F50F5A" w:rsidP="006A7BE6">
      <w:pPr>
        <w:pStyle w:val="Bezmezer"/>
      </w:pPr>
      <w:r w:rsidRPr="00940976">
        <w:t xml:space="preserve">  </w:t>
      </w:r>
      <w:r w:rsidR="00833D91" w:rsidRPr="00940976">
        <w:t xml:space="preserve">Stupeň krytí stojanu </w:t>
      </w:r>
      <w:r w:rsidR="00FE7A49" w:rsidRPr="00940976">
        <w:t>musí být</w:t>
      </w:r>
      <w:r w:rsidR="00833D91" w:rsidRPr="00940976">
        <w:t xml:space="preserve"> IP 54, nebo vyšší </w:t>
      </w:r>
    </w:p>
    <w:p w14:paraId="01F3B914" w14:textId="70FD519E" w:rsidR="00833D91" w:rsidRPr="00940976" w:rsidRDefault="00F50F5A" w:rsidP="00F50F5A">
      <w:pPr>
        <w:pStyle w:val="Bezmezer"/>
        <w:tabs>
          <w:tab w:val="clear" w:pos="1474"/>
          <w:tab w:val="left" w:pos="851"/>
        </w:tabs>
      </w:pPr>
      <w:r w:rsidRPr="00940976">
        <w:t xml:space="preserve"> </w:t>
      </w:r>
      <w:r w:rsidR="00833D91" w:rsidRPr="00940976">
        <w:t xml:space="preserve">Stojan musí umožnit automatické vyjetí vozidla s validovaným lístkem (není nutnost nejdříve jít k aut. pokladně) </w:t>
      </w:r>
    </w:p>
    <w:p w14:paraId="6653C163" w14:textId="6B52A8D9" w:rsidR="00833D91" w:rsidRDefault="00833D91" w:rsidP="0016209D">
      <w:pPr>
        <w:pStyle w:val="Nadpis1"/>
        <w:numPr>
          <w:ilvl w:val="0"/>
          <w:numId w:val="21"/>
        </w:numPr>
        <w:rPr>
          <w:bCs/>
          <w:color w:val="000000" w:themeColor="text1"/>
          <w:szCs w:val="28"/>
        </w:rPr>
      </w:pPr>
      <w:bookmarkStart w:id="21" w:name="_Toc192252386"/>
      <w:r w:rsidRPr="00001170">
        <w:rPr>
          <w:bCs/>
          <w:color w:val="000000" w:themeColor="text1"/>
          <w:szCs w:val="28"/>
        </w:rPr>
        <w:t>Závora</w:t>
      </w:r>
      <w:bookmarkEnd w:id="21"/>
      <w:r w:rsidRPr="00001170">
        <w:rPr>
          <w:bCs/>
          <w:color w:val="000000" w:themeColor="text1"/>
          <w:szCs w:val="28"/>
        </w:rPr>
        <w:t xml:space="preserve"> </w:t>
      </w:r>
    </w:p>
    <w:p w14:paraId="651CB472" w14:textId="77777777" w:rsidR="00A73903" w:rsidRPr="00A73903" w:rsidRDefault="00A73903" w:rsidP="00A73903">
      <w:pPr>
        <w:pStyle w:val="Nadpis2"/>
        <w:numPr>
          <w:ilvl w:val="0"/>
          <w:numId w:val="0"/>
        </w:numPr>
        <w:ind w:left="2154"/>
      </w:pPr>
    </w:p>
    <w:p w14:paraId="3F98A84C" w14:textId="3F05C12C" w:rsidR="00833D91" w:rsidRPr="00B44C88" w:rsidRDefault="00F50F5A" w:rsidP="00F50F5A">
      <w:pPr>
        <w:pStyle w:val="Bezmezer"/>
      </w:pPr>
      <w:r>
        <w:t xml:space="preserve">  </w:t>
      </w:r>
      <w:r w:rsidR="00833D91" w:rsidRPr="00B44C88">
        <w:t xml:space="preserve">Závora </w:t>
      </w:r>
      <w:r w:rsidR="00DE7958">
        <w:t xml:space="preserve">s </w:t>
      </w:r>
      <w:r w:rsidR="00833D91" w:rsidRPr="00B44C88">
        <w:t xml:space="preserve">automatickou optimalizací brzdění pro jemný pohyb šetřící mechaniku závory. Stojan musí mít prokazatelnou životnost min. 5 mil. zdvihů bez nutnosti její servisní opravy. </w:t>
      </w:r>
    </w:p>
    <w:p w14:paraId="0659E467" w14:textId="66AE4A33" w:rsidR="00833D91" w:rsidRPr="00B44C88" w:rsidRDefault="00F50F5A" w:rsidP="00F50F5A">
      <w:pPr>
        <w:pStyle w:val="Bezmezer"/>
      </w:pPr>
      <w:r>
        <w:t xml:space="preserve">  </w:t>
      </w:r>
      <w:r w:rsidR="00833D91" w:rsidRPr="00B44C88">
        <w:t xml:space="preserve">Rychlost zdvihu s rovným ramenem do </w:t>
      </w:r>
      <w:r w:rsidR="00DF1D2C">
        <w:t>4</w:t>
      </w:r>
      <w:r w:rsidR="00833D91" w:rsidRPr="00B44C88">
        <w:t xml:space="preserve"> m musí být do 1,3 sec </w:t>
      </w:r>
    </w:p>
    <w:p w14:paraId="419BF432" w14:textId="0C6618F3" w:rsidR="00833D91" w:rsidRPr="00B44C88" w:rsidRDefault="00F50F5A" w:rsidP="00F50F5A">
      <w:pPr>
        <w:pStyle w:val="Bezmezer"/>
      </w:pPr>
      <w:r>
        <w:t xml:space="preserve">  </w:t>
      </w:r>
      <w:r w:rsidR="00833D91" w:rsidRPr="00B44C88">
        <w:t xml:space="preserve">Stojan musí být možné dodat s rovným i s lomeným </w:t>
      </w:r>
      <w:r w:rsidR="004917D0">
        <w:t>ráhnem</w:t>
      </w:r>
      <w:r w:rsidR="00833D91" w:rsidRPr="00B44C88">
        <w:t xml:space="preserve"> </w:t>
      </w:r>
      <w:r w:rsidR="00B40F29">
        <w:t>d</w:t>
      </w:r>
      <w:r w:rsidR="00833D91" w:rsidRPr="00B44C88">
        <w:t>o dél</w:t>
      </w:r>
      <w:r w:rsidR="00B40F29">
        <w:t>ky</w:t>
      </w:r>
      <w:r w:rsidR="00833D91" w:rsidRPr="00B44C88">
        <w:t xml:space="preserve"> </w:t>
      </w:r>
      <w:r w:rsidR="004759FF">
        <w:t xml:space="preserve">v rozpětí od 3m do 6m </w:t>
      </w:r>
      <w:r w:rsidR="00833D91" w:rsidRPr="00B44C88">
        <w:t xml:space="preserve">  </w:t>
      </w:r>
    </w:p>
    <w:p w14:paraId="16F40586" w14:textId="150656BF" w:rsidR="00833D91" w:rsidRPr="00B44C88" w:rsidRDefault="00F50F5A" w:rsidP="00F50F5A">
      <w:pPr>
        <w:pStyle w:val="Bezmezer"/>
      </w:pPr>
      <w:r>
        <w:t xml:space="preserve">  </w:t>
      </w:r>
      <w:r w:rsidR="00833D91" w:rsidRPr="00B44C88">
        <w:t xml:space="preserve">Stojan musí umožňovat provoz v teplotním rozsahu -20°C až + 50°C </w:t>
      </w:r>
    </w:p>
    <w:p w14:paraId="5503EC7B" w14:textId="1632EF9D" w:rsidR="004759FF" w:rsidRDefault="00F50F5A" w:rsidP="00F50F5A">
      <w:pPr>
        <w:pStyle w:val="Bezmezer"/>
      </w:pPr>
      <w:r>
        <w:t xml:space="preserve">  </w:t>
      </w:r>
      <w:r w:rsidR="00833D91" w:rsidRPr="00B44C88">
        <w:t>Možnost mechanického ovládání stojanu ze stojanu samotného (např.</w:t>
      </w:r>
      <w:r w:rsidR="00D7396E">
        <w:t xml:space="preserve"> </w:t>
      </w:r>
      <w:r w:rsidR="00833D91" w:rsidRPr="00B44C88">
        <w:t xml:space="preserve">aretace </w:t>
      </w:r>
      <w:r w:rsidR="00D7396E">
        <w:t>břevna</w:t>
      </w:r>
      <w:r w:rsidR="00833D91" w:rsidRPr="00B44C88">
        <w:t>).</w:t>
      </w:r>
    </w:p>
    <w:p w14:paraId="0D8A33F1" w14:textId="77777777" w:rsidR="00DA2DF6" w:rsidRDefault="004759FF" w:rsidP="00F50F5A">
      <w:pPr>
        <w:pStyle w:val="Bezmezer"/>
      </w:pPr>
      <w:r>
        <w:t xml:space="preserve">Možnost vzdáleného nouzového otvírání závory např. pomocí </w:t>
      </w:r>
      <w:proofErr w:type="spellStart"/>
      <w:r>
        <w:t>VoIP</w:t>
      </w:r>
      <w:proofErr w:type="spellEnd"/>
      <w:r>
        <w:t xml:space="preserve"> v případě výpadku řídícího systému.</w:t>
      </w:r>
      <w:r w:rsidR="00833D91" w:rsidRPr="00B44C88">
        <w:t xml:space="preserve"> </w:t>
      </w:r>
    </w:p>
    <w:p w14:paraId="2A84939D" w14:textId="3B1F18D3" w:rsidR="00833D91" w:rsidRPr="00B44C88" w:rsidRDefault="00DE7958" w:rsidP="00DE7958">
      <w:pPr>
        <w:pStyle w:val="Bezmezer"/>
        <w:jc w:val="left"/>
      </w:pPr>
      <w:r>
        <w:t xml:space="preserve"> </w:t>
      </w:r>
      <w:r w:rsidR="00DA2DF6">
        <w:t>Automatické otevření závory při výpadku napájení.</w:t>
      </w:r>
      <w:r w:rsidR="00100582">
        <w:br/>
      </w:r>
    </w:p>
    <w:p w14:paraId="6775A82C" w14:textId="547542DB" w:rsidR="00833D91" w:rsidRDefault="00100582" w:rsidP="00100582">
      <w:pPr>
        <w:pStyle w:val="Nadpis1"/>
        <w:numPr>
          <w:ilvl w:val="0"/>
          <w:numId w:val="21"/>
        </w:numPr>
        <w:rPr>
          <w:bCs/>
          <w:color w:val="000000" w:themeColor="text1"/>
          <w:szCs w:val="28"/>
        </w:rPr>
      </w:pPr>
      <w:r>
        <w:rPr>
          <w:bCs/>
          <w:color w:val="000000" w:themeColor="text1"/>
          <w:szCs w:val="28"/>
        </w:rPr>
        <w:t xml:space="preserve"> </w:t>
      </w:r>
      <w:bookmarkStart w:id="22" w:name="_Toc192252387"/>
      <w:r w:rsidR="00833D91" w:rsidRPr="00100582">
        <w:rPr>
          <w:bCs/>
          <w:color w:val="000000" w:themeColor="text1"/>
          <w:szCs w:val="28"/>
        </w:rPr>
        <w:t>Indukční smyčky</w:t>
      </w:r>
      <w:bookmarkEnd w:id="22"/>
      <w:r w:rsidR="00833D91" w:rsidRPr="00100582">
        <w:rPr>
          <w:bCs/>
          <w:color w:val="000000" w:themeColor="text1"/>
          <w:szCs w:val="28"/>
        </w:rPr>
        <w:t xml:space="preserve"> </w:t>
      </w:r>
    </w:p>
    <w:p w14:paraId="3192ABEB" w14:textId="77777777" w:rsidR="00A73903" w:rsidRPr="00A73903" w:rsidRDefault="00A73903" w:rsidP="00A73903">
      <w:pPr>
        <w:pStyle w:val="Nadpis2"/>
        <w:numPr>
          <w:ilvl w:val="0"/>
          <w:numId w:val="0"/>
        </w:numPr>
        <w:ind w:left="2154"/>
      </w:pPr>
    </w:p>
    <w:p w14:paraId="4742A49B" w14:textId="639C9CA0" w:rsidR="00833D91" w:rsidRPr="00B44C88" w:rsidRDefault="00F50F5A" w:rsidP="00F50F5A">
      <w:pPr>
        <w:pStyle w:val="Bezmezer"/>
      </w:pPr>
      <w:r>
        <w:t xml:space="preserve">  </w:t>
      </w:r>
      <w:r w:rsidR="00833D91" w:rsidRPr="00B44C88">
        <w:t>Příslušenství k závoře jako součást řešení vjezdu a výjezdu. Umístění smyček musí zabezpečit identifikaci vozidel při</w:t>
      </w:r>
      <w:r w:rsidR="000B7A5E">
        <w:t xml:space="preserve"> </w:t>
      </w:r>
      <w:r w:rsidR="00833D91" w:rsidRPr="00B44C88">
        <w:t xml:space="preserve">příjezdu k vjezdovému stojanu a stojanu výjezdovému, včetně zabránění spuštění závor na vozidla při jejich průjezdu. </w:t>
      </w:r>
    </w:p>
    <w:p w14:paraId="5375B805" w14:textId="14C954F4" w:rsidR="00833D91" w:rsidRPr="00B44C88" w:rsidRDefault="00F50F5A" w:rsidP="00F50F5A">
      <w:pPr>
        <w:pStyle w:val="Bezmezer"/>
      </w:pPr>
      <w:r>
        <w:t xml:space="preserve">  </w:t>
      </w:r>
      <w:r w:rsidR="00833D91" w:rsidRPr="00B44C88">
        <w:t>Doporučený rozměr 1500</w:t>
      </w:r>
      <w:r w:rsidR="00D87745">
        <w:t xml:space="preserve"> </w:t>
      </w:r>
      <w:r w:rsidR="00833D91" w:rsidRPr="00B44C88">
        <w:t>x</w:t>
      </w:r>
      <w:r w:rsidR="00D87745">
        <w:t xml:space="preserve"> </w:t>
      </w:r>
      <w:r w:rsidR="00833D91" w:rsidRPr="00B44C88">
        <w:t>900mm, případně dle systémového řešení</w:t>
      </w:r>
      <w:r w:rsidR="00C75831">
        <w:t>.</w:t>
      </w:r>
    </w:p>
    <w:p w14:paraId="2E6AD0AD" w14:textId="0F435727" w:rsidR="00833D91" w:rsidRPr="00B44C88" w:rsidRDefault="00F50F5A" w:rsidP="00F50F5A">
      <w:pPr>
        <w:pStyle w:val="Bezmezer"/>
      </w:pPr>
      <w:r>
        <w:t xml:space="preserve">  </w:t>
      </w:r>
      <w:r w:rsidR="00833D91" w:rsidRPr="00B44C88">
        <w:t xml:space="preserve">Umístění, provedení: </w:t>
      </w:r>
    </w:p>
    <w:p w14:paraId="34652E43" w14:textId="40CE43C1" w:rsidR="00833D91" w:rsidRDefault="00833D91" w:rsidP="00226D16">
      <w:pPr>
        <w:pStyle w:val="Bezmezer"/>
        <w:numPr>
          <w:ilvl w:val="0"/>
          <w:numId w:val="0"/>
        </w:numPr>
        <w:ind w:left="568"/>
      </w:pPr>
      <w:r w:rsidRPr="00B44C88">
        <w:t>Indukční smyčky budou umístěny ve vozovce v prostoru vjezdu a výjezdu. Standardně se indukční smyčky umísťují do vozovky v okamžiku betonáže, případně uložením do vyfrézované dr</w:t>
      </w:r>
      <w:r w:rsidR="00D80058">
        <w:t>ážky do podkladní vrstvy asfaltového povrchu vozovky</w:t>
      </w:r>
      <w:r w:rsidRPr="00B44C88">
        <w:t>. Z důvodu možného snížení citlivosti systému je nutné dodržet odstup min. 10</w:t>
      </w:r>
      <w:r w:rsidR="00985518">
        <w:t xml:space="preserve"> </w:t>
      </w:r>
      <w:r w:rsidRPr="00B44C88">
        <w:t xml:space="preserve">cm od všech kovových prvků (armování!). Po instalaci se provede zalití spáry. </w:t>
      </w:r>
    </w:p>
    <w:p w14:paraId="7D762CFB" w14:textId="28532168" w:rsidR="00833D91" w:rsidRDefault="00985518" w:rsidP="00985518">
      <w:pPr>
        <w:pStyle w:val="Nadpis1"/>
        <w:numPr>
          <w:ilvl w:val="0"/>
          <w:numId w:val="21"/>
        </w:numPr>
        <w:rPr>
          <w:bCs/>
          <w:color w:val="000000" w:themeColor="text1"/>
          <w:szCs w:val="28"/>
        </w:rPr>
      </w:pPr>
      <w:bookmarkStart w:id="23" w:name="_Automatická_pokladna"/>
      <w:bookmarkEnd w:id="23"/>
      <w:r>
        <w:rPr>
          <w:bCs/>
          <w:color w:val="000000" w:themeColor="text1"/>
          <w:szCs w:val="28"/>
        </w:rPr>
        <w:t xml:space="preserve"> </w:t>
      </w:r>
      <w:bookmarkStart w:id="24" w:name="_Toc192252388"/>
      <w:r w:rsidR="00833D91" w:rsidRPr="00985518">
        <w:rPr>
          <w:bCs/>
          <w:color w:val="000000" w:themeColor="text1"/>
          <w:szCs w:val="28"/>
        </w:rPr>
        <w:t>Automatická pokladna</w:t>
      </w:r>
      <w:bookmarkEnd w:id="24"/>
      <w:r w:rsidR="00833D91" w:rsidRPr="00985518">
        <w:rPr>
          <w:bCs/>
          <w:color w:val="000000" w:themeColor="text1"/>
          <w:szCs w:val="28"/>
        </w:rPr>
        <w:t xml:space="preserve"> </w:t>
      </w:r>
    </w:p>
    <w:p w14:paraId="108D8545" w14:textId="49DF0A61" w:rsidR="00833D91" w:rsidRPr="00D02903" w:rsidRDefault="00833D91" w:rsidP="00226D16">
      <w:pPr>
        <w:pStyle w:val="slovan"/>
        <w:keepLines w:val="0"/>
        <w:widowControl w:val="0"/>
        <w:tabs>
          <w:tab w:val="left" w:pos="851"/>
        </w:tabs>
        <w:spacing w:line="276" w:lineRule="auto"/>
        <w:ind w:left="0" w:firstLine="0"/>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p>
    <w:p w14:paraId="132556DA" w14:textId="1419604A" w:rsidR="00833D91" w:rsidRPr="00226D16" w:rsidRDefault="00F50F5A" w:rsidP="00226D16">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D80058" w:rsidRPr="00D02903">
        <w:rPr>
          <w:rFonts w:asciiTheme="minorHAnsi" w:hAnsiTheme="minorHAnsi" w:cstheme="minorHAnsi"/>
          <w:color w:val="000000" w:themeColor="text1"/>
          <w:sz w:val="22"/>
          <w:szCs w:val="22"/>
        </w:rPr>
        <w:t>Pokladna umístěná na nezastřešených parkovištích bude opatřena přístřeškem.</w:t>
      </w:r>
    </w:p>
    <w:p w14:paraId="7B9A8AAD" w14:textId="00AE3710" w:rsidR="00833D91" w:rsidRPr="00D02903" w:rsidRDefault="000D5DB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A</w:t>
      </w:r>
      <w:r w:rsidR="00833D91" w:rsidRPr="00D02903">
        <w:rPr>
          <w:rFonts w:asciiTheme="minorHAnsi" w:hAnsiTheme="minorHAnsi" w:cstheme="minorHAnsi"/>
          <w:color w:val="000000" w:themeColor="text1"/>
          <w:sz w:val="22"/>
          <w:szCs w:val="22"/>
        </w:rPr>
        <w:t>utomatická pokladna</w:t>
      </w:r>
      <w:r w:rsidR="00292BA7">
        <w:rPr>
          <w:rFonts w:asciiTheme="minorHAnsi" w:hAnsiTheme="minorHAnsi" w:cstheme="minorHAnsi"/>
          <w:color w:val="000000" w:themeColor="text1"/>
          <w:sz w:val="22"/>
          <w:szCs w:val="22"/>
        </w:rPr>
        <w:t xml:space="preserve"> s osvětleným okrajem</w:t>
      </w:r>
      <w:r w:rsidR="00833D91" w:rsidRPr="00D02903">
        <w:rPr>
          <w:rFonts w:asciiTheme="minorHAnsi" w:hAnsiTheme="minorHAnsi" w:cstheme="minorHAnsi"/>
          <w:color w:val="000000" w:themeColor="text1"/>
          <w:sz w:val="22"/>
          <w:szCs w:val="22"/>
        </w:rPr>
        <w:t xml:space="preserve"> bude umožňovat úhradu parkovného pomocí mincí, bankovek (včetně vracení bankovek </w:t>
      </w:r>
      <w:r w:rsidR="00F96E1C" w:rsidRPr="00D02903">
        <w:rPr>
          <w:rFonts w:asciiTheme="minorHAnsi" w:hAnsiTheme="minorHAnsi" w:cstheme="minorHAnsi"/>
          <w:color w:val="000000" w:themeColor="text1"/>
          <w:sz w:val="22"/>
          <w:szCs w:val="22"/>
        </w:rPr>
        <w:t xml:space="preserve">a mincí </w:t>
      </w:r>
      <w:r w:rsidR="00833D91" w:rsidRPr="00D02903">
        <w:rPr>
          <w:rFonts w:asciiTheme="minorHAnsi" w:hAnsiTheme="minorHAnsi" w:cstheme="minorHAnsi"/>
          <w:color w:val="000000" w:themeColor="text1"/>
          <w:sz w:val="22"/>
          <w:szCs w:val="22"/>
        </w:rPr>
        <w:t xml:space="preserve">v průběhu platební transakce) i kreditní kartou. </w:t>
      </w:r>
      <w:r w:rsidR="00226D16" w:rsidRPr="00D02903">
        <w:rPr>
          <w:rFonts w:asciiTheme="minorHAnsi" w:hAnsiTheme="minorHAnsi" w:cstheme="minorHAnsi"/>
          <w:color w:val="000000" w:themeColor="text1"/>
          <w:sz w:val="22"/>
          <w:szCs w:val="22"/>
        </w:rPr>
        <w:t xml:space="preserve">Po </w:t>
      </w:r>
      <w:r w:rsidR="00226D16">
        <w:rPr>
          <w:rFonts w:asciiTheme="minorHAnsi" w:hAnsiTheme="minorHAnsi" w:cstheme="minorHAnsi"/>
          <w:color w:val="000000" w:themeColor="text1"/>
          <w:sz w:val="22"/>
          <w:szCs w:val="22"/>
        </w:rPr>
        <w:t>přiložení</w:t>
      </w:r>
      <w:r w:rsidR="00833D91" w:rsidRPr="00D02903">
        <w:rPr>
          <w:rFonts w:asciiTheme="minorHAnsi" w:hAnsiTheme="minorHAnsi" w:cstheme="minorHAnsi"/>
          <w:color w:val="000000" w:themeColor="text1"/>
          <w:sz w:val="22"/>
          <w:szCs w:val="22"/>
        </w:rPr>
        <w:t xml:space="preserve"> parkovacího lístku</w:t>
      </w:r>
      <w:r w:rsidR="00292BA7">
        <w:rPr>
          <w:rFonts w:asciiTheme="minorHAnsi" w:hAnsiTheme="minorHAnsi" w:cstheme="minorHAnsi"/>
          <w:color w:val="000000" w:themeColor="text1"/>
          <w:sz w:val="22"/>
          <w:szCs w:val="22"/>
        </w:rPr>
        <w:t xml:space="preserve"> s čárovým nebo QR kódem k externí čtečce</w:t>
      </w:r>
      <w:r w:rsidR="00226D16">
        <w:rPr>
          <w:rFonts w:asciiTheme="minorHAnsi" w:hAnsiTheme="minorHAnsi" w:cstheme="minorHAnsi"/>
          <w:color w:val="000000" w:themeColor="text1"/>
          <w:sz w:val="22"/>
          <w:szCs w:val="22"/>
        </w:rPr>
        <w:t xml:space="preserve"> nebo po vložení do interní čtečky</w:t>
      </w:r>
      <w:r w:rsidR="00833D91" w:rsidRPr="00D02903">
        <w:rPr>
          <w:rFonts w:asciiTheme="minorHAnsi" w:hAnsiTheme="minorHAnsi" w:cstheme="minorHAnsi"/>
          <w:color w:val="000000" w:themeColor="text1"/>
          <w:sz w:val="22"/>
          <w:szCs w:val="22"/>
        </w:rPr>
        <w:t xml:space="preserve"> se na displeji pokladny zobrazí cena parkovného. </w:t>
      </w:r>
      <w:r w:rsidR="00292BA7">
        <w:rPr>
          <w:rFonts w:asciiTheme="minorHAnsi" w:hAnsiTheme="minorHAnsi" w:cstheme="minorHAnsi"/>
          <w:color w:val="000000" w:themeColor="text1"/>
          <w:sz w:val="22"/>
          <w:szCs w:val="22"/>
        </w:rPr>
        <w:t xml:space="preserve">Displej bude dotykový nejméně 10 palců. </w:t>
      </w:r>
      <w:r w:rsidR="00833D91" w:rsidRPr="00D02903">
        <w:rPr>
          <w:rFonts w:asciiTheme="minorHAnsi" w:hAnsiTheme="minorHAnsi" w:cstheme="minorHAnsi"/>
          <w:color w:val="000000" w:themeColor="text1"/>
          <w:sz w:val="22"/>
          <w:szCs w:val="22"/>
        </w:rPr>
        <w:lastRenderedPageBreak/>
        <w:t>Pokladna bude dále na vyžádání vydávat doklad o úhradě parkovného.</w:t>
      </w:r>
      <w:r w:rsidR="00292BA7">
        <w:rPr>
          <w:rFonts w:asciiTheme="minorHAnsi" w:hAnsiTheme="minorHAnsi" w:cstheme="minorHAnsi"/>
          <w:color w:val="000000" w:themeColor="text1"/>
          <w:sz w:val="22"/>
          <w:szCs w:val="22"/>
        </w:rPr>
        <w:t xml:space="preserve"> Možnost zobrazení návodu alespoň ve 3 jazycích. Zabudovaná RFID čtečka.</w:t>
      </w:r>
      <w:r w:rsidR="00833D91" w:rsidRPr="00D02903">
        <w:rPr>
          <w:rFonts w:asciiTheme="minorHAnsi" w:hAnsiTheme="minorHAnsi" w:cstheme="minorHAnsi"/>
          <w:color w:val="000000" w:themeColor="text1"/>
          <w:sz w:val="22"/>
          <w:szCs w:val="22"/>
        </w:rPr>
        <w:t xml:space="preserve"> </w:t>
      </w:r>
      <w:r w:rsidR="003A7383">
        <w:rPr>
          <w:rFonts w:asciiTheme="minorHAnsi" w:hAnsiTheme="minorHAnsi" w:cstheme="minorHAnsi"/>
          <w:color w:val="000000" w:themeColor="text1"/>
          <w:sz w:val="22"/>
          <w:szCs w:val="22"/>
        </w:rPr>
        <w:t>Zadavatel požaduje i možnost úhrady parkovného on-line</w:t>
      </w:r>
      <w:r w:rsidR="00310C7A">
        <w:rPr>
          <w:rFonts w:asciiTheme="minorHAnsi" w:hAnsiTheme="minorHAnsi" w:cstheme="minorHAnsi"/>
          <w:color w:val="000000" w:themeColor="text1"/>
          <w:sz w:val="22"/>
          <w:szCs w:val="22"/>
        </w:rPr>
        <w:t xml:space="preserve"> </w:t>
      </w:r>
      <w:r w:rsidR="00310C7A" w:rsidRPr="005E7F0D">
        <w:t>prostřednictvím mobilní aplikace</w:t>
      </w:r>
      <w:r w:rsidR="003A7383" w:rsidRPr="005E7F0D">
        <w:rPr>
          <w:rFonts w:asciiTheme="minorHAnsi" w:hAnsiTheme="minorHAnsi" w:cstheme="minorHAnsi"/>
          <w:color w:val="000000" w:themeColor="text1"/>
          <w:sz w:val="22"/>
          <w:szCs w:val="22"/>
        </w:rPr>
        <w:t>.</w:t>
      </w:r>
      <w:r w:rsidR="00292BA7">
        <w:rPr>
          <w:rFonts w:asciiTheme="minorHAnsi" w:hAnsiTheme="minorHAnsi" w:cstheme="minorHAnsi"/>
          <w:color w:val="000000" w:themeColor="text1"/>
          <w:sz w:val="22"/>
          <w:szCs w:val="22"/>
        </w:rPr>
        <w:t xml:space="preserve"> Barevné </w:t>
      </w:r>
      <w:r w:rsidR="00226D16">
        <w:rPr>
          <w:rFonts w:asciiTheme="minorHAnsi" w:hAnsiTheme="minorHAnsi" w:cstheme="minorHAnsi"/>
          <w:color w:val="000000" w:themeColor="text1"/>
          <w:sz w:val="22"/>
          <w:szCs w:val="22"/>
        </w:rPr>
        <w:t>provedení</w:t>
      </w:r>
      <w:r w:rsidR="00292BA7">
        <w:rPr>
          <w:rFonts w:asciiTheme="minorHAnsi" w:hAnsiTheme="minorHAnsi" w:cstheme="minorHAnsi"/>
          <w:color w:val="000000" w:themeColor="text1"/>
          <w:sz w:val="22"/>
          <w:szCs w:val="22"/>
        </w:rPr>
        <w:t xml:space="preserve"> šedé. Servisní zásuvka.</w:t>
      </w:r>
    </w:p>
    <w:p w14:paraId="5899630E" w14:textId="548F373B" w:rsidR="00833D91" w:rsidRPr="00D02903" w:rsidRDefault="00833D9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příjmu až 12 druhů mincí, </w:t>
      </w:r>
      <w:r w:rsidR="00C904B5" w:rsidRPr="00D02903">
        <w:rPr>
          <w:rFonts w:asciiTheme="minorHAnsi" w:hAnsiTheme="minorHAnsi" w:cstheme="minorHAnsi"/>
          <w:color w:val="000000" w:themeColor="text1"/>
          <w:sz w:val="22"/>
          <w:szCs w:val="22"/>
        </w:rPr>
        <w:t xml:space="preserve">možnost </w:t>
      </w:r>
      <w:r w:rsidRPr="00D02903">
        <w:rPr>
          <w:rFonts w:asciiTheme="minorHAnsi" w:hAnsiTheme="minorHAnsi" w:cstheme="minorHAnsi"/>
          <w:color w:val="000000" w:themeColor="text1"/>
          <w:sz w:val="22"/>
          <w:szCs w:val="22"/>
        </w:rPr>
        <w:t>kombinovan</w:t>
      </w:r>
      <w:r w:rsidR="00C904B5" w:rsidRPr="00D02903">
        <w:rPr>
          <w:rFonts w:asciiTheme="minorHAnsi" w:hAnsiTheme="minorHAnsi" w:cstheme="minorHAnsi"/>
          <w:color w:val="000000" w:themeColor="text1"/>
          <w:sz w:val="22"/>
          <w:szCs w:val="22"/>
        </w:rPr>
        <w:t>é</w:t>
      </w:r>
      <w:r w:rsidRPr="00D02903">
        <w:rPr>
          <w:rFonts w:asciiTheme="minorHAnsi" w:hAnsiTheme="minorHAnsi" w:cstheme="minorHAnsi"/>
          <w:color w:val="000000" w:themeColor="text1"/>
          <w:sz w:val="22"/>
          <w:szCs w:val="22"/>
        </w:rPr>
        <w:t xml:space="preserve"> platby (např. EUR/Kč)</w:t>
      </w:r>
    </w:p>
    <w:p w14:paraId="0F79E6A2" w14:textId="3D59F653" w:rsidR="00833D91" w:rsidRPr="00D02903" w:rsidRDefault="00F50F5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3A7383">
        <w:rPr>
          <w:rFonts w:asciiTheme="minorHAnsi" w:hAnsiTheme="minorHAnsi" w:cstheme="minorHAnsi"/>
          <w:color w:val="000000" w:themeColor="text1"/>
          <w:sz w:val="22"/>
          <w:szCs w:val="22"/>
        </w:rPr>
        <w:t xml:space="preserve">Možnost výdeje všech druhů akceptovaných </w:t>
      </w:r>
      <w:r w:rsidR="00226D16">
        <w:rPr>
          <w:rFonts w:asciiTheme="minorHAnsi" w:hAnsiTheme="minorHAnsi" w:cstheme="minorHAnsi"/>
          <w:color w:val="000000" w:themeColor="text1"/>
          <w:sz w:val="22"/>
          <w:szCs w:val="22"/>
        </w:rPr>
        <w:t>mincí nejméně</w:t>
      </w:r>
      <w:r w:rsidR="00994503">
        <w:rPr>
          <w:rFonts w:asciiTheme="minorHAnsi" w:hAnsiTheme="minorHAnsi" w:cstheme="minorHAnsi"/>
          <w:color w:val="000000" w:themeColor="text1"/>
          <w:sz w:val="22"/>
          <w:szCs w:val="22"/>
        </w:rPr>
        <w:t xml:space="preserve"> však</w:t>
      </w:r>
      <w:r w:rsidR="00F96E1C"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4</w:t>
      </w:r>
      <w:r w:rsidR="00833D91" w:rsidRPr="00D02903">
        <w:rPr>
          <w:rFonts w:asciiTheme="minorHAnsi" w:hAnsiTheme="minorHAnsi" w:cstheme="minorHAnsi"/>
          <w:color w:val="000000" w:themeColor="text1"/>
          <w:sz w:val="22"/>
          <w:szCs w:val="22"/>
        </w:rPr>
        <w:t xml:space="preserve"> druhů mincí </w:t>
      </w:r>
      <w:r w:rsidR="00226D16">
        <w:rPr>
          <w:rFonts w:asciiTheme="minorHAnsi" w:hAnsiTheme="minorHAnsi" w:cstheme="minorHAnsi"/>
          <w:color w:val="000000" w:themeColor="text1"/>
          <w:sz w:val="22"/>
          <w:szCs w:val="22"/>
        </w:rPr>
        <w:t xml:space="preserve">ze </w:t>
      </w:r>
      <w:proofErr w:type="spellStart"/>
      <w:r w:rsidR="00226D16" w:rsidRPr="00D02903">
        <w:rPr>
          <w:rFonts w:asciiTheme="minorHAnsi" w:hAnsiTheme="minorHAnsi" w:cstheme="minorHAnsi"/>
          <w:color w:val="000000" w:themeColor="text1"/>
          <w:sz w:val="22"/>
          <w:szCs w:val="22"/>
        </w:rPr>
        <w:t>samoplnících</w:t>
      </w:r>
      <w:proofErr w:type="spellEnd"/>
      <w:r w:rsidR="00C904B5"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zásobník</w:t>
      </w:r>
      <w:r w:rsidR="00994503">
        <w:rPr>
          <w:rFonts w:asciiTheme="minorHAnsi" w:hAnsiTheme="minorHAnsi" w:cstheme="minorHAnsi"/>
          <w:color w:val="000000" w:themeColor="text1"/>
          <w:sz w:val="22"/>
          <w:szCs w:val="22"/>
        </w:rPr>
        <w:t>ů</w:t>
      </w:r>
      <w:r w:rsidR="00C60FC1" w:rsidRPr="00D02903">
        <w:rPr>
          <w:rFonts w:asciiTheme="minorHAnsi" w:hAnsiTheme="minorHAnsi" w:cstheme="minorHAnsi"/>
          <w:color w:val="000000" w:themeColor="text1"/>
          <w:sz w:val="22"/>
          <w:szCs w:val="22"/>
        </w:rPr>
        <w:t xml:space="preserve"> mincí</w:t>
      </w:r>
      <w:r w:rsidR="00226D16">
        <w:rPr>
          <w:rFonts w:asciiTheme="minorHAnsi" w:hAnsiTheme="minorHAnsi" w:cstheme="minorHAnsi"/>
          <w:color w:val="000000" w:themeColor="text1"/>
          <w:sz w:val="22"/>
          <w:szCs w:val="22"/>
        </w:rPr>
        <w:t>.</w:t>
      </w:r>
    </w:p>
    <w:p w14:paraId="52918076" w14:textId="058922CA" w:rsidR="00833D91" w:rsidRPr="00D02903" w:rsidRDefault="00226D16"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Příjem </w:t>
      </w:r>
      <w:r>
        <w:rPr>
          <w:rFonts w:asciiTheme="minorHAnsi" w:hAnsiTheme="minorHAnsi" w:cstheme="minorHAnsi"/>
          <w:color w:val="000000" w:themeColor="text1"/>
          <w:sz w:val="22"/>
          <w:szCs w:val="22"/>
        </w:rPr>
        <w:t>minimálně</w:t>
      </w:r>
      <w:r w:rsidR="00833D91" w:rsidRPr="00D02903">
        <w:rPr>
          <w:rFonts w:asciiTheme="minorHAnsi" w:hAnsiTheme="minorHAnsi" w:cstheme="minorHAnsi"/>
          <w:color w:val="000000" w:themeColor="text1"/>
          <w:sz w:val="22"/>
          <w:szCs w:val="22"/>
        </w:rPr>
        <w:t xml:space="preserve"> 4 druhů bankovek ze všech 4 </w:t>
      </w:r>
      <w:r w:rsidR="00C904B5" w:rsidRPr="00D02903">
        <w:rPr>
          <w:rFonts w:asciiTheme="minorHAnsi" w:hAnsiTheme="minorHAnsi" w:cstheme="minorHAnsi"/>
          <w:color w:val="000000" w:themeColor="text1"/>
          <w:sz w:val="22"/>
          <w:szCs w:val="22"/>
        </w:rPr>
        <w:t>podélných směrů</w:t>
      </w:r>
      <w:r w:rsidR="00E4547F" w:rsidRPr="00D02903">
        <w:rPr>
          <w:rFonts w:asciiTheme="minorHAnsi" w:hAnsiTheme="minorHAnsi" w:cstheme="minorHAnsi"/>
          <w:color w:val="000000" w:themeColor="text1"/>
          <w:sz w:val="22"/>
          <w:szCs w:val="22"/>
        </w:rPr>
        <w:t xml:space="preserve"> (kratší stranou)</w:t>
      </w:r>
      <w:r w:rsidR="00833D91" w:rsidRPr="00D02903">
        <w:rPr>
          <w:rFonts w:asciiTheme="minorHAnsi" w:hAnsiTheme="minorHAnsi" w:cstheme="minorHAnsi"/>
          <w:color w:val="000000" w:themeColor="text1"/>
          <w:sz w:val="22"/>
          <w:szCs w:val="22"/>
        </w:rPr>
        <w:t xml:space="preserve"> s možností příjmu až 15 ks bankovek pro jednu platební operaci. </w:t>
      </w:r>
    </w:p>
    <w:p w14:paraId="1924B727" w14:textId="54CED805" w:rsidR="00C904B5" w:rsidRPr="00D02903" w:rsidRDefault="00F50F5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C904B5" w:rsidRPr="00D02903">
        <w:rPr>
          <w:rFonts w:asciiTheme="minorHAnsi" w:hAnsiTheme="minorHAnsi" w:cstheme="minorHAnsi"/>
          <w:color w:val="000000" w:themeColor="text1"/>
          <w:sz w:val="22"/>
          <w:szCs w:val="22"/>
        </w:rPr>
        <w:t xml:space="preserve">Výdej </w:t>
      </w:r>
      <w:r w:rsidR="00C60FC1" w:rsidRPr="00D02903">
        <w:rPr>
          <w:rFonts w:asciiTheme="minorHAnsi" w:hAnsiTheme="minorHAnsi" w:cstheme="minorHAnsi"/>
          <w:color w:val="000000" w:themeColor="text1"/>
          <w:sz w:val="22"/>
          <w:szCs w:val="22"/>
        </w:rPr>
        <w:t>minimálně 2</w:t>
      </w:r>
      <w:r w:rsidR="00C904B5" w:rsidRPr="00D02903">
        <w:rPr>
          <w:rFonts w:asciiTheme="minorHAnsi" w:hAnsiTheme="minorHAnsi" w:cstheme="minorHAnsi"/>
          <w:color w:val="000000" w:themeColor="text1"/>
          <w:sz w:val="22"/>
          <w:szCs w:val="22"/>
        </w:rPr>
        <w:t xml:space="preserve"> druhů bankovek </w:t>
      </w:r>
      <w:r w:rsidR="00226D16">
        <w:rPr>
          <w:rFonts w:asciiTheme="minorHAnsi" w:hAnsiTheme="minorHAnsi" w:cstheme="minorHAnsi"/>
          <w:color w:val="000000" w:themeColor="text1"/>
          <w:sz w:val="22"/>
          <w:szCs w:val="22"/>
        </w:rPr>
        <w:t xml:space="preserve">ze </w:t>
      </w:r>
      <w:proofErr w:type="spellStart"/>
      <w:r w:rsidR="00226D16" w:rsidRPr="00D02903">
        <w:rPr>
          <w:rFonts w:asciiTheme="minorHAnsi" w:hAnsiTheme="minorHAnsi" w:cstheme="minorHAnsi"/>
          <w:color w:val="000000" w:themeColor="text1"/>
          <w:sz w:val="22"/>
          <w:szCs w:val="22"/>
        </w:rPr>
        <w:t>samoplnících</w:t>
      </w:r>
      <w:proofErr w:type="spellEnd"/>
      <w:r w:rsidR="00C904B5"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zásobník</w:t>
      </w:r>
      <w:r w:rsidR="00B14DF3">
        <w:rPr>
          <w:rFonts w:asciiTheme="minorHAnsi" w:hAnsiTheme="minorHAnsi" w:cstheme="minorHAnsi"/>
          <w:color w:val="000000" w:themeColor="text1"/>
          <w:sz w:val="22"/>
          <w:szCs w:val="22"/>
        </w:rPr>
        <w:t>ů</w:t>
      </w:r>
      <w:r w:rsidR="00C904B5" w:rsidRPr="00D02903">
        <w:rPr>
          <w:rFonts w:asciiTheme="minorHAnsi" w:hAnsiTheme="minorHAnsi" w:cstheme="minorHAnsi"/>
          <w:color w:val="000000" w:themeColor="text1"/>
          <w:sz w:val="22"/>
          <w:szCs w:val="22"/>
        </w:rPr>
        <w:t xml:space="preserve"> </w:t>
      </w:r>
      <w:r w:rsidR="00B14DF3">
        <w:rPr>
          <w:rFonts w:asciiTheme="minorHAnsi" w:hAnsiTheme="minorHAnsi" w:cstheme="minorHAnsi"/>
          <w:color w:val="000000" w:themeColor="text1"/>
          <w:sz w:val="22"/>
          <w:szCs w:val="22"/>
        </w:rPr>
        <w:t xml:space="preserve">na minimálně </w:t>
      </w:r>
      <w:r w:rsidR="00B14DF3" w:rsidRPr="005E7F0D">
        <w:rPr>
          <w:rFonts w:asciiTheme="minorHAnsi" w:hAnsiTheme="minorHAnsi" w:cstheme="minorHAnsi"/>
          <w:color w:val="000000" w:themeColor="text1"/>
          <w:sz w:val="22"/>
          <w:szCs w:val="22"/>
        </w:rPr>
        <w:t xml:space="preserve">50 </w:t>
      </w:r>
      <w:r w:rsidR="00226D16" w:rsidRPr="005E7F0D">
        <w:rPr>
          <w:rFonts w:asciiTheme="minorHAnsi" w:hAnsiTheme="minorHAnsi" w:cstheme="minorHAnsi"/>
          <w:color w:val="000000" w:themeColor="text1"/>
          <w:sz w:val="22"/>
          <w:szCs w:val="22"/>
        </w:rPr>
        <w:t>ks</w:t>
      </w:r>
      <w:r w:rsidR="00226D16">
        <w:rPr>
          <w:rFonts w:asciiTheme="minorHAnsi" w:hAnsiTheme="minorHAnsi" w:cstheme="minorHAnsi"/>
          <w:color w:val="000000" w:themeColor="text1"/>
          <w:sz w:val="22"/>
          <w:szCs w:val="22"/>
        </w:rPr>
        <w:t xml:space="preserve"> </w:t>
      </w:r>
      <w:r w:rsidR="00226D16" w:rsidRPr="00D02903">
        <w:rPr>
          <w:rFonts w:asciiTheme="minorHAnsi" w:hAnsiTheme="minorHAnsi" w:cstheme="minorHAnsi"/>
          <w:color w:val="000000" w:themeColor="text1"/>
          <w:sz w:val="22"/>
          <w:szCs w:val="22"/>
        </w:rPr>
        <w:t>bankovek</w:t>
      </w:r>
      <w:r w:rsidR="00C904B5" w:rsidRPr="00D02903">
        <w:rPr>
          <w:rFonts w:asciiTheme="minorHAnsi" w:hAnsiTheme="minorHAnsi" w:cstheme="minorHAnsi"/>
          <w:color w:val="000000" w:themeColor="text1"/>
          <w:sz w:val="22"/>
          <w:szCs w:val="22"/>
        </w:rPr>
        <w:t>/ každý</w:t>
      </w:r>
    </w:p>
    <w:p w14:paraId="32F9FDC5" w14:textId="3BE4DE53" w:rsidR="00833D91" w:rsidRPr="00D02903" w:rsidRDefault="00833D9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Instalace čtečky kreditních karet, včetně modulu pro bezkontaktní čtečky kreditních karet </w:t>
      </w:r>
      <w:r w:rsidR="00F96E1C" w:rsidRPr="00D02903">
        <w:rPr>
          <w:rFonts w:asciiTheme="minorHAnsi" w:hAnsiTheme="minorHAnsi" w:cstheme="minorHAnsi"/>
          <w:color w:val="000000" w:themeColor="text1"/>
          <w:sz w:val="22"/>
          <w:szCs w:val="22"/>
        </w:rPr>
        <w:t xml:space="preserve">a klávesnice pro zadávání </w:t>
      </w:r>
      <w:proofErr w:type="spellStart"/>
      <w:r w:rsidR="00F96E1C" w:rsidRPr="00D02903">
        <w:rPr>
          <w:rFonts w:asciiTheme="minorHAnsi" w:hAnsiTheme="minorHAnsi" w:cstheme="minorHAnsi"/>
          <w:color w:val="000000" w:themeColor="text1"/>
          <w:sz w:val="22"/>
          <w:szCs w:val="22"/>
        </w:rPr>
        <w:t>PINu</w:t>
      </w:r>
      <w:proofErr w:type="spellEnd"/>
    </w:p>
    <w:p w14:paraId="18759FF4" w14:textId="1283FF7E" w:rsidR="00833D91" w:rsidRPr="00D02903" w:rsidRDefault="00E54544"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Při ztrátě parkovacího lístku musí </w:t>
      </w:r>
      <w:r w:rsidR="00B14DF3">
        <w:rPr>
          <w:rFonts w:asciiTheme="minorHAnsi" w:hAnsiTheme="minorHAnsi" w:cstheme="minorHAnsi"/>
          <w:color w:val="000000" w:themeColor="text1"/>
          <w:sz w:val="22"/>
          <w:szCs w:val="22"/>
        </w:rPr>
        <w:t xml:space="preserve">být </w:t>
      </w:r>
      <w:r w:rsidR="00226D16">
        <w:rPr>
          <w:rFonts w:asciiTheme="minorHAnsi" w:hAnsiTheme="minorHAnsi" w:cstheme="minorHAnsi"/>
          <w:color w:val="000000" w:themeColor="text1"/>
          <w:sz w:val="22"/>
          <w:szCs w:val="22"/>
        </w:rPr>
        <w:t xml:space="preserve">možnost </w:t>
      </w:r>
      <w:r w:rsidR="00226D16" w:rsidRPr="00D02903">
        <w:rPr>
          <w:rFonts w:asciiTheme="minorHAnsi" w:hAnsiTheme="minorHAnsi" w:cstheme="minorHAnsi"/>
          <w:color w:val="000000" w:themeColor="text1"/>
          <w:sz w:val="22"/>
          <w:szCs w:val="22"/>
        </w:rPr>
        <w:t>dohledání</w:t>
      </w:r>
      <w:r w:rsidR="00F96E1C" w:rsidRPr="00D02903">
        <w:rPr>
          <w:rFonts w:asciiTheme="minorHAnsi" w:hAnsiTheme="minorHAnsi" w:cstheme="minorHAnsi"/>
          <w:color w:val="000000" w:themeColor="text1"/>
          <w:sz w:val="22"/>
          <w:szCs w:val="22"/>
        </w:rPr>
        <w:t xml:space="preserve"> vozidla v </w:t>
      </w:r>
      <w:r w:rsidR="00F96E1C" w:rsidRPr="005E7F0D">
        <w:rPr>
          <w:rFonts w:asciiTheme="minorHAnsi" w:hAnsiTheme="minorHAnsi" w:cstheme="minorHAnsi"/>
          <w:color w:val="000000" w:themeColor="text1"/>
          <w:sz w:val="22"/>
          <w:szCs w:val="22"/>
        </w:rPr>
        <w:t>systému dle RZ</w:t>
      </w:r>
      <w:r w:rsidR="00172F6B">
        <w:rPr>
          <w:rFonts w:asciiTheme="minorHAnsi" w:hAnsiTheme="minorHAnsi" w:cstheme="minorHAnsi"/>
          <w:color w:val="000000" w:themeColor="text1"/>
          <w:sz w:val="22"/>
          <w:szCs w:val="22"/>
        </w:rPr>
        <w:t xml:space="preserve"> nebo zadání ztraceného lístku</w:t>
      </w:r>
      <w:r w:rsidR="005E7F0D">
        <w:rPr>
          <w:rFonts w:asciiTheme="minorHAnsi" w:hAnsiTheme="minorHAnsi" w:cstheme="minorHAnsi"/>
          <w:color w:val="000000" w:themeColor="text1"/>
          <w:sz w:val="22"/>
          <w:szCs w:val="22"/>
        </w:rPr>
        <w:t>.</w:t>
      </w:r>
      <w:r w:rsidR="00F96E1C" w:rsidRPr="00D02903">
        <w:rPr>
          <w:rFonts w:asciiTheme="minorHAnsi" w:hAnsiTheme="minorHAnsi" w:cstheme="minorHAnsi"/>
          <w:color w:val="000000" w:themeColor="text1"/>
          <w:sz w:val="22"/>
          <w:szCs w:val="22"/>
        </w:rPr>
        <w:t xml:space="preserve"> </w:t>
      </w:r>
    </w:p>
    <w:p w14:paraId="7BA75AB2" w14:textId="522A984C" w:rsidR="00E54544" w:rsidRPr="00D02903" w:rsidRDefault="00E54544" w:rsidP="00D02903">
      <w:pPr>
        <w:pStyle w:val="slovan"/>
        <w:keepLines w:val="0"/>
        <w:widowControl w:val="0"/>
        <w:numPr>
          <w:ilvl w:val="1"/>
          <w:numId w:val="15"/>
        </w:numPr>
        <w:tabs>
          <w:tab w:val="left" w:pos="709"/>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Při ztrátě parkovacího lístku musí mít obsluha možnost vydání náhradního lístku na základě vyhledání doby </w:t>
      </w:r>
      <w:r w:rsidR="00C83274" w:rsidRPr="00D02903">
        <w:rPr>
          <w:rFonts w:asciiTheme="minorHAnsi" w:hAnsiTheme="minorHAnsi" w:cstheme="minorHAnsi"/>
          <w:color w:val="000000" w:themeColor="text1"/>
          <w:sz w:val="22"/>
          <w:szCs w:val="22"/>
        </w:rPr>
        <w:t>vjezdu a</w:t>
      </w:r>
      <w:r w:rsidR="00172F6B">
        <w:rPr>
          <w:rFonts w:asciiTheme="minorHAnsi" w:hAnsiTheme="minorHAnsi" w:cstheme="minorHAnsi"/>
          <w:color w:val="000000" w:themeColor="text1"/>
          <w:sz w:val="22"/>
          <w:szCs w:val="22"/>
        </w:rPr>
        <w:t xml:space="preserve"> </w:t>
      </w:r>
      <w:r w:rsidRPr="00D02903">
        <w:rPr>
          <w:rFonts w:asciiTheme="minorHAnsi" w:hAnsiTheme="minorHAnsi" w:cstheme="minorHAnsi"/>
          <w:color w:val="000000" w:themeColor="text1"/>
          <w:sz w:val="22"/>
          <w:szCs w:val="22"/>
        </w:rPr>
        <w:t>RZ vozidla</w:t>
      </w:r>
      <w:r w:rsidR="00226D16">
        <w:rPr>
          <w:rFonts w:asciiTheme="minorHAnsi" w:hAnsiTheme="minorHAnsi" w:cstheme="minorHAnsi"/>
          <w:color w:val="000000" w:themeColor="text1"/>
          <w:sz w:val="22"/>
          <w:szCs w:val="22"/>
        </w:rPr>
        <w:t>.</w:t>
      </w:r>
    </w:p>
    <w:p w14:paraId="795B6997" w14:textId="43F84835"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zpracování validovaných parkovacích lístků </w:t>
      </w:r>
    </w:p>
    <w:p w14:paraId="42EEC84E" w14:textId="5AC892F9" w:rsidR="00833D91" w:rsidRPr="00D02903" w:rsidRDefault="00833D91" w:rsidP="00D02903">
      <w:pPr>
        <w:pStyle w:val="slovan"/>
        <w:keepLines w:val="0"/>
        <w:widowControl w:val="0"/>
        <w:numPr>
          <w:ilvl w:val="1"/>
          <w:numId w:val="15"/>
        </w:numPr>
        <w:tabs>
          <w:tab w:val="left" w:pos="1418"/>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Zabudovaná tiskárna pro výdej pokladního dokladu o úhradě parkovného</w:t>
      </w:r>
      <w:r w:rsidR="007D1DEF" w:rsidRPr="00D02903">
        <w:rPr>
          <w:rFonts w:asciiTheme="minorHAnsi" w:hAnsiTheme="minorHAnsi" w:cstheme="minorHAnsi"/>
          <w:color w:val="000000" w:themeColor="text1"/>
          <w:sz w:val="22"/>
          <w:szCs w:val="22"/>
        </w:rPr>
        <w:t xml:space="preserve"> nebo tisk náhradního lístku</w:t>
      </w:r>
      <w:r w:rsidRPr="00D02903">
        <w:rPr>
          <w:rFonts w:asciiTheme="minorHAnsi" w:hAnsiTheme="minorHAnsi" w:cstheme="minorHAnsi"/>
          <w:color w:val="000000" w:themeColor="text1"/>
          <w:sz w:val="22"/>
          <w:szCs w:val="22"/>
        </w:rPr>
        <w:t xml:space="preserve"> </w:t>
      </w:r>
    </w:p>
    <w:p w14:paraId="5D873B51" w14:textId="322A3F30"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Osvětlený nápis " POKLADNA " </w:t>
      </w:r>
      <w:r w:rsidR="003D0DC2">
        <w:rPr>
          <w:rFonts w:asciiTheme="minorHAnsi" w:hAnsiTheme="minorHAnsi" w:cstheme="minorHAnsi"/>
          <w:color w:val="000000" w:themeColor="text1"/>
          <w:sz w:val="22"/>
          <w:szCs w:val="22"/>
        </w:rPr>
        <w:t xml:space="preserve">bude součástí pokladny nebo </w:t>
      </w:r>
      <w:r w:rsidR="00C83274">
        <w:rPr>
          <w:rFonts w:asciiTheme="minorHAnsi" w:hAnsiTheme="minorHAnsi" w:cstheme="minorHAnsi"/>
          <w:color w:val="000000" w:themeColor="text1"/>
          <w:sz w:val="22"/>
          <w:szCs w:val="22"/>
        </w:rPr>
        <w:t xml:space="preserve">nad pokladnou např. na </w:t>
      </w:r>
      <w:r w:rsidR="003D0DC2">
        <w:rPr>
          <w:rFonts w:asciiTheme="minorHAnsi" w:hAnsiTheme="minorHAnsi" w:cstheme="minorHAnsi"/>
          <w:color w:val="000000" w:themeColor="text1"/>
          <w:sz w:val="22"/>
          <w:szCs w:val="22"/>
        </w:rPr>
        <w:t>přístřešku</w:t>
      </w:r>
    </w:p>
    <w:p w14:paraId="27FB6A3E" w14:textId="04EDA4A5"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Sběrná, uzamykatelná kazeta na </w:t>
      </w:r>
      <w:r w:rsidR="00C83274" w:rsidRPr="00D02903">
        <w:rPr>
          <w:rFonts w:asciiTheme="minorHAnsi" w:hAnsiTheme="minorHAnsi" w:cstheme="minorHAnsi"/>
          <w:color w:val="000000" w:themeColor="text1"/>
          <w:sz w:val="22"/>
          <w:szCs w:val="22"/>
        </w:rPr>
        <w:t xml:space="preserve">mince </w:t>
      </w:r>
      <w:r w:rsidR="00C83274">
        <w:rPr>
          <w:rFonts w:asciiTheme="minorHAnsi" w:hAnsiTheme="minorHAnsi" w:cstheme="minorHAnsi"/>
          <w:color w:val="000000" w:themeColor="text1"/>
          <w:sz w:val="22"/>
          <w:szCs w:val="22"/>
        </w:rPr>
        <w:t>minimálně</w:t>
      </w:r>
      <w:r w:rsidR="00172F6B">
        <w:rPr>
          <w:rFonts w:asciiTheme="minorHAnsi" w:hAnsiTheme="minorHAnsi" w:cstheme="minorHAnsi"/>
          <w:color w:val="000000" w:themeColor="text1"/>
          <w:sz w:val="22"/>
          <w:szCs w:val="22"/>
        </w:rPr>
        <w:t xml:space="preserve"> na 1.</w:t>
      </w:r>
      <w:r w:rsidR="00C83274">
        <w:rPr>
          <w:rFonts w:asciiTheme="minorHAnsi" w:hAnsiTheme="minorHAnsi" w:cstheme="minorHAnsi"/>
          <w:color w:val="000000" w:themeColor="text1"/>
          <w:sz w:val="22"/>
          <w:szCs w:val="22"/>
        </w:rPr>
        <w:t>3</w:t>
      </w:r>
      <w:r w:rsidR="00172F6B">
        <w:rPr>
          <w:rFonts w:asciiTheme="minorHAnsi" w:hAnsiTheme="minorHAnsi" w:cstheme="minorHAnsi"/>
          <w:color w:val="000000" w:themeColor="text1"/>
          <w:sz w:val="22"/>
          <w:szCs w:val="22"/>
        </w:rPr>
        <w:t>00</w:t>
      </w:r>
      <w:r w:rsidRPr="00D02903">
        <w:rPr>
          <w:rFonts w:asciiTheme="minorHAnsi" w:hAnsiTheme="minorHAnsi" w:cstheme="minorHAnsi"/>
          <w:color w:val="000000" w:themeColor="text1"/>
          <w:sz w:val="22"/>
          <w:szCs w:val="22"/>
        </w:rPr>
        <w:t xml:space="preserve"> ks mincí </w:t>
      </w:r>
    </w:p>
    <w:p w14:paraId="7327A1DD" w14:textId="6A8F6087"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Sběrná, uzamykatelná kazeta na bankovky </w:t>
      </w:r>
      <w:r w:rsidR="00C83274">
        <w:rPr>
          <w:rFonts w:asciiTheme="minorHAnsi" w:hAnsiTheme="minorHAnsi" w:cstheme="minorHAnsi"/>
          <w:color w:val="000000" w:themeColor="text1"/>
          <w:sz w:val="22"/>
          <w:szCs w:val="22"/>
        </w:rPr>
        <w:t>minimálně na</w:t>
      </w:r>
      <w:r w:rsidR="00B14DF3">
        <w:rPr>
          <w:rFonts w:asciiTheme="minorHAnsi" w:hAnsiTheme="minorHAnsi" w:cstheme="minorHAnsi"/>
          <w:color w:val="000000" w:themeColor="text1"/>
          <w:sz w:val="22"/>
          <w:szCs w:val="22"/>
        </w:rPr>
        <w:t xml:space="preserve"> </w:t>
      </w:r>
      <w:r w:rsidR="00C83274">
        <w:rPr>
          <w:rFonts w:asciiTheme="minorHAnsi" w:hAnsiTheme="minorHAnsi" w:cstheme="minorHAnsi"/>
          <w:color w:val="000000" w:themeColor="text1"/>
          <w:sz w:val="22"/>
          <w:szCs w:val="22"/>
        </w:rPr>
        <w:t>45</w:t>
      </w:r>
      <w:r w:rsidR="00B14DF3" w:rsidRPr="005E7F0D">
        <w:rPr>
          <w:rFonts w:asciiTheme="minorHAnsi" w:hAnsiTheme="minorHAnsi" w:cstheme="minorHAnsi"/>
          <w:color w:val="000000" w:themeColor="text1"/>
          <w:sz w:val="22"/>
          <w:szCs w:val="22"/>
        </w:rPr>
        <w:t>0</w:t>
      </w:r>
      <w:r w:rsidRPr="00D02903">
        <w:rPr>
          <w:rFonts w:asciiTheme="minorHAnsi" w:hAnsiTheme="minorHAnsi" w:cstheme="minorHAnsi"/>
          <w:color w:val="000000" w:themeColor="text1"/>
          <w:sz w:val="22"/>
          <w:szCs w:val="22"/>
        </w:rPr>
        <w:t xml:space="preserve">ks bankovek </w:t>
      </w:r>
    </w:p>
    <w:p w14:paraId="52799737" w14:textId="321FDDBF"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zabudování IP kamery pro snímání </w:t>
      </w:r>
      <w:r w:rsidR="00C83274">
        <w:rPr>
          <w:rFonts w:asciiTheme="minorHAnsi" w:hAnsiTheme="minorHAnsi" w:cstheme="minorHAnsi"/>
          <w:color w:val="000000" w:themeColor="text1"/>
          <w:sz w:val="22"/>
          <w:szCs w:val="22"/>
        </w:rPr>
        <w:t>pokladny</w:t>
      </w:r>
    </w:p>
    <w:p w14:paraId="1DAB039B" w14:textId="10C6A914" w:rsidR="00833D91" w:rsidRPr="00D02903" w:rsidRDefault="00292BA7"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VoIP</w:t>
      </w:r>
      <w:proofErr w:type="spellEnd"/>
      <w:r>
        <w:rPr>
          <w:rFonts w:asciiTheme="minorHAnsi" w:hAnsiTheme="minorHAnsi" w:cstheme="minorHAnsi"/>
          <w:color w:val="000000" w:themeColor="text1"/>
          <w:sz w:val="22"/>
          <w:szCs w:val="22"/>
        </w:rPr>
        <w:t xml:space="preserve"> pro komunikaci s obsluhou. </w:t>
      </w:r>
      <w:r w:rsidR="00833D91" w:rsidRPr="00D02903">
        <w:rPr>
          <w:rFonts w:asciiTheme="minorHAnsi" w:hAnsiTheme="minorHAnsi" w:cstheme="minorHAnsi"/>
          <w:color w:val="000000" w:themeColor="text1"/>
          <w:sz w:val="22"/>
          <w:szCs w:val="22"/>
        </w:rPr>
        <w:t xml:space="preserve">Možnost dovybavení MP3 modulem pro možnost vysílání obslužných hlášení </w:t>
      </w:r>
    </w:p>
    <w:p w14:paraId="44B616FE" w14:textId="6A011B16" w:rsidR="00833D91" w:rsidRPr="00D02903" w:rsidRDefault="00833D91" w:rsidP="00D02903">
      <w:pPr>
        <w:pStyle w:val="slovan"/>
        <w:keepLines w:val="0"/>
        <w:widowControl w:val="0"/>
        <w:numPr>
          <w:ilvl w:val="1"/>
          <w:numId w:val="15"/>
        </w:numPr>
        <w:tabs>
          <w:tab w:val="left" w:pos="1418"/>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Dveře pokladny musí být vybaveny 2 bezpečnostními zámky</w:t>
      </w:r>
      <w:r w:rsidR="007D1DEF" w:rsidRPr="00D02903">
        <w:rPr>
          <w:rFonts w:asciiTheme="minorHAnsi" w:hAnsiTheme="minorHAnsi" w:cstheme="minorHAnsi"/>
          <w:color w:val="000000" w:themeColor="text1"/>
          <w:sz w:val="22"/>
          <w:szCs w:val="22"/>
        </w:rPr>
        <w:t xml:space="preserve">, konstrukce pokladny a zejména její obvodový plášť </w:t>
      </w:r>
      <w:r w:rsidR="00E4547F" w:rsidRPr="00D02903">
        <w:rPr>
          <w:rFonts w:asciiTheme="minorHAnsi" w:hAnsiTheme="minorHAnsi" w:cstheme="minorHAnsi"/>
          <w:color w:val="000000" w:themeColor="text1"/>
          <w:sz w:val="22"/>
          <w:szCs w:val="22"/>
        </w:rPr>
        <w:t>musí být</w:t>
      </w:r>
      <w:r w:rsidR="007D1DEF" w:rsidRPr="00D02903">
        <w:rPr>
          <w:rFonts w:asciiTheme="minorHAnsi" w:hAnsiTheme="minorHAnsi" w:cstheme="minorHAnsi"/>
          <w:color w:val="000000" w:themeColor="text1"/>
          <w:sz w:val="22"/>
          <w:szCs w:val="22"/>
        </w:rPr>
        <w:t xml:space="preserve"> z kovového materiálu</w:t>
      </w:r>
    </w:p>
    <w:p w14:paraId="189CE545" w14:textId="387F4D04"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Stupeň krytí min. IP 54 </w:t>
      </w:r>
    </w:p>
    <w:p w14:paraId="06BA6FE4" w14:textId="7CD1424E" w:rsidR="00F92806" w:rsidRDefault="00F92806"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Pokladna musí plnit dle ČSN EN 1143 minimálně Bezpečnostní třídu I</w:t>
      </w:r>
    </w:p>
    <w:p w14:paraId="28071DEF" w14:textId="0B8AB112" w:rsidR="00F816DB" w:rsidRPr="00D02903" w:rsidRDefault="00F816DB"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Pokladna bude vybavena elektronickým zabezpečovacím zařízením, které bude mít čidlo otevření dveří, čidlo náklonu a otřesu, sirénu, záložní baterii, GSM komunikační modul pro odesílání alarmových hlášek</w:t>
      </w:r>
      <w:r w:rsidR="000D3EB4">
        <w:rPr>
          <w:rFonts w:asciiTheme="minorHAnsi" w:hAnsiTheme="minorHAnsi" w:cstheme="minorHAnsi"/>
          <w:color w:val="000000" w:themeColor="text1"/>
          <w:sz w:val="22"/>
          <w:szCs w:val="22"/>
        </w:rPr>
        <w:t xml:space="preserve"> v případě pokusu o neautorizované otevření pokladny</w:t>
      </w:r>
      <w:r>
        <w:rPr>
          <w:rFonts w:asciiTheme="minorHAnsi" w:hAnsiTheme="minorHAnsi" w:cstheme="minorHAnsi"/>
          <w:color w:val="000000" w:themeColor="text1"/>
          <w:sz w:val="22"/>
          <w:szCs w:val="22"/>
        </w:rPr>
        <w:t>, bezdrátový ovladač na vypnutí a zapnutí alarmu obsluhou</w:t>
      </w:r>
      <w:r w:rsidR="000D3EB4">
        <w:rPr>
          <w:rFonts w:asciiTheme="minorHAnsi" w:hAnsiTheme="minorHAnsi" w:cstheme="minorHAnsi"/>
          <w:color w:val="000000" w:themeColor="text1"/>
          <w:sz w:val="22"/>
          <w:szCs w:val="22"/>
        </w:rPr>
        <w:t>.</w:t>
      </w:r>
      <w:r w:rsidR="00B14DF3">
        <w:rPr>
          <w:rFonts w:asciiTheme="minorHAnsi" w:hAnsiTheme="minorHAnsi" w:cstheme="minorHAnsi"/>
          <w:color w:val="000000" w:themeColor="text1"/>
          <w:sz w:val="22"/>
          <w:szCs w:val="22"/>
        </w:rPr>
        <w:t xml:space="preserve"> V současné době používá zadavatel technologii firmy Jablotron</w:t>
      </w:r>
      <w:r w:rsidR="005E7F0D">
        <w:rPr>
          <w:rFonts w:asciiTheme="minorHAnsi" w:hAnsiTheme="minorHAnsi" w:cstheme="minorHAnsi"/>
          <w:color w:val="000000" w:themeColor="text1"/>
          <w:sz w:val="22"/>
          <w:szCs w:val="22"/>
        </w:rPr>
        <w:t>.</w:t>
      </w:r>
    </w:p>
    <w:p w14:paraId="5614371F" w14:textId="54DF5934" w:rsidR="00833D91" w:rsidRPr="00D02903" w:rsidRDefault="00833D91" w:rsidP="00D02903">
      <w:pPr>
        <w:pStyle w:val="slovan"/>
        <w:keepLines w:val="0"/>
        <w:widowControl w:val="0"/>
        <w:numPr>
          <w:ilvl w:val="1"/>
          <w:numId w:val="15"/>
        </w:numPr>
        <w:tabs>
          <w:tab w:val="left" w:pos="1276"/>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Pokladna bude vybavena</w:t>
      </w:r>
      <w:r w:rsidR="00C83274">
        <w:rPr>
          <w:rFonts w:asciiTheme="minorHAnsi" w:hAnsiTheme="minorHAnsi" w:cstheme="minorHAnsi"/>
          <w:color w:val="000000" w:themeColor="text1"/>
          <w:sz w:val="22"/>
          <w:szCs w:val="22"/>
        </w:rPr>
        <w:t xml:space="preserve"> </w:t>
      </w:r>
      <w:r w:rsidR="00C83274" w:rsidRPr="00C83274">
        <w:rPr>
          <w:rFonts w:asciiTheme="minorHAnsi" w:hAnsiTheme="minorHAnsi" w:cstheme="minorHAnsi"/>
          <w:color w:val="000000" w:themeColor="text1"/>
          <w:sz w:val="22"/>
          <w:szCs w:val="22"/>
        </w:rPr>
        <w:t>přídavným zařízením pro udržování optimální provozní teploty</w:t>
      </w:r>
      <w:r w:rsidR="00C83274">
        <w:rPr>
          <w:rFonts w:asciiTheme="minorHAnsi" w:hAnsiTheme="minorHAnsi" w:cstheme="minorHAnsi"/>
          <w:color w:val="000000" w:themeColor="text1"/>
          <w:sz w:val="22"/>
          <w:szCs w:val="22"/>
        </w:rPr>
        <w:t xml:space="preserve">, např. </w:t>
      </w:r>
      <w:r w:rsidRPr="00D02903">
        <w:rPr>
          <w:rFonts w:asciiTheme="minorHAnsi" w:hAnsiTheme="minorHAnsi" w:cstheme="minorHAnsi"/>
          <w:color w:val="000000" w:themeColor="text1"/>
          <w:sz w:val="22"/>
          <w:szCs w:val="22"/>
        </w:rPr>
        <w:t xml:space="preserve"> přídavným topením/ventilátorem, zajišťujícím funkci pokladny v teplotním rozmezí -20°C </w:t>
      </w:r>
      <w:r w:rsidR="00934D85" w:rsidRPr="00D02903">
        <w:rPr>
          <w:rFonts w:asciiTheme="minorHAnsi" w:hAnsiTheme="minorHAnsi" w:cstheme="minorHAnsi"/>
          <w:color w:val="000000" w:themeColor="text1"/>
          <w:sz w:val="22"/>
          <w:szCs w:val="22"/>
        </w:rPr>
        <w:t xml:space="preserve">až </w:t>
      </w:r>
      <w:r w:rsidRPr="00D02903">
        <w:rPr>
          <w:rFonts w:asciiTheme="minorHAnsi" w:hAnsiTheme="minorHAnsi" w:cstheme="minorHAnsi"/>
          <w:color w:val="000000" w:themeColor="text1"/>
          <w:sz w:val="22"/>
          <w:szCs w:val="22"/>
        </w:rPr>
        <w:t xml:space="preserve">+50°C </w:t>
      </w:r>
    </w:p>
    <w:p w14:paraId="41CF0680" w14:textId="77777777" w:rsidR="00D83514" w:rsidRDefault="00D83514" w:rsidP="00D75423">
      <w:pPr>
        <w:rPr>
          <w:sz w:val="24"/>
          <w:szCs w:val="24"/>
        </w:rPr>
      </w:pPr>
    </w:p>
    <w:p w14:paraId="4AC1587C" w14:textId="77777777" w:rsidR="00087434" w:rsidRDefault="00087434" w:rsidP="00D75423">
      <w:pPr>
        <w:rPr>
          <w:sz w:val="24"/>
          <w:szCs w:val="24"/>
        </w:rPr>
      </w:pPr>
    </w:p>
    <w:p w14:paraId="3A102D95" w14:textId="4D07FA03" w:rsidR="00833D91" w:rsidRDefault="00833D91" w:rsidP="00C83274">
      <w:pPr>
        <w:pStyle w:val="Nadpis1"/>
        <w:numPr>
          <w:ilvl w:val="0"/>
          <w:numId w:val="0"/>
        </w:numPr>
        <w:rPr>
          <w:bCs/>
          <w:color w:val="000000" w:themeColor="text1"/>
          <w:szCs w:val="28"/>
        </w:rPr>
      </w:pPr>
    </w:p>
    <w:p w14:paraId="4F7B271A" w14:textId="77777777" w:rsidR="00C83274" w:rsidRDefault="00C83274" w:rsidP="00C83274">
      <w:pPr>
        <w:pStyle w:val="Nadpis2"/>
        <w:numPr>
          <w:ilvl w:val="0"/>
          <w:numId w:val="0"/>
        </w:numPr>
        <w:ind w:left="2154" w:hanging="1474"/>
      </w:pPr>
    </w:p>
    <w:p w14:paraId="5C1A40A0" w14:textId="77777777" w:rsidR="00C83274" w:rsidRPr="00C83274" w:rsidRDefault="00C83274" w:rsidP="00C83274">
      <w:pPr>
        <w:pStyle w:val="Nadpis2"/>
        <w:numPr>
          <w:ilvl w:val="0"/>
          <w:numId w:val="0"/>
        </w:numPr>
        <w:ind w:left="2154" w:hanging="1474"/>
      </w:pPr>
    </w:p>
    <w:p w14:paraId="017ED496" w14:textId="176DF948" w:rsidR="00833D91" w:rsidRDefault="00833D91" w:rsidP="006C21AE">
      <w:pPr>
        <w:pStyle w:val="Nadpis1"/>
        <w:numPr>
          <w:ilvl w:val="0"/>
          <w:numId w:val="21"/>
        </w:numPr>
        <w:rPr>
          <w:bCs/>
          <w:color w:val="000000" w:themeColor="text1"/>
          <w:szCs w:val="28"/>
        </w:rPr>
      </w:pPr>
      <w:bookmarkStart w:id="25" w:name="_Toc192252389"/>
      <w:r w:rsidRPr="006C21AE">
        <w:rPr>
          <w:bCs/>
          <w:color w:val="000000" w:themeColor="text1"/>
          <w:szCs w:val="28"/>
        </w:rPr>
        <w:lastRenderedPageBreak/>
        <w:t xml:space="preserve">Kamera čtení </w:t>
      </w:r>
      <w:r w:rsidR="00656205">
        <w:rPr>
          <w:bCs/>
          <w:color w:val="000000" w:themeColor="text1"/>
          <w:szCs w:val="28"/>
        </w:rPr>
        <w:t>RZ</w:t>
      </w:r>
      <w:bookmarkEnd w:id="25"/>
      <w:r w:rsidRPr="006C21AE">
        <w:rPr>
          <w:bCs/>
          <w:color w:val="000000" w:themeColor="text1"/>
          <w:szCs w:val="28"/>
        </w:rPr>
        <w:t xml:space="preserve"> </w:t>
      </w:r>
    </w:p>
    <w:p w14:paraId="72FE97D3" w14:textId="77777777" w:rsidR="00F50F5A" w:rsidRPr="00F50F5A" w:rsidRDefault="00F50F5A" w:rsidP="00F50F5A">
      <w:pPr>
        <w:pStyle w:val="Nadpis2"/>
        <w:numPr>
          <w:ilvl w:val="0"/>
          <w:numId w:val="0"/>
        </w:numPr>
        <w:tabs>
          <w:tab w:val="clear" w:pos="680"/>
          <w:tab w:val="left" w:pos="2154"/>
        </w:tabs>
        <w:ind w:left="2154"/>
      </w:pPr>
    </w:p>
    <w:p w14:paraId="2BAE5E09" w14:textId="0297C870" w:rsidR="00833D91" w:rsidRPr="00B44C88" w:rsidRDefault="00F50F5A" w:rsidP="00F50F5A">
      <w:pPr>
        <w:pStyle w:val="Bezmezer"/>
        <w:tabs>
          <w:tab w:val="clear" w:pos="1474"/>
          <w:tab w:val="left" w:pos="993"/>
        </w:tabs>
      </w:pPr>
      <w:r>
        <w:t xml:space="preserve">   </w:t>
      </w:r>
      <w:r w:rsidR="00833D91" w:rsidRPr="00B44C88">
        <w:t>Systémová kamera je určena pro sledování a vyhodnocení registračních značek na vjezdech a výjezdech z parkoviště. Zaznamenané registrační značky zapisuje do databáze, případně porovnává s vloženou databází závorového systému a v rámci systému je vyhodnocuje dle zadaných požadavků</w:t>
      </w:r>
      <w:r w:rsidR="00C83274">
        <w:t xml:space="preserve"> včetně všech potřebných SW licencí</w:t>
      </w:r>
      <w:r w:rsidR="00833D91" w:rsidRPr="00B44C88">
        <w:t xml:space="preserve">. </w:t>
      </w:r>
    </w:p>
    <w:p w14:paraId="3081823B" w14:textId="6B99E41B" w:rsidR="00833D91" w:rsidRPr="00B44C88" w:rsidRDefault="00F50F5A" w:rsidP="00F50F5A">
      <w:pPr>
        <w:pStyle w:val="Bezmezer"/>
        <w:tabs>
          <w:tab w:val="clear" w:pos="1474"/>
          <w:tab w:val="left" w:pos="993"/>
        </w:tabs>
      </w:pPr>
      <w:r>
        <w:t xml:space="preserve">   </w:t>
      </w:r>
      <w:r w:rsidR="00833D91" w:rsidRPr="00B44C88">
        <w:t xml:space="preserve">Kamery systému čtení RZ </w:t>
      </w:r>
      <w:r w:rsidR="00C83274" w:rsidRPr="00B44C88">
        <w:t xml:space="preserve">vozidel </w:t>
      </w:r>
      <w:r w:rsidR="00C83274">
        <w:t>mohou</w:t>
      </w:r>
      <w:r w:rsidR="000E7B4B">
        <w:t xml:space="preserve"> být integrované do jednoho ze stojanů nebo v samostatném stojanu nebo </w:t>
      </w:r>
      <w:r w:rsidR="00C83274">
        <w:t>instalované na</w:t>
      </w:r>
      <w:r w:rsidR="000E7B4B">
        <w:t xml:space="preserve"> sloupek.</w:t>
      </w:r>
      <w:r w:rsidR="00833D91" w:rsidRPr="00B44C88">
        <w:t xml:space="preserve"> </w:t>
      </w:r>
    </w:p>
    <w:p w14:paraId="736DD2D8" w14:textId="47791CEB" w:rsidR="00833D91" w:rsidRPr="00B44C88" w:rsidRDefault="00F50F5A" w:rsidP="00F50F5A">
      <w:pPr>
        <w:pStyle w:val="Bezmezer"/>
        <w:tabs>
          <w:tab w:val="clear" w:pos="1474"/>
          <w:tab w:val="left" w:pos="993"/>
        </w:tabs>
      </w:pPr>
      <w:r>
        <w:t xml:space="preserve">   </w:t>
      </w:r>
      <w:r w:rsidR="00E4547F">
        <w:t>Z</w:t>
      </w:r>
      <w:r w:rsidR="00833D91" w:rsidRPr="00B44C88">
        <w:t xml:space="preserve">áznam z těchto kamer musí splňovat Zákon o ochraně osobních údajů 101/2000 Sb. </w:t>
      </w:r>
    </w:p>
    <w:p w14:paraId="573E9843" w14:textId="27F654C2" w:rsidR="00833D91" w:rsidRPr="00B44C88" w:rsidRDefault="00F50F5A" w:rsidP="00F50F5A">
      <w:pPr>
        <w:pStyle w:val="Bezmezer"/>
        <w:tabs>
          <w:tab w:val="clear" w:pos="1474"/>
          <w:tab w:val="left" w:pos="993"/>
        </w:tabs>
      </w:pPr>
      <w:r>
        <w:t xml:space="preserve">   </w:t>
      </w:r>
      <w:r w:rsidR="00833D91" w:rsidRPr="00B44C88">
        <w:t xml:space="preserve">Záznam RZ musí být vytištěn na příslušném parkovacím lístku a automaticky přiřazen k unikátnímu číslu parkovacího lístku do databáze lístků v centrálním serveru </w:t>
      </w:r>
    </w:p>
    <w:p w14:paraId="17641C7B" w14:textId="25F7A0B8" w:rsidR="00833D91" w:rsidRPr="00B44C88" w:rsidRDefault="00F50F5A" w:rsidP="00F50F5A">
      <w:pPr>
        <w:pStyle w:val="Bezmezer"/>
        <w:tabs>
          <w:tab w:val="clear" w:pos="1474"/>
          <w:tab w:val="left" w:pos="993"/>
        </w:tabs>
      </w:pPr>
      <w:r>
        <w:t xml:space="preserve">   </w:t>
      </w:r>
      <w:r w:rsidR="00833D91" w:rsidRPr="00B44C88">
        <w:t>Systém musí umožňovat čtení všech RZ z</w:t>
      </w:r>
      <w:r w:rsidR="00C83274">
        <w:t xml:space="preserve"> </w:t>
      </w:r>
      <w:r w:rsidR="00833D91" w:rsidRPr="00B44C88">
        <w:t>EU</w:t>
      </w:r>
      <w:r w:rsidR="000E7B4B">
        <w:t>, elektromobilů a RZ na přání</w:t>
      </w:r>
      <w:r w:rsidR="00833D91" w:rsidRPr="00B44C88">
        <w:t xml:space="preserve">, případně i dalších zemí. </w:t>
      </w:r>
    </w:p>
    <w:p w14:paraId="76A561DD" w14:textId="79E8FA02" w:rsidR="00833D91" w:rsidRPr="00B44C88" w:rsidRDefault="00F50F5A" w:rsidP="00F50F5A">
      <w:pPr>
        <w:pStyle w:val="Bezmezer"/>
        <w:tabs>
          <w:tab w:val="clear" w:pos="1474"/>
          <w:tab w:val="left" w:pos="993"/>
        </w:tabs>
      </w:pPr>
      <w:r>
        <w:t xml:space="preserve">   </w:t>
      </w:r>
      <w:r w:rsidR="00833D91" w:rsidRPr="00B44C88">
        <w:t xml:space="preserve">Spolehlivost přečtení RZ vozidla musí být až 98% všech vozidel (po vzájemném odsouhlasení polohy umístění kamer na parkovištích) </w:t>
      </w:r>
    </w:p>
    <w:p w14:paraId="41A84A8E" w14:textId="791A6ADD" w:rsidR="00833D91" w:rsidRPr="00B44C88" w:rsidRDefault="00F50F5A" w:rsidP="00F50F5A">
      <w:pPr>
        <w:pStyle w:val="Bezmezer"/>
        <w:tabs>
          <w:tab w:val="clear" w:pos="1474"/>
          <w:tab w:val="left" w:pos="993"/>
        </w:tabs>
      </w:pPr>
      <w:r>
        <w:t xml:space="preserve">   </w:t>
      </w:r>
      <w:r w:rsidR="00E54544" w:rsidRPr="00B44C88">
        <w:t>Při ztrátě parkovacího lístku musí mít obsluha možnost vydání náhradního lístku na základě vyhledání doby vjezdu dle RZ vozidla</w:t>
      </w:r>
      <w:r w:rsidR="00C83274">
        <w:t xml:space="preserve"> </w:t>
      </w:r>
      <w:r w:rsidR="000E7B4B">
        <w:t xml:space="preserve">nebo funkci ztrátového lístku na pokladně </w:t>
      </w:r>
      <w:r w:rsidR="00833D91" w:rsidRPr="00B44C88">
        <w:t xml:space="preserve"> </w:t>
      </w:r>
    </w:p>
    <w:p w14:paraId="7040F962" w14:textId="4FE00653" w:rsidR="00833D91" w:rsidRPr="00B44C88" w:rsidRDefault="00F50F5A" w:rsidP="00F50F5A">
      <w:pPr>
        <w:pStyle w:val="Bezmezer"/>
        <w:tabs>
          <w:tab w:val="clear" w:pos="1474"/>
          <w:tab w:val="left" w:pos="993"/>
        </w:tabs>
      </w:pPr>
      <w:r>
        <w:t xml:space="preserve">   </w:t>
      </w:r>
      <w:r w:rsidR="00833D91" w:rsidRPr="00B44C88">
        <w:t xml:space="preserve">Systém musí umožňovat tvorbu černé listiny, šedé listiny, bílé listiny </w:t>
      </w:r>
      <w:r w:rsidR="00C52354">
        <w:t>nebo jinak zabraňovat podvodnému parkování</w:t>
      </w:r>
    </w:p>
    <w:p w14:paraId="07AC0F9A" w14:textId="15783F70" w:rsidR="00833D91" w:rsidRPr="00B44C88" w:rsidRDefault="00F50F5A" w:rsidP="00F50F5A">
      <w:pPr>
        <w:pStyle w:val="Bezmezer"/>
        <w:tabs>
          <w:tab w:val="clear" w:pos="1474"/>
          <w:tab w:val="left" w:pos="993"/>
        </w:tabs>
      </w:pPr>
      <w:r>
        <w:t xml:space="preserve">   </w:t>
      </w:r>
      <w:r w:rsidR="00833D91" w:rsidRPr="00B44C88">
        <w:t xml:space="preserve">Systém musí umožnit výjezd vozidla bez nutnosti vkládání parkovacího lístku do výjezdového stojanu </w:t>
      </w:r>
    </w:p>
    <w:p w14:paraId="6EDF491B" w14:textId="0C1F704D" w:rsidR="00833D91" w:rsidRPr="00B44C88" w:rsidRDefault="00F50F5A" w:rsidP="00F50F5A">
      <w:pPr>
        <w:pStyle w:val="Bezmezer"/>
        <w:tabs>
          <w:tab w:val="clear" w:pos="1474"/>
          <w:tab w:val="left" w:pos="851"/>
        </w:tabs>
      </w:pPr>
      <w:r>
        <w:t xml:space="preserve"> </w:t>
      </w:r>
      <w:r w:rsidR="00833D91" w:rsidRPr="00B44C88">
        <w:t xml:space="preserve">Systém musí umožnovat nastavení tzv. "free </w:t>
      </w:r>
      <w:proofErr w:type="spellStart"/>
      <w:r w:rsidR="00833D91" w:rsidRPr="00B44C88">
        <w:t>passing</w:t>
      </w:r>
      <w:proofErr w:type="spellEnd"/>
      <w:r w:rsidR="00833D91" w:rsidRPr="00B44C88">
        <w:t xml:space="preserve"> </w:t>
      </w:r>
      <w:proofErr w:type="spellStart"/>
      <w:r w:rsidR="00833D91" w:rsidRPr="00B44C88">
        <w:t>time</w:t>
      </w:r>
      <w:proofErr w:type="spellEnd"/>
      <w:r w:rsidR="00833D91" w:rsidRPr="00B44C88">
        <w:t xml:space="preserve">", t.j. zabránění </w:t>
      </w:r>
      <w:r w:rsidR="00656205">
        <w:t>vjezdu na parkoviště</w:t>
      </w:r>
      <w:r w:rsidR="00E4547F">
        <w:t xml:space="preserve"> nebo výjezdu z parkoviště</w:t>
      </w:r>
      <w:r w:rsidR="00656205">
        <w:t xml:space="preserve"> několika vozidel jedoucích</w:t>
      </w:r>
      <w:r w:rsidR="00833D91" w:rsidRPr="00B44C88">
        <w:t xml:space="preserve"> bezprostředně za sebou, resp. v tomto případě bude druhý vjezd ihned zpoplatněn </w:t>
      </w:r>
    </w:p>
    <w:p w14:paraId="51B83A64" w14:textId="0171788D" w:rsidR="00833D91" w:rsidRPr="00B44C88" w:rsidRDefault="00F50F5A" w:rsidP="005B134F">
      <w:pPr>
        <w:pStyle w:val="Bezmezer"/>
        <w:tabs>
          <w:tab w:val="clear" w:pos="1474"/>
          <w:tab w:val="left" w:pos="851"/>
        </w:tabs>
        <w:ind w:left="716"/>
      </w:pPr>
      <w:r>
        <w:t xml:space="preserve"> </w:t>
      </w:r>
      <w:r w:rsidR="00833D91" w:rsidRPr="00B44C88">
        <w:t xml:space="preserve">Možnost použít pro automatický vjezd/výjezd rezidentů (VIP listina) </w:t>
      </w:r>
    </w:p>
    <w:p w14:paraId="23A4E732" w14:textId="007D5C15" w:rsidR="00833D91" w:rsidRPr="00B44C88" w:rsidRDefault="00F50F5A" w:rsidP="00F50F5A">
      <w:pPr>
        <w:pStyle w:val="Bezmezer"/>
        <w:tabs>
          <w:tab w:val="clear" w:pos="1474"/>
          <w:tab w:val="left" w:pos="851"/>
        </w:tabs>
      </w:pPr>
      <w:r>
        <w:t xml:space="preserve"> </w:t>
      </w:r>
      <w:r w:rsidR="00833D91" w:rsidRPr="00B44C88">
        <w:t xml:space="preserve">Kamera musí obsahovat i infračervené přisvícení, </w:t>
      </w:r>
      <w:r w:rsidR="00434FDF">
        <w:t xml:space="preserve">a musí být schopna </w:t>
      </w:r>
      <w:r w:rsidR="00656205" w:rsidRPr="00B44C88">
        <w:t>provoz</w:t>
      </w:r>
      <w:r w:rsidR="00656205">
        <w:t>u</w:t>
      </w:r>
      <w:r w:rsidR="00656205" w:rsidRPr="00B44C88">
        <w:t xml:space="preserve"> v teplotním rozsahu -20°C až + 50°C</w:t>
      </w:r>
    </w:p>
    <w:p w14:paraId="08462CFA" w14:textId="7BD7FA00" w:rsidR="00833D91" w:rsidRPr="00B44C88" w:rsidRDefault="00F50F5A" w:rsidP="00F50F5A">
      <w:pPr>
        <w:pStyle w:val="Bezmezer"/>
        <w:tabs>
          <w:tab w:val="clear" w:pos="1474"/>
          <w:tab w:val="left" w:pos="851"/>
        </w:tabs>
      </w:pPr>
      <w:r>
        <w:t xml:space="preserve"> </w:t>
      </w:r>
      <w:r w:rsidR="00833D91" w:rsidRPr="00B44C88">
        <w:t>Systém</w:t>
      </w:r>
      <w:r w:rsidR="00711E38">
        <w:t xml:space="preserve"> pro čtení RZ</w:t>
      </w:r>
      <w:r w:rsidR="00833D91" w:rsidRPr="00B44C88">
        <w:t xml:space="preserve"> musí být plně integrován do parkovacího systému. </w:t>
      </w:r>
    </w:p>
    <w:p w14:paraId="1F0820B7" w14:textId="77777777" w:rsidR="006C6ACD" w:rsidRPr="00B44C88" w:rsidRDefault="006C6ACD" w:rsidP="00663B70">
      <w:pPr>
        <w:jc w:val="left"/>
        <w:rPr>
          <w:sz w:val="24"/>
          <w:szCs w:val="24"/>
        </w:rPr>
      </w:pPr>
    </w:p>
    <w:p w14:paraId="20A26851" w14:textId="1A4A6658" w:rsidR="00833D91" w:rsidRDefault="006C6ACD" w:rsidP="006C6ACD">
      <w:pPr>
        <w:pStyle w:val="Nadpis1"/>
        <w:numPr>
          <w:ilvl w:val="0"/>
          <w:numId w:val="21"/>
        </w:numPr>
        <w:rPr>
          <w:bCs/>
          <w:color w:val="000000" w:themeColor="text1"/>
          <w:szCs w:val="28"/>
        </w:rPr>
      </w:pPr>
      <w:r>
        <w:rPr>
          <w:bCs/>
          <w:color w:val="000000" w:themeColor="text1"/>
          <w:szCs w:val="28"/>
        </w:rPr>
        <w:t xml:space="preserve"> </w:t>
      </w:r>
      <w:bookmarkStart w:id="26" w:name="_Toc192252390"/>
      <w:r w:rsidR="00833D91" w:rsidRPr="006C6ACD">
        <w:rPr>
          <w:bCs/>
          <w:color w:val="000000" w:themeColor="text1"/>
          <w:szCs w:val="28"/>
        </w:rPr>
        <w:t>Server závorového systému</w:t>
      </w:r>
      <w:bookmarkEnd w:id="26"/>
      <w:r w:rsidR="00833D91" w:rsidRPr="006C6ACD">
        <w:rPr>
          <w:bCs/>
          <w:color w:val="000000" w:themeColor="text1"/>
          <w:szCs w:val="28"/>
        </w:rPr>
        <w:t xml:space="preserve"> </w:t>
      </w:r>
    </w:p>
    <w:p w14:paraId="3344ECF3" w14:textId="77777777" w:rsidR="00E638EA" w:rsidRPr="00E638EA" w:rsidRDefault="00E638EA" w:rsidP="00E638EA">
      <w:pPr>
        <w:pStyle w:val="Nadpis2"/>
        <w:numPr>
          <w:ilvl w:val="0"/>
          <w:numId w:val="0"/>
        </w:numPr>
        <w:ind w:left="2154"/>
      </w:pPr>
    </w:p>
    <w:p w14:paraId="439ABAB1" w14:textId="69E46770" w:rsidR="00833D91" w:rsidRPr="00B44C88" w:rsidRDefault="00E638EA" w:rsidP="00E638EA">
      <w:pPr>
        <w:pStyle w:val="Bezmezer"/>
      </w:pPr>
      <w:r>
        <w:t xml:space="preserve">  </w:t>
      </w:r>
      <w:r w:rsidR="00B14DF3">
        <w:t xml:space="preserve"> Zadavatel požaduje provozování na lokálním serveru s možností dálkového přístupu </w:t>
      </w:r>
      <w:r w:rsidR="00AE22FE">
        <w:t>pro sledování provozního stavu, ovládání a stahování provozních a ekonomických statistik.</w:t>
      </w:r>
      <w:r w:rsidR="00711E38">
        <w:t xml:space="preserve"> </w:t>
      </w:r>
      <w:r w:rsidR="00833D91" w:rsidRPr="00B44C88">
        <w:t>Informaci o obsazenosti parkovacího domu bude možné případně zobrazit na web stránkách provozovatele</w:t>
      </w:r>
      <w:r w:rsidR="00AE22FE">
        <w:t xml:space="preserve"> nebo odesílat do DIC, KORDIS atp</w:t>
      </w:r>
      <w:r w:rsidR="00833D91" w:rsidRPr="00B44C88">
        <w:t xml:space="preserve">. </w:t>
      </w:r>
    </w:p>
    <w:p w14:paraId="6462F849" w14:textId="3D1AA4E5" w:rsidR="00833D91" w:rsidRPr="00B44C88" w:rsidRDefault="00E638EA" w:rsidP="00E638EA">
      <w:pPr>
        <w:pStyle w:val="Bezmezer"/>
      </w:pPr>
      <w:r>
        <w:t xml:space="preserve">  </w:t>
      </w:r>
      <w:r w:rsidR="00833D91" w:rsidRPr="00B44C88">
        <w:t>Z</w:t>
      </w:r>
      <w:r w:rsidR="00711E38">
        <w:t xml:space="preserve"> </w:t>
      </w:r>
      <w:r w:rsidR="00833D91" w:rsidRPr="00B44C88">
        <w:t>důvodu zajištění vysoké dostupnosti</w:t>
      </w:r>
      <w:r w:rsidR="00AE22FE">
        <w:t xml:space="preserve"> systému, požaduje zadavatel </w:t>
      </w:r>
      <w:r w:rsidR="00403224">
        <w:t>k </w:t>
      </w:r>
      <w:r w:rsidR="005B134F">
        <w:t>hlavní</w:t>
      </w:r>
      <w:r w:rsidR="00403224">
        <w:t>mu serveru i server</w:t>
      </w:r>
      <w:r w:rsidR="005B134F">
        <w:t xml:space="preserve"> vedlejší</w:t>
      </w:r>
      <w:r w:rsidR="00AE22FE">
        <w:t xml:space="preserve">, který naběhne v případě výpadku </w:t>
      </w:r>
      <w:r w:rsidR="005B134F">
        <w:t>serveru hlavního.</w:t>
      </w:r>
    </w:p>
    <w:p w14:paraId="68A11166" w14:textId="537DE6F0" w:rsidR="00833D91" w:rsidRPr="00B44C88" w:rsidRDefault="00E638EA" w:rsidP="00403224">
      <w:pPr>
        <w:pStyle w:val="Bezmezer"/>
        <w:ind w:left="716"/>
      </w:pPr>
      <w:r>
        <w:t xml:space="preserve">  </w:t>
      </w:r>
      <w:r w:rsidR="00833D91" w:rsidRPr="00B44C88">
        <w:t xml:space="preserve">Řídící server musí mít kapacitu na zpracování min. počtu až do 6.000 vozidel/den </w:t>
      </w:r>
    </w:p>
    <w:p w14:paraId="626AFF5C" w14:textId="33887116" w:rsidR="00833D91" w:rsidRPr="00B44C88" w:rsidRDefault="00E638EA" w:rsidP="00403224">
      <w:pPr>
        <w:pStyle w:val="Bezmezer"/>
        <w:ind w:left="716"/>
      </w:pPr>
      <w:r>
        <w:t xml:space="preserve">  </w:t>
      </w:r>
      <w:r w:rsidR="00833D91" w:rsidRPr="00B44C88">
        <w:t xml:space="preserve">Komunikace on-line se všemi koncovými zařízeními </w:t>
      </w:r>
    </w:p>
    <w:p w14:paraId="3DD351A7" w14:textId="412E22D1" w:rsidR="00833D91" w:rsidRPr="00B44C88" w:rsidRDefault="00E638EA" w:rsidP="00E638EA">
      <w:pPr>
        <w:pStyle w:val="Bezmezer"/>
      </w:pPr>
      <w:r>
        <w:t xml:space="preserve">  </w:t>
      </w:r>
      <w:r w:rsidR="00833D91" w:rsidRPr="00B44C88">
        <w:t>Systém musí</w:t>
      </w:r>
      <w:r w:rsidR="00434FDF" w:rsidRPr="00434FDF">
        <w:t xml:space="preserve"> být otevřený, s možností přístupu třetích stran pro </w:t>
      </w:r>
      <w:r w:rsidR="008E7971">
        <w:t xml:space="preserve">platby přes </w:t>
      </w:r>
      <w:r w:rsidR="00403224">
        <w:t xml:space="preserve">mobilní </w:t>
      </w:r>
      <w:r w:rsidR="008E7971">
        <w:t xml:space="preserve">aplikace, </w:t>
      </w:r>
      <w:r w:rsidR="00403224">
        <w:t xml:space="preserve">SMS, </w:t>
      </w:r>
      <w:r w:rsidR="00434FDF" w:rsidRPr="00434FDF">
        <w:t>tvorbu rezervací parkovacích míst a jejich předprodej, a to včetně parkování zájezdových autobusů na požadovaný den a datum.</w:t>
      </w:r>
      <w:r w:rsidR="00833D91" w:rsidRPr="00B44C88">
        <w:t xml:space="preserve"> </w:t>
      </w:r>
    </w:p>
    <w:p w14:paraId="0EABCAA5" w14:textId="3A95ABCA" w:rsidR="000653E6" w:rsidRPr="00B44C88" w:rsidRDefault="00E638EA" w:rsidP="00403224">
      <w:pPr>
        <w:pStyle w:val="Bezmezer"/>
        <w:ind w:left="716"/>
      </w:pPr>
      <w:r>
        <w:lastRenderedPageBreak/>
        <w:t xml:space="preserve">  </w:t>
      </w:r>
      <w:r w:rsidR="00833D91" w:rsidRPr="00B44C88">
        <w:t>Systém m</w:t>
      </w:r>
      <w:r w:rsidR="006555FE">
        <w:t>ůže</w:t>
      </w:r>
      <w:r w:rsidR="00833D91" w:rsidRPr="00B44C88">
        <w:t xml:space="preserve"> umožnit zasílání provozních SMS zpráv na vybraný mobilní přístroj z důvodů co nejrychlejšího informování obsluhy o stavu zařízení (porucha, problémy se spotřebním materiálem, penězi ...) </w:t>
      </w:r>
    </w:p>
    <w:p w14:paraId="3607F26A" w14:textId="1EA1EE36" w:rsidR="00FB1F4F" w:rsidRPr="00403224" w:rsidRDefault="00FB1F4F" w:rsidP="00403224">
      <w:pPr>
        <w:pStyle w:val="Nadpis1"/>
        <w:numPr>
          <w:ilvl w:val="0"/>
          <w:numId w:val="0"/>
        </w:numPr>
        <w:rPr>
          <w:bCs/>
          <w:color w:val="000000" w:themeColor="text1"/>
          <w:szCs w:val="28"/>
        </w:rPr>
      </w:pPr>
      <w:bookmarkStart w:id="27" w:name="_Sledování_obsazenosti_jednotlivých"/>
      <w:bookmarkStart w:id="28" w:name="_Světelné_panely_systému"/>
      <w:bookmarkEnd w:id="27"/>
      <w:bookmarkEnd w:id="28"/>
    </w:p>
    <w:p w14:paraId="68AF014E" w14:textId="67CFD7B4" w:rsidR="00833D91" w:rsidRDefault="00872E6A" w:rsidP="00D75423">
      <w:pPr>
        <w:pStyle w:val="Nadpis1"/>
      </w:pPr>
      <w:r w:rsidRPr="00872E6A">
        <w:t xml:space="preserve"> </w:t>
      </w:r>
      <w:bookmarkStart w:id="29" w:name="_Toc192252391"/>
      <w:proofErr w:type="spellStart"/>
      <w:r w:rsidR="00833D91" w:rsidRPr="00872E6A">
        <w:t>Intercom</w:t>
      </w:r>
      <w:bookmarkEnd w:id="29"/>
      <w:proofErr w:type="spellEnd"/>
      <w:r w:rsidR="00833D91" w:rsidRPr="00872E6A">
        <w:t xml:space="preserve"> </w:t>
      </w:r>
    </w:p>
    <w:p w14:paraId="2B93005D" w14:textId="77777777" w:rsidR="00A73903" w:rsidRPr="00A73903" w:rsidRDefault="00A73903" w:rsidP="00A73903">
      <w:pPr>
        <w:pStyle w:val="Nadpis2"/>
        <w:numPr>
          <w:ilvl w:val="0"/>
          <w:numId w:val="0"/>
        </w:numPr>
        <w:ind w:left="2154"/>
      </w:pPr>
    </w:p>
    <w:p w14:paraId="1CD20693" w14:textId="4B00434F" w:rsidR="00833D91" w:rsidRPr="00B44C88" w:rsidRDefault="00E638EA" w:rsidP="00E638EA">
      <w:pPr>
        <w:pStyle w:val="Bezmezer"/>
      </w:pPr>
      <w:r>
        <w:t xml:space="preserve">  </w:t>
      </w:r>
      <w:r w:rsidR="00833D91" w:rsidRPr="00B44C88">
        <w:t>Komunikace od parkovacích stojanů</w:t>
      </w:r>
      <w:r w:rsidR="002D5AB3">
        <w:t xml:space="preserve"> a</w:t>
      </w:r>
      <w:r w:rsidR="00833D91" w:rsidRPr="00B44C88">
        <w:t xml:space="preserve"> pokladen</w:t>
      </w:r>
      <w:r w:rsidR="002D5AB3">
        <w:t xml:space="preserve"> </w:t>
      </w:r>
      <w:r w:rsidR="00833D91" w:rsidRPr="00B44C88">
        <w:t xml:space="preserve">bude řešena prostřednictvím </w:t>
      </w:r>
      <w:proofErr w:type="spellStart"/>
      <w:r w:rsidR="00833D91" w:rsidRPr="00B44C88">
        <w:t>VoIP</w:t>
      </w:r>
      <w:proofErr w:type="spellEnd"/>
      <w:r w:rsidR="00833D91" w:rsidRPr="00B44C88">
        <w:t xml:space="preserve"> komunikačních modulů </w:t>
      </w:r>
    </w:p>
    <w:p w14:paraId="4052E4D5" w14:textId="19872243" w:rsidR="00833D91" w:rsidRPr="00B44C88" w:rsidRDefault="00E638EA" w:rsidP="002D5AB3">
      <w:pPr>
        <w:pStyle w:val="Bezmezer"/>
        <w:ind w:left="716"/>
      </w:pPr>
      <w:r>
        <w:t xml:space="preserve">  </w:t>
      </w:r>
      <w:r w:rsidR="002D5AB3" w:rsidRPr="002D5AB3">
        <w:t>Komunikační moduly v jednotlivých zařízeních musí umožnit obousměrnou hlasovou komunikaci obsluhy systému (dispečera a řidiče</w:t>
      </w:r>
      <w:r w:rsidR="002D5AB3">
        <w:t>)</w:t>
      </w:r>
      <w:r w:rsidR="002D5AB3" w:rsidRPr="002D5AB3">
        <w:t xml:space="preserve">, tzn., že požadavek na spojení může být iniciován pomocí tlačítka jak ze strany jednotlivých zařízení (parkovací stojany, pokladny, vrátníky atd.), tak i ze strany obsluhy pomocí čísla klapky na </w:t>
      </w:r>
      <w:proofErr w:type="spellStart"/>
      <w:r w:rsidR="002D5AB3" w:rsidRPr="002D5AB3">
        <w:t>VoIP</w:t>
      </w:r>
      <w:proofErr w:type="spellEnd"/>
      <w:r w:rsidR="002D5AB3" w:rsidRPr="002D5AB3">
        <w:t xml:space="preserve"> telefonu. </w:t>
      </w:r>
    </w:p>
    <w:p w14:paraId="47219865" w14:textId="36832021" w:rsidR="00833D91" w:rsidRDefault="00E638EA" w:rsidP="00E638EA">
      <w:pPr>
        <w:pStyle w:val="Bezmezer"/>
      </w:pPr>
      <w:r>
        <w:t xml:space="preserve">  </w:t>
      </w:r>
      <w:r w:rsidR="00833D91" w:rsidRPr="00B44C88">
        <w:t xml:space="preserve">Hlasová komunikace bude směrována na systémový </w:t>
      </w:r>
      <w:proofErr w:type="spellStart"/>
      <w:r w:rsidR="00833D91" w:rsidRPr="00B44C88">
        <w:t>VoIP</w:t>
      </w:r>
      <w:proofErr w:type="spellEnd"/>
      <w:r w:rsidR="00833D91" w:rsidRPr="00B44C88">
        <w:t xml:space="preserve"> telefon umístěný </w:t>
      </w:r>
      <w:r w:rsidR="00FA7CF7">
        <w:t xml:space="preserve">na lokálním pracovišti a v případě nezvednutí dojde k přesměrování </w:t>
      </w:r>
      <w:r w:rsidR="00833D91" w:rsidRPr="00B44C88">
        <w:t xml:space="preserve">na dispečink CTD. </w:t>
      </w:r>
    </w:p>
    <w:p w14:paraId="54638F36" w14:textId="0C3BD1E3" w:rsidR="000839C6" w:rsidRPr="00B44C88" w:rsidRDefault="002D5AB3" w:rsidP="002D5AB3">
      <w:pPr>
        <w:pStyle w:val="Bezmezer"/>
        <w:numPr>
          <w:ilvl w:val="0"/>
          <w:numId w:val="0"/>
        </w:numPr>
        <w:ind w:left="284"/>
      </w:pPr>
      <w:r>
        <w:t>15.4.</w:t>
      </w:r>
      <w:r w:rsidRPr="002D5AB3">
        <w:t xml:space="preserve">Pakroviště bude vybaveno lokální </w:t>
      </w:r>
      <w:proofErr w:type="spellStart"/>
      <w:r w:rsidRPr="002D5AB3">
        <w:t>VoIP</w:t>
      </w:r>
      <w:proofErr w:type="spellEnd"/>
      <w:r w:rsidRPr="002D5AB3">
        <w:t xml:space="preserve"> ústřednou, která umožní pomocí sady standardních otevřených </w:t>
      </w:r>
      <w:proofErr w:type="spellStart"/>
      <w:r w:rsidRPr="002D5AB3">
        <w:t>VoIP</w:t>
      </w:r>
      <w:proofErr w:type="spellEnd"/>
      <w:r w:rsidRPr="002D5AB3">
        <w:t xml:space="preserve"> protokolů připojení k nadřazené </w:t>
      </w:r>
      <w:proofErr w:type="spellStart"/>
      <w:r w:rsidRPr="002D5AB3">
        <w:t>VoIP</w:t>
      </w:r>
      <w:proofErr w:type="spellEnd"/>
      <w:r w:rsidRPr="002D5AB3">
        <w:t xml:space="preserve"> ústředně</w:t>
      </w:r>
      <w:r>
        <w:t>.</w:t>
      </w:r>
    </w:p>
    <w:p w14:paraId="6EE02C70" w14:textId="77777777" w:rsidR="00833D91" w:rsidRPr="00F260EF" w:rsidRDefault="00833D91" w:rsidP="00663B70">
      <w:pPr>
        <w:jc w:val="left"/>
        <w:rPr>
          <w:color w:val="000000" w:themeColor="text1"/>
          <w:sz w:val="24"/>
          <w:szCs w:val="24"/>
        </w:rPr>
      </w:pPr>
    </w:p>
    <w:p w14:paraId="68B44C5B" w14:textId="323EA65B" w:rsidR="00833D91" w:rsidRDefault="00C326FF" w:rsidP="00C326FF">
      <w:pPr>
        <w:pStyle w:val="Nadpis1"/>
        <w:numPr>
          <w:ilvl w:val="0"/>
          <w:numId w:val="0"/>
        </w:numPr>
        <w:ind w:left="426"/>
        <w:rPr>
          <w:bCs/>
          <w:color w:val="000000" w:themeColor="text1"/>
          <w:szCs w:val="28"/>
        </w:rPr>
      </w:pPr>
      <w:bookmarkStart w:id="30" w:name="_Toc192252392"/>
      <w:r>
        <w:rPr>
          <w:bCs/>
          <w:color w:val="000000" w:themeColor="text1"/>
          <w:szCs w:val="28"/>
        </w:rPr>
        <w:t>16.</w:t>
      </w:r>
      <w:r w:rsidR="00F260EF" w:rsidRPr="003A5D2D">
        <w:rPr>
          <w:bCs/>
          <w:color w:val="000000" w:themeColor="text1"/>
          <w:szCs w:val="28"/>
        </w:rPr>
        <w:t xml:space="preserve"> </w:t>
      </w:r>
      <w:r w:rsidR="00833D91" w:rsidRPr="003A5D2D">
        <w:rPr>
          <w:bCs/>
          <w:color w:val="000000" w:themeColor="text1"/>
          <w:szCs w:val="28"/>
        </w:rPr>
        <w:t>Z</w:t>
      </w:r>
      <w:r w:rsidR="00F260EF" w:rsidRPr="003A5D2D">
        <w:rPr>
          <w:bCs/>
          <w:color w:val="000000" w:themeColor="text1"/>
          <w:szCs w:val="28"/>
        </w:rPr>
        <w:t>koušky a zkušební provoz</w:t>
      </w:r>
      <w:bookmarkEnd w:id="30"/>
      <w:r w:rsidR="00833D91" w:rsidRPr="003A5D2D">
        <w:rPr>
          <w:bCs/>
          <w:color w:val="000000" w:themeColor="text1"/>
          <w:szCs w:val="28"/>
        </w:rPr>
        <w:t xml:space="preserve"> </w:t>
      </w:r>
    </w:p>
    <w:p w14:paraId="4883152A" w14:textId="77777777" w:rsidR="00A73903" w:rsidRPr="00A73903" w:rsidRDefault="00A73903" w:rsidP="00A73903">
      <w:pPr>
        <w:pStyle w:val="Nadpis2"/>
        <w:numPr>
          <w:ilvl w:val="0"/>
          <w:numId w:val="0"/>
        </w:numPr>
        <w:ind w:left="2154"/>
      </w:pPr>
    </w:p>
    <w:p w14:paraId="214D44D6" w14:textId="77777777" w:rsidR="00C326FF" w:rsidRPr="00C326FF" w:rsidRDefault="00C326FF" w:rsidP="00C326FF">
      <w:pPr>
        <w:pStyle w:val="Odstavecseseznamem"/>
        <w:numPr>
          <w:ilvl w:val="0"/>
          <w:numId w:val="23"/>
        </w:numPr>
        <w:tabs>
          <w:tab w:val="clear" w:pos="1474"/>
          <w:tab w:val="left" w:pos="851"/>
        </w:tabs>
        <w:spacing w:after="0"/>
        <w:contextualSpacing w:val="0"/>
        <w:jc w:val="left"/>
        <w:outlineLvl w:val="0"/>
        <w:rPr>
          <w:b/>
          <w:vanish/>
          <w:color w:val="000000" w:themeColor="text1"/>
          <w:sz w:val="28"/>
        </w:rPr>
      </w:pPr>
      <w:bookmarkStart w:id="31" w:name="_Toc192252393"/>
      <w:bookmarkEnd w:id="31"/>
    </w:p>
    <w:p w14:paraId="0CAEA86F" w14:textId="77777777" w:rsidR="00C326FF" w:rsidRPr="00C326FF" w:rsidRDefault="00C326FF" w:rsidP="00C326FF">
      <w:pPr>
        <w:pStyle w:val="Odstavecseseznamem"/>
        <w:numPr>
          <w:ilvl w:val="0"/>
          <w:numId w:val="23"/>
        </w:numPr>
        <w:tabs>
          <w:tab w:val="clear" w:pos="1474"/>
          <w:tab w:val="left" w:pos="851"/>
        </w:tabs>
        <w:spacing w:after="0"/>
        <w:contextualSpacing w:val="0"/>
        <w:jc w:val="left"/>
        <w:outlineLvl w:val="0"/>
        <w:rPr>
          <w:b/>
          <w:vanish/>
          <w:color w:val="000000" w:themeColor="text1"/>
          <w:sz w:val="28"/>
        </w:rPr>
      </w:pPr>
      <w:bookmarkStart w:id="32" w:name="_Toc192252394"/>
      <w:bookmarkEnd w:id="32"/>
    </w:p>
    <w:p w14:paraId="67E23751" w14:textId="2C567AB8" w:rsidR="00833D91" w:rsidRPr="00B44C88" w:rsidRDefault="00A73903" w:rsidP="00C326FF">
      <w:pPr>
        <w:pStyle w:val="Bezmezer"/>
        <w:numPr>
          <w:ilvl w:val="1"/>
          <w:numId w:val="23"/>
        </w:numPr>
        <w:tabs>
          <w:tab w:val="clear" w:pos="1474"/>
          <w:tab w:val="left" w:pos="851"/>
        </w:tabs>
      </w:pPr>
      <w:r w:rsidRPr="00C326FF">
        <w:rPr>
          <w:color w:val="000000" w:themeColor="text1"/>
        </w:rPr>
        <w:t xml:space="preserve">   </w:t>
      </w:r>
      <w:r w:rsidR="00833D91" w:rsidRPr="00C326FF">
        <w:rPr>
          <w:color w:val="000000" w:themeColor="text1"/>
        </w:rPr>
        <w:t>Individuální zkoušky – zhotovitel je povin</w:t>
      </w:r>
      <w:r w:rsidR="00833D91" w:rsidRPr="00B44C88">
        <w:t xml:space="preserve">en provést individuální zkoušky včetně provádění potřebných měření, obstarávání atestů a revizí za účelem prokázání kvality a funkčnosti díla.  Rozsah a průběh individuálních zkoušek navrhne Zhotovitel v návrhu individuálního vyzkoušení, které se po odsouhlasení Objednatelem stane závazným podkladem pro přípravu individuálních zkoušek. O ukončení individuální zkoušky bude sepsán závěrečný protokol s celkovým vyhodnocením celého díla. Podmínky k provedení zkoušek na předmětu díla organizuje a opatřuje Zhotovitel. </w:t>
      </w:r>
    </w:p>
    <w:p w14:paraId="4801D712" w14:textId="735DE253" w:rsidR="00833D91" w:rsidRPr="00B44C88" w:rsidRDefault="00A73903" w:rsidP="00E638EA">
      <w:pPr>
        <w:pStyle w:val="Bezmezer"/>
        <w:tabs>
          <w:tab w:val="clear" w:pos="1474"/>
          <w:tab w:val="left" w:pos="851"/>
        </w:tabs>
      </w:pPr>
      <w:r>
        <w:t xml:space="preserve">   </w:t>
      </w:r>
      <w:r w:rsidR="00833D91" w:rsidRPr="00B44C88">
        <w:t xml:space="preserve">Komplexní zkoušky – zhotovitel provede komplexní zkoušky celého díla za účelem prokázání kvality, funkčnosti a parametrů dodaného předmětu díla. Komplexní zkouškou se rozumí vyzkoušení vzájemně propojených a na sebe navazujících systémů, které byly předem úspěšně individuálně odzkoušeny, mají potřebné atesty měření a revize. Rozsah a průběh komplexních zkoušek Zhotovitel zkoordinuje s navazujícími systémy a zpracuje harmonogram komplexních zkoušek, který se po odsouhlasení Objednatelem stane závazným podkladem pro přípravu a provedení komplexního vyzkoušení. Na závěr komplexních zkoušek bude sepsán závěrečný protokol, ve kterém bude vyhodnoceno provedení a kvalita zkoušeného díla. Podmínky k provedení zkoušek na předmětu díla organizuje a opatřuje Zhotovitel. </w:t>
      </w:r>
    </w:p>
    <w:p w14:paraId="0AC79C28" w14:textId="0AEE106B" w:rsidR="00833D91" w:rsidRPr="00B44C88" w:rsidRDefault="00A73903" w:rsidP="00E638EA">
      <w:pPr>
        <w:pStyle w:val="Bezmezer"/>
        <w:tabs>
          <w:tab w:val="clear" w:pos="1474"/>
          <w:tab w:val="left" w:pos="851"/>
        </w:tabs>
      </w:pPr>
      <w:r>
        <w:t xml:space="preserve">   </w:t>
      </w:r>
      <w:r w:rsidR="00833D91" w:rsidRPr="00B44C88">
        <w:t xml:space="preserve">Po ukončení individuálních a komplexních zkoušek je možné zahájit zkušební provoz. </w:t>
      </w:r>
    </w:p>
    <w:p w14:paraId="72D5659E" w14:textId="13110B20" w:rsidR="00833D91" w:rsidRPr="00B44C88" w:rsidRDefault="00A73903" w:rsidP="00E638EA">
      <w:pPr>
        <w:pStyle w:val="Bezmezer"/>
        <w:tabs>
          <w:tab w:val="clear" w:pos="1474"/>
          <w:tab w:val="left" w:pos="851"/>
        </w:tabs>
      </w:pPr>
      <w:r>
        <w:t xml:space="preserve">   </w:t>
      </w:r>
      <w:r w:rsidR="00833D91" w:rsidRPr="00B44C88">
        <w:t xml:space="preserve">Pravidla zkušebního provozu (dále jen ZP) budou následující: </w:t>
      </w:r>
    </w:p>
    <w:p w14:paraId="75EF31F8" w14:textId="755EFC23" w:rsidR="00833D91" w:rsidRPr="00B44C88" w:rsidRDefault="00A73903" w:rsidP="00E638EA">
      <w:pPr>
        <w:pStyle w:val="Bezmezer"/>
        <w:tabs>
          <w:tab w:val="clear" w:pos="1474"/>
          <w:tab w:val="left" w:pos="851"/>
        </w:tabs>
      </w:pPr>
      <w:r>
        <w:lastRenderedPageBreak/>
        <w:t xml:space="preserve">   </w:t>
      </w:r>
      <w:r w:rsidR="00833D91" w:rsidRPr="00B44C88">
        <w:t xml:space="preserve">Zkušební provoz bude prováděn za plného provozu s veřejným zpoplatněným parkováním. </w:t>
      </w:r>
    </w:p>
    <w:p w14:paraId="745CF618" w14:textId="0D65832B" w:rsidR="00833D91" w:rsidRPr="00B44C88" w:rsidRDefault="00A73903" w:rsidP="00E638EA">
      <w:pPr>
        <w:pStyle w:val="Bezmezer"/>
        <w:tabs>
          <w:tab w:val="clear" w:pos="1474"/>
          <w:tab w:val="left" w:pos="851"/>
        </w:tabs>
      </w:pPr>
      <w:r>
        <w:t xml:space="preserve">   </w:t>
      </w:r>
      <w:r w:rsidR="00833D91" w:rsidRPr="00B44C88">
        <w:t>Délka ZP všech</w:t>
      </w:r>
      <w:r w:rsidR="003D63C4">
        <w:t xml:space="preserve"> parkovacích</w:t>
      </w:r>
      <w:r w:rsidR="00833D91" w:rsidRPr="00B44C88">
        <w:t xml:space="preserve"> systémů </w:t>
      </w:r>
      <w:r w:rsidR="003D63C4">
        <w:t xml:space="preserve">se </w:t>
      </w:r>
      <w:r w:rsidR="00833D91" w:rsidRPr="00B44C88">
        <w:t xml:space="preserve">stanovuje na dobu </w:t>
      </w:r>
      <w:r w:rsidR="00B852A7">
        <w:t>72 hodin</w:t>
      </w:r>
      <w:r w:rsidR="003D63C4">
        <w:t xml:space="preserve">  </w:t>
      </w:r>
      <w:r w:rsidR="00833D91" w:rsidRPr="00B44C88">
        <w:t xml:space="preserve">. </w:t>
      </w:r>
    </w:p>
    <w:p w14:paraId="2D59F26D" w14:textId="0B89E4D8" w:rsidR="00833D91" w:rsidRPr="00B44C88" w:rsidRDefault="00A73903" w:rsidP="00E638EA">
      <w:pPr>
        <w:pStyle w:val="Bezmezer"/>
        <w:tabs>
          <w:tab w:val="clear" w:pos="1474"/>
          <w:tab w:val="left" w:pos="851"/>
        </w:tabs>
      </w:pPr>
      <w:r>
        <w:t xml:space="preserve">   </w:t>
      </w:r>
      <w:r w:rsidR="00833D91" w:rsidRPr="00B44C88">
        <w:t xml:space="preserve">O zahájení zkušebního provozu bude oběma stranami proveden zápis. </w:t>
      </w:r>
    </w:p>
    <w:p w14:paraId="6EB6153D" w14:textId="2E571592" w:rsidR="00833D91" w:rsidRPr="00B44C88" w:rsidRDefault="00A73903" w:rsidP="00E638EA">
      <w:pPr>
        <w:pStyle w:val="Bezmezer"/>
        <w:tabs>
          <w:tab w:val="clear" w:pos="1474"/>
          <w:tab w:val="left" w:pos="851"/>
        </w:tabs>
      </w:pPr>
      <w:r>
        <w:t xml:space="preserve">   </w:t>
      </w:r>
      <w:r w:rsidR="00833D91" w:rsidRPr="00B44C88">
        <w:t xml:space="preserve">Po dobu ZP zařízení zůstává v majetku zhotovitele </w:t>
      </w:r>
    </w:p>
    <w:p w14:paraId="5A59B69A" w14:textId="00EA665F" w:rsidR="00833D91" w:rsidRPr="00B44C88" w:rsidRDefault="00E638EA" w:rsidP="00E638EA">
      <w:pPr>
        <w:pStyle w:val="Bezmezer"/>
        <w:tabs>
          <w:tab w:val="clear" w:pos="1474"/>
          <w:tab w:val="left" w:pos="851"/>
        </w:tabs>
      </w:pPr>
      <w:r>
        <w:t xml:space="preserve">   </w:t>
      </w:r>
      <w:r w:rsidR="00833D91" w:rsidRPr="00B44C88">
        <w:t xml:space="preserve">ZP je završen minimálně 72 hod bezporuchovým provozem předávaného zařízení. </w:t>
      </w:r>
    </w:p>
    <w:p w14:paraId="1698DA41" w14:textId="7CB19304" w:rsidR="00833D91" w:rsidRPr="00B44C88" w:rsidRDefault="00833D91" w:rsidP="00E638EA">
      <w:pPr>
        <w:pStyle w:val="Bezmezer"/>
        <w:tabs>
          <w:tab w:val="clear" w:pos="1474"/>
          <w:tab w:val="left" w:pos="851"/>
        </w:tabs>
      </w:pPr>
      <w:r w:rsidRPr="00B44C88">
        <w:t>Na základě výzvy zhotovitele bude zahájen výše specifikovaný bezporuchový provoz.</w:t>
      </w:r>
      <w:r w:rsidR="003A5D2D">
        <w:t xml:space="preserve"> </w:t>
      </w:r>
      <w:r w:rsidRPr="00B44C88">
        <w:t xml:space="preserve">V případě výskytu poruchy ve sledovaném období bude bezporuchový provoz znovu zahájen po odstranění poruchy v předem stanovené délce minimálně 72 hodin. </w:t>
      </w:r>
    </w:p>
    <w:p w14:paraId="082E2A46" w14:textId="77FC0819" w:rsidR="00833D91" w:rsidRDefault="00E638EA" w:rsidP="00E638EA">
      <w:pPr>
        <w:pStyle w:val="Bezmezer"/>
        <w:tabs>
          <w:tab w:val="clear" w:pos="1474"/>
          <w:tab w:val="left" w:pos="851"/>
        </w:tabs>
      </w:pPr>
      <w:r>
        <w:t xml:space="preserve"> </w:t>
      </w:r>
      <w:r w:rsidR="00833D91" w:rsidRPr="00B44C88">
        <w:t>Před zahájením ZP bude předmětné zařízení prosto všech vad a nedodělků. ZP bude zahájen po</w:t>
      </w:r>
      <w:r w:rsidR="003D63C4">
        <w:t xml:space="preserve"> instalaci technologie na parkovací plochu</w:t>
      </w:r>
      <w:r w:rsidR="00833D91" w:rsidRPr="00B44C88">
        <w:t xml:space="preserve">. Zhotovitel díla vyzve minimálně 3 dny před termínem zahájení ZP zástupce investora a budoucího správce k technické přejímce, která bude nutnou podmínkou zahájení ZP. </w:t>
      </w:r>
    </w:p>
    <w:p w14:paraId="669475FE" w14:textId="43678D00" w:rsidR="007701DA" w:rsidRDefault="007701DA" w:rsidP="007701DA">
      <w:pPr>
        <w:pStyle w:val="Bezmezer"/>
        <w:numPr>
          <w:ilvl w:val="0"/>
          <w:numId w:val="0"/>
        </w:numPr>
        <w:tabs>
          <w:tab w:val="clear" w:pos="1474"/>
          <w:tab w:val="left" w:pos="851"/>
        </w:tabs>
        <w:ind w:left="716"/>
      </w:pPr>
    </w:p>
    <w:p w14:paraId="76990859" w14:textId="77777777" w:rsidR="007701DA" w:rsidRPr="00B44C88" w:rsidRDefault="007701DA" w:rsidP="007701DA">
      <w:pPr>
        <w:pStyle w:val="Bezmezer"/>
        <w:numPr>
          <w:ilvl w:val="0"/>
          <w:numId w:val="0"/>
        </w:numPr>
        <w:tabs>
          <w:tab w:val="clear" w:pos="1474"/>
          <w:tab w:val="left" w:pos="851"/>
        </w:tabs>
        <w:ind w:left="716"/>
      </w:pPr>
    </w:p>
    <w:p w14:paraId="3DCE8AFF" w14:textId="340AAEB5" w:rsidR="00833D91" w:rsidRPr="00B44C88" w:rsidRDefault="00E638EA" w:rsidP="00E638EA">
      <w:pPr>
        <w:pStyle w:val="Bezmezer"/>
        <w:tabs>
          <w:tab w:val="clear" w:pos="1474"/>
          <w:tab w:val="left" w:pos="851"/>
        </w:tabs>
      </w:pPr>
      <w:r>
        <w:t xml:space="preserve"> </w:t>
      </w:r>
      <w:r w:rsidR="00833D91" w:rsidRPr="00B44C88">
        <w:t xml:space="preserve">Během ZP bude zařízení plně užíváno budoucím správcem. Zhotovitel má právo stanovit podmínky uživatelských, údržbových a servisních zásahů ze strany budoucího správce, které však nesmějí omezovat běžný provoz zařízení. Zhotovitel může stanovit dozor nebo dohled nad úkony budoucího správce po dobu ZP. Po dobu ZP musí zhotovitel veškeré zásahy do předmětného zařízení dohodnout s budoucím správcem. </w:t>
      </w:r>
    </w:p>
    <w:p w14:paraId="06B42B0D" w14:textId="18DD18D1" w:rsidR="00833D91" w:rsidRPr="00B44C88" w:rsidRDefault="00E638EA" w:rsidP="00E638EA">
      <w:pPr>
        <w:pStyle w:val="Bezmezer"/>
        <w:tabs>
          <w:tab w:val="clear" w:pos="1474"/>
          <w:tab w:val="left" w:pos="851"/>
        </w:tabs>
      </w:pPr>
      <w:r>
        <w:t xml:space="preserve"> </w:t>
      </w:r>
      <w:r w:rsidR="00833D91" w:rsidRPr="00B44C88">
        <w:t xml:space="preserve">Délka ZP se automaticky prodlužuje o dobu, po kterou nebylo možno předmětné zařízení plně užívat z důvodů poruchy zařízení. </w:t>
      </w:r>
    </w:p>
    <w:p w14:paraId="7AB7EABF" w14:textId="71640794" w:rsidR="00833D91" w:rsidRPr="00B44C88" w:rsidRDefault="00E638EA" w:rsidP="00E638EA">
      <w:pPr>
        <w:pStyle w:val="Bezmezer"/>
        <w:tabs>
          <w:tab w:val="clear" w:pos="1474"/>
          <w:tab w:val="left" w:pos="851"/>
        </w:tabs>
      </w:pPr>
      <w:r>
        <w:t xml:space="preserve"> </w:t>
      </w:r>
      <w:r w:rsidR="00833D91" w:rsidRPr="00B44C88">
        <w:t xml:space="preserve">Během ZP bude předávané zařízení provozováno na náklady zhotovitele. Pouze energie a případný spotřební materiál (parkovací lístky apod.) budou hrazeny budoucím správcem. </w:t>
      </w:r>
    </w:p>
    <w:p w14:paraId="5B505A47" w14:textId="2E6C6475" w:rsidR="00833D91" w:rsidRPr="00B44C88" w:rsidRDefault="00E638EA" w:rsidP="00E638EA">
      <w:pPr>
        <w:pStyle w:val="Bezmezer"/>
        <w:tabs>
          <w:tab w:val="clear" w:pos="1474"/>
          <w:tab w:val="left" w:pos="851"/>
        </w:tabs>
      </w:pPr>
      <w:r>
        <w:t xml:space="preserve"> </w:t>
      </w:r>
      <w:r w:rsidR="00833D91" w:rsidRPr="00B44C88">
        <w:t xml:space="preserve">Po splnění výše uvedených podmínek ZP bude zařízení protokolárně předáno do správy a údržby BKOM – SÚ. Předávací protokol opravňuje zhotovitele k provedení fakturace. </w:t>
      </w:r>
    </w:p>
    <w:p w14:paraId="1D564266" w14:textId="5B59CE67" w:rsidR="00833D91" w:rsidRDefault="00E638EA" w:rsidP="00E638EA">
      <w:pPr>
        <w:pStyle w:val="Bezmezer"/>
        <w:tabs>
          <w:tab w:val="clear" w:pos="1474"/>
          <w:tab w:val="left" w:pos="851"/>
        </w:tabs>
      </w:pPr>
      <w:r>
        <w:t xml:space="preserve"> </w:t>
      </w:r>
      <w:r w:rsidR="00833D91" w:rsidRPr="00B44C88">
        <w:t xml:space="preserve">Veškeré záznamy o sledování a vyhodnocení zkušebního provozu a uvedení díla do běžného trvalého provozu musí mít písemnou podobu a prokazatelnou formu vedení záznamů. </w:t>
      </w:r>
    </w:p>
    <w:p w14:paraId="1F50251B" w14:textId="77777777" w:rsidR="00A73903" w:rsidRPr="00B44C88" w:rsidRDefault="00A73903" w:rsidP="00A73903">
      <w:pPr>
        <w:pStyle w:val="Bezmezer"/>
        <w:numPr>
          <w:ilvl w:val="0"/>
          <w:numId w:val="0"/>
        </w:numPr>
        <w:tabs>
          <w:tab w:val="clear" w:pos="1474"/>
          <w:tab w:val="left" w:pos="851"/>
        </w:tabs>
        <w:ind w:left="716"/>
      </w:pPr>
    </w:p>
    <w:p w14:paraId="62C27736" w14:textId="355EEF00" w:rsidR="00A35593" w:rsidRPr="00A35593" w:rsidRDefault="003A5D2D" w:rsidP="00A35593">
      <w:pPr>
        <w:pStyle w:val="Nadpis1"/>
      </w:pPr>
      <w:r w:rsidRPr="003A5D2D">
        <w:t xml:space="preserve"> </w:t>
      </w:r>
      <w:bookmarkStart w:id="33" w:name="_Toc192252395"/>
      <w:r w:rsidR="00833D91" w:rsidRPr="003A5D2D">
        <w:t>P</w:t>
      </w:r>
      <w:r w:rsidR="00D75423">
        <w:t>ožadavky na údržbu a pravidelné revize</w:t>
      </w:r>
      <w:bookmarkEnd w:id="33"/>
      <w:r w:rsidR="00833D91" w:rsidRPr="003A5D2D">
        <w:t xml:space="preserve"> </w:t>
      </w:r>
    </w:p>
    <w:p w14:paraId="4AF95C61" w14:textId="77777777" w:rsidR="00A73903" w:rsidRPr="00A73903" w:rsidRDefault="00A73903" w:rsidP="00A73903">
      <w:pPr>
        <w:pStyle w:val="Nadpis2"/>
        <w:numPr>
          <w:ilvl w:val="0"/>
          <w:numId w:val="0"/>
        </w:numPr>
        <w:ind w:left="2154"/>
      </w:pPr>
    </w:p>
    <w:p w14:paraId="7180002E" w14:textId="5F26CB70" w:rsidR="00833D91" w:rsidRPr="00A73903" w:rsidRDefault="00A73903" w:rsidP="00A73903">
      <w:pPr>
        <w:pStyle w:val="Bezmezer"/>
      </w:pPr>
      <w:r>
        <w:t xml:space="preserve">   </w:t>
      </w:r>
      <w:r w:rsidR="00833D91" w:rsidRPr="00A73903">
        <w:t xml:space="preserve">Předmětem nabídky bude plán záručních a pozáručních kontrol a servisních úkonů. </w:t>
      </w:r>
    </w:p>
    <w:p w14:paraId="4D239C88" w14:textId="20F7585C" w:rsidR="00A73903" w:rsidRDefault="00A35593" w:rsidP="00A73903">
      <w:pPr>
        <w:pStyle w:val="Bezmezer"/>
      </w:pPr>
      <w:r>
        <w:t xml:space="preserve">   </w:t>
      </w:r>
      <w:r w:rsidR="00833D91" w:rsidRPr="00A73903">
        <w:t>Součástí dodávky zhotovitele bude i zajištění profylaktických prací nutných k zajištění správné funkc</w:t>
      </w:r>
      <w:r w:rsidR="00FB1F4F" w:rsidRPr="00A73903">
        <w:t>e</w:t>
      </w:r>
      <w:r w:rsidR="00833D91" w:rsidRPr="00A73903">
        <w:t xml:space="preserve"> technologie v záruční době.</w:t>
      </w:r>
    </w:p>
    <w:p w14:paraId="1390421F" w14:textId="30F32363" w:rsidR="00915DE0" w:rsidRDefault="00950DCC" w:rsidP="007A3F90">
      <w:pPr>
        <w:pStyle w:val="Bezmezer"/>
      </w:pPr>
      <w:r>
        <w:t>Předmětem nabídky bude čestné prohlášení, že s</w:t>
      </w:r>
      <w:r w:rsidR="00E348CE">
        <w:t xml:space="preserve">ervisní činnosti nebudou prováděny poddodavateli. </w:t>
      </w:r>
    </w:p>
    <w:p w14:paraId="4BF370F0" w14:textId="77777777" w:rsidR="0035501B" w:rsidRPr="0035501B" w:rsidRDefault="0035501B" w:rsidP="007701DA">
      <w:pPr>
        <w:pStyle w:val="Nadpis2"/>
        <w:numPr>
          <w:ilvl w:val="0"/>
          <w:numId w:val="0"/>
        </w:numPr>
        <w:ind w:left="2154"/>
      </w:pPr>
    </w:p>
    <w:sectPr w:rsidR="0035501B" w:rsidRPr="0035501B" w:rsidSect="005515EF">
      <w:headerReference w:type="default" r:id="rId11"/>
      <w:footerReference w:type="default" r:id="rId12"/>
      <w:headerReference w:type="first" r:id="rId13"/>
      <w:footerReference w:type="first" r:id="rId14"/>
      <w:type w:val="continuous"/>
      <w:pgSz w:w="11906" w:h="16838"/>
      <w:pgMar w:top="851" w:right="849" w:bottom="709" w:left="1276"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EB6D" w14:textId="77777777" w:rsidR="00415FBB" w:rsidRDefault="00415FBB" w:rsidP="005827BD">
      <w:pPr>
        <w:spacing w:after="0" w:line="240" w:lineRule="auto"/>
      </w:pPr>
      <w:r>
        <w:separator/>
      </w:r>
    </w:p>
  </w:endnote>
  <w:endnote w:type="continuationSeparator" w:id="0">
    <w:p w14:paraId="6CB2DF7D" w14:textId="77777777" w:rsidR="00415FBB" w:rsidRDefault="00415FBB" w:rsidP="0058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11C6" w14:textId="77777777" w:rsidR="00725605" w:rsidRPr="007A392C" w:rsidRDefault="00725605" w:rsidP="007A392C">
    <w:pPr>
      <w:pStyle w:val="Zpat"/>
      <w:spacing w:before="13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A7DF" w14:textId="77777777" w:rsidR="00725605" w:rsidRPr="001963B5" w:rsidRDefault="00725605" w:rsidP="001963B5">
    <w:pPr>
      <w:pStyle w:val="Zpat"/>
      <w:spacing w:before="1320"/>
    </w:pPr>
    <w:r>
      <w:rPr>
        <w:noProof/>
        <w:lang w:eastAsia="cs-CZ"/>
      </w:rPr>
      <w:drawing>
        <wp:anchor distT="0" distB="0" distL="114300" distR="114300" simplePos="0" relativeHeight="251685888" behindDoc="1" locked="0" layoutInCell="1" allowOverlap="1" wp14:anchorId="665F2DAE" wp14:editId="6C68520A">
          <wp:simplePos x="0" y="0"/>
          <wp:positionH relativeFrom="page">
            <wp:posOffset>144145</wp:posOffset>
          </wp:positionH>
          <wp:positionV relativeFrom="page">
            <wp:posOffset>8209280</wp:posOffset>
          </wp:positionV>
          <wp:extent cx="6516000" cy="2332800"/>
          <wp:effectExtent l="0" t="0" r="0" b="0"/>
          <wp:wrapNone/>
          <wp:docPr id="80" name="Obrázek 80" descr="C:\Users\Chode\AppData\Local\Microsoft\Windows\INetCache\Content.Word\Bkom paticka adresa dlazb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de\AppData\Local\Microsoft\Windows\INetCache\Content.Word\Bkom paticka adresa dlazba.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6000" cy="233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F089D" w14:textId="77777777" w:rsidR="00415FBB" w:rsidRDefault="00415FBB" w:rsidP="005827BD">
      <w:pPr>
        <w:spacing w:after="0" w:line="240" w:lineRule="auto"/>
      </w:pPr>
      <w:bookmarkStart w:id="0" w:name="_Hlk479685671"/>
      <w:bookmarkEnd w:id="0"/>
      <w:r>
        <w:separator/>
      </w:r>
    </w:p>
  </w:footnote>
  <w:footnote w:type="continuationSeparator" w:id="0">
    <w:p w14:paraId="73E1CA53" w14:textId="77777777" w:rsidR="00415FBB" w:rsidRDefault="00415FBB" w:rsidP="0058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17C0" w14:textId="77777777" w:rsidR="00725605" w:rsidRPr="005A1D65" w:rsidRDefault="00725605" w:rsidP="0009224C">
    <w:pPr>
      <w:tabs>
        <w:tab w:val="right" w:pos="8222"/>
      </w:tabs>
      <w:spacing w:before="160" w:after="280" w:line="240" w:lineRule="exact"/>
      <w:rPr>
        <w:sz w:val="16"/>
        <w:szCs w:val="16"/>
      </w:rPr>
    </w:pPr>
    <w:r w:rsidRPr="005A1D65">
      <w:rPr>
        <w:sz w:val="16"/>
        <w:szCs w:val="16"/>
      </w:rPr>
      <w:t xml:space="preserve">Technická specifikace zadavatele pro rekonstrukce a výstavbu SSZ                                                                                           </w:t>
    </w:r>
    <w:r>
      <w:rPr>
        <w:sz w:val="16"/>
        <w:szCs w:val="16"/>
      </w:rPr>
      <w:tab/>
      <w:t xml:space="preserve">                      </w:t>
    </w:r>
    <w:r w:rsidRPr="005A1D65">
      <w:rPr>
        <w:sz w:val="16"/>
        <w:szCs w:val="16"/>
      </w:rPr>
      <w:t xml:space="preserve">            (strana </w:t>
    </w:r>
    <w:r w:rsidRPr="005A1D65">
      <w:rPr>
        <w:sz w:val="16"/>
        <w:szCs w:val="16"/>
      </w:rPr>
      <w:fldChar w:fldCharType="begin"/>
    </w:r>
    <w:r w:rsidRPr="005A1D65">
      <w:rPr>
        <w:sz w:val="16"/>
        <w:szCs w:val="16"/>
      </w:rPr>
      <w:instrText>PAGE  \* Arabic  \* MERGEFORMAT</w:instrText>
    </w:r>
    <w:r w:rsidRPr="005A1D65">
      <w:rPr>
        <w:sz w:val="16"/>
        <w:szCs w:val="16"/>
      </w:rPr>
      <w:fldChar w:fldCharType="separate"/>
    </w:r>
    <w:r>
      <w:rPr>
        <w:noProof/>
        <w:sz w:val="16"/>
        <w:szCs w:val="16"/>
      </w:rPr>
      <w:t>2</w:t>
    </w:r>
    <w:r w:rsidRPr="005A1D65">
      <w:rPr>
        <w:sz w:val="16"/>
        <w:szCs w:val="16"/>
      </w:rPr>
      <w:fldChar w:fldCharType="end"/>
    </w:r>
    <w:r w:rsidRPr="005A1D65">
      <w:rPr>
        <w:sz w:val="16"/>
        <w:szCs w:val="16"/>
      </w:rPr>
      <w:t xml:space="preserve"> / </w:t>
    </w:r>
    <w:r w:rsidRPr="005A1D65">
      <w:rPr>
        <w:sz w:val="16"/>
        <w:szCs w:val="16"/>
      </w:rPr>
      <w:fldChar w:fldCharType="begin"/>
    </w:r>
    <w:r w:rsidRPr="005A1D65">
      <w:rPr>
        <w:sz w:val="16"/>
        <w:szCs w:val="16"/>
      </w:rPr>
      <w:instrText>NUMPAGES  \* Arabic  \* MERGEFORMAT</w:instrText>
    </w:r>
    <w:r w:rsidRPr="005A1D65">
      <w:rPr>
        <w:sz w:val="16"/>
        <w:szCs w:val="16"/>
      </w:rPr>
      <w:fldChar w:fldCharType="separate"/>
    </w:r>
    <w:r>
      <w:rPr>
        <w:noProof/>
        <w:sz w:val="16"/>
        <w:szCs w:val="16"/>
      </w:rPr>
      <w:t>17</w:t>
    </w:r>
    <w:r w:rsidRPr="005A1D65">
      <w:rPr>
        <w:noProof/>
        <w:sz w:val="16"/>
        <w:szCs w:val="16"/>
      </w:rPr>
      <w:fldChar w:fldCharType="end"/>
    </w:r>
    <w:r w:rsidRPr="005A1D6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861B" w14:textId="77777777" w:rsidR="00725605" w:rsidRPr="00A23C87" w:rsidRDefault="00725605" w:rsidP="000C3385">
    <w:pPr>
      <w:tabs>
        <w:tab w:val="right" w:pos="8222"/>
      </w:tabs>
      <w:spacing w:before="160" w:after="280" w:line="240" w:lineRule="exact"/>
      <w:jc w:val="right"/>
      <w:rPr>
        <w:sz w:val="16"/>
        <w:szCs w:val="16"/>
      </w:rPr>
    </w:pPr>
    <w:r w:rsidRPr="00F03B1B">
      <w:rPr>
        <w:sz w:val="16"/>
        <w:szCs w:val="16"/>
      </w:rPr>
      <w:t xml:space="preserve">(strana </w:t>
    </w:r>
    <w:r w:rsidRPr="00F03B1B">
      <w:rPr>
        <w:sz w:val="16"/>
        <w:szCs w:val="16"/>
      </w:rPr>
      <w:fldChar w:fldCharType="begin"/>
    </w:r>
    <w:r w:rsidRPr="00F03B1B">
      <w:rPr>
        <w:sz w:val="16"/>
        <w:szCs w:val="16"/>
      </w:rPr>
      <w:instrText>PAGE  \* Arabic  \* MERGEFORMAT</w:instrText>
    </w:r>
    <w:r w:rsidRPr="00F03B1B">
      <w:rPr>
        <w:sz w:val="16"/>
        <w:szCs w:val="16"/>
      </w:rPr>
      <w:fldChar w:fldCharType="separate"/>
    </w:r>
    <w:r>
      <w:rPr>
        <w:noProof/>
        <w:sz w:val="16"/>
        <w:szCs w:val="16"/>
      </w:rPr>
      <w:t>1</w:t>
    </w:r>
    <w:r w:rsidRPr="00F03B1B">
      <w:rPr>
        <w:sz w:val="16"/>
        <w:szCs w:val="16"/>
      </w:rPr>
      <w:fldChar w:fldCharType="end"/>
    </w:r>
    <w:r w:rsidRPr="00F03B1B">
      <w:rPr>
        <w:sz w:val="16"/>
        <w:szCs w:val="16"/>
      </w:rPr>
      <w:t xml:space="preserve"> / </w:t>
    </w:r>
    <w:r w:rsidRPr="00F03B1B">
      <w:rPr>
        <w:sz w:val="16"/>
        <w:szCs w:val="16"/>
      </w:rPr>
      <w:fldChar w:fldCharType="begin"/>
    </w:r>
    <w:r w:rsidRPr="00F03B1B">
      <w:rPr>
        <w:sz w:val="16"/>
        <w:szCs w:val="16"/>
      </w:rPr>
      <w:instrText>NUMPAGES  \* Arabic  \* MERGEFORMAT</w:instrText>
    </w:r>
    <w:r w:rsidRPr="00F03B1B">
      <w:rPr>
        <w:sz w:val="16"/>
        <w:szCs w:val="16"/>
      </w:rPr>
      <w:fldChar w:fldCharType="separate"/>
    </w:r>
    <w:r>
      <w:rPr>
        <w:noProof/>
        <w:sz w:val="16"/>
        <w:szCs w:val="16"/>
      </w:rPr>
      <w:t>17</w:t>
    </w:r>
    <w:r w:rsidRPr="00F03B1B">
      <w:rPr>
        <w:noProof/>
        <w:sz w:val="16"/>
        <w:szCs w:val="16"/>
      </w:rPr>
      <w:fldChar w:fldCharType="end"/>
    </w:r>
    <w:r w:rsidRPr="00F03B1B">
      <w:rPr>
        <w:sz w:val="16"/>
        <w:szCs w:val="16"/>
      </w:rPr>
      <w:t>)</w:t>
    </w:r>
  </w:p>
  <w:p w14:paraId="739A6138" w14:textId="77777777" w:rsidR="00725605" w:rsidRDefault="00725605" w:rsidP="00B94FAB">
    <w:pPr>
      <w:pStyle w:val="Zhlav"/>
    </w:pPr>
    <w:r>
      <w:rPr>
        <w:noProof/>
        <w:lang w:eastAsia="cs-CZ"/>
      </w:rPr>
      <w:drawing>
        <wp:anchor distT="0" distB="0" distL="114300" distR="114300" simplePos="0" relativeHeight="251664384" behindDoc="0" locked="0" layoutInCell="1" allowOverlap="1" wp14:anchorId="172EF9DB" wp14:editId="003402E1">
          <wp:simplePos x="0" y="0"/>
          <wp:positionH relativeFrom="page">
            <wp:posOffset>900430</wp:posOffset>
          </wp:positionH>
          <wp:positionV relativeFrom="page">
            <wp:posOffset>612140</wp:posOffset>
          </wp:positionV>
          <wp:extent cx="1908000" cy="352800"/>
          <wp:effectExtent l="0" t="0" r="0" b="9525"/>
          <wp:wrapNone/>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K logo RGB.emf"/>
                  <pic:cNvPicPr/>
                </pic:nvPicPr>
                <pic:blipFill>
                  <a:blip r:embed="rId1">
                    <a:extLst>
                      <a:ext uri="{28A0092B-C50C-407E-A947-70E740481C1C}">
                        <a14:useLocalDpi xmlns:a14="http://schemas.microsoft.com/office/drawing/2010/main" val="0"/>
                      </a:ext>
                    </a:extLst>
                  </a:blip>
                  <a:stretch>
                    <a:fillRect/>
                  </a:stretch>
                </pic:blipFill>
                <pic:spPr>
                  <a:xfrm>
                    <a:off x="0" y="0"/>
                    <a:ext cx="19080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AA3"/>
    <w:multiLevelType w:val="hybridMultilevel"/>
    <w:tmpl w:val="0450D436"/>
    <w:lvl w:ilvl="0" w:tplc="12300974">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 w15:restartNumberingAfterBreak="0">
    <w:nsid w:val="242848E9"/>
    <w:multiLevelType w:val="hybridMultilevel"/>
    <w:tmpl w:val="89028CBE"/>
    <w:lvl w:ilvl="0" w:tplc="FA309310">
      <w:numFmt w:val="bullet"/>
      <w:lvlText w:val="-"/>
      <w:lvlJc w:val="left"/>
      <w:pPr>
        <w:ind w:left="2421" w:hanging="360"/>
      </w:pPr>
      <w:rPr>
        <w:rFonts w:ascii="Times New Roman" w:eastAsia="Times New Roman" w:hAnsi="Times New Roman" w:cs="Times New Roman"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 w15:restartNumberingAfterBreak="0">
    <w:nsid w:val="2A6929DE"/>
    <w:multiLevelType w:val="hybridMultilevel"/>
    <w:tmpl w:val="BAA00BAE"/>
    <w:lvl w:ilvl="0" w:tplc="FA309310">
      <w:numFmt w:val="bullet"/>
      <w:lvlText w:val="-"/>
      <w:lvlJc w:val="left"/>
      <w:pPr>
        <w:ind w:left="2988" w:hanging="360"/>
      </w:pPr>
      <w:rPr>
        <w:rFonts w:ascii="Times New Roman" w:eastAsia="Times New Roman" w:hAnsi="Times New Roman" w:cs="Times New Roman" w:hint="default"/>
      </w:rPr>
    </w:lvl>
    <w:lvl w:ilvl="1" w:tplc="04050003">
      <w:start w:val="1"/>
      <w:numFmt w:val="bullet"/>
      <w:lvlText w:val="o"/>
      <w:lvlJc w:val="left"/>
      <w:pPr>
        <w:ind w:left="3708" w:hanging="360"/>
      </w:pPr>
      <w:rPr>
        <w:rFonts w:ascii="Courier New" w:hAnsi="Courier New" w:cs="Courier New" w:hint="default"/>
      </w:rPr>
    </w:lvl>
    <w:lvl w:ilvl="2" w:tplc="04050005">
      <w:start w:val="1"/>
      <w:numFmt w:val="bullet"/>
      <w:lvlText w:val=""/>
      <w:lvlJc w:val="left"/>
      <w:pPr>
        <w:ind w:left="4428" w:hanging="360"/>
      </w:pPr>
      <w:rPr>
        <w:rFonts w:ascii="Wingdings" w:hAnsi="Wingdings" w:hint="default"/>
      </w:rPr>
    </w:lvl>
    <w:lvl w:ilvl="3" w:tplc="04050001">
      <w:start w:val="1"/>
      <w:numFmt w:val="bullet"/>
      <w:lvlText w:val=""/>
      <w:lvlJc w:val="left"/>
      <w:pPr>
        <w:ind w:left="5148" w:hanging="360"/>
      </w:pPr>
      <w:rPr>
        <w:rFonts w:ascii="Symbol" w:hAnsi="Symbol" w:hint="default"/>
      </w:rPr>
    </w:lvl>
    <w:lvl w:ilvl="4" w:tplc="04050003">
      <w:start w:val="1"/>
      <w:numFmt w:val="bullet"/>
      <w:lvlText w:val="o"/>
      <w:lvlJc w:val="left"/>
      <w:pPr>
        <w:ind w:left="5868" w:hanging="360"/>
      </w:pPr>
      <w:rPr>
        <w:rFonts w:ascii="Courier New" w:hAnsi="Courier New" w:cs="Courier New" w:hint="default"/>
      </w:rPr>
    </w:lvl>
    <w:lvl w:ilvl="5" w:tplc="04050005">
      <w:start w:val="1"/>
      <w:numFmt w:val="bullet"/>
      <w:lvlText w:val=""/>
      <w:lvlJc w:val="left"/>
      <w:pPr>
        <w:ind w:left="6588" w:hanging="360"/>
      </w:pPr>
      <w:rPr>
        <w:rFonts w:ascii="Wingdings" w:hAnsi="Wingdings" w:hint="default"/>
      </w:rPr>
    </w:lvl>
    <w:lvl w:ilvl="6" w:tplc="04050001">
      <w:start w:val="1"/>
      <w:numFmt w:val="bullet"/>
      <w:lvlText w:val=""/>
      <w:lvlJc w:val="left"/>
      <w:pPr>
        <w:ind w:left="7308" w:hanging="360"/>
      </w:pPr>
      <w:rPr>
        <w:rFonts w:ascii="Symbol" w:hAnsi="Symbol" w:hint="default"/>
      </w:rPr>
    </w:lvl>
    <w:lvl w:ilvl="7" w:tplc="04050003">
      <w:start w:val="1"/>
      <w:numFmt w:val="bullet"/>
      <w:lvlText w:val="o"/>
      <w:lvlJc w:val="left"/>
      <w:pPr>
        <w:ind w:left="8028" w:hanging="360"/>
      </w:pPr>
      <w:rPr>
        <w:rFonts w:ascii="Courier New" w:hAnsi="Courier New" w:cs="Courier New" w:hint="default"/>
      </w:rPr>
    </w:lvl>
    <w:lvl w:ilvl="8" w:tplc="04050005">
      <w:start w:val="1"/>
      <w:numFmt w:val="bullet"/>
      <w:lvlText w:val=""/>
      <w:lvlJc w:val="left"/>
      <w:pPr>
        <w:ind w:left="8748" w:hanging="360"/>
      </w:pPr>
      <w:rPr>
        <w:rFonts w:ascii="Wingdings" w:hAnsi="Wingdings" w:hint="default"/>
      </w:rPr>
    </w:lvl>
  </w:abstractNum>
  <w:abstractNum w:abstractNumId="3" w15:restartNumberingAfterBreak="0">
    <w:nsid w:val="30F56445"/>
    <w:multiLevelType w:val="multilevel"/>
    <w:tmpl w:val="2910D9EA"/>
    <w:lvl w:ilvl="0">
      <w:start w:val="1"/>
      <w:numFmt w:val="decimal"/>
      <w:lvlText w:val="%1."/>
      <w:lvlJc w:val="left"/>
      <w:pPr>
        <w:ind w:left="360" w:hanging="360"/>
      </w:pPr>
    </w:lvl>
    <w:lvl w:ilvl="1">
      <w:start w:val="1"/>
      <w:numFmt w:val="decimal"/>
      <w:pStyle w:val="Nadpis2"/>
      <w:lvlText w:val="%1.%2."/>
      <w:lvlJc w:val="left"/>
      <w:pPr>
        <w:ind w:left="1000" w:hanging="432"/>
      </w:pPr>
    </w:lvl>
    <w:lvl w:ilvl="2">
      <w:start w:val="1"/>
      <w:numFmt w:val="decimal"/>
      <w:pStyle w:val="Nadpis3"/>
      <w:lvlText w:val="%1.%2.%3."/>
      <w:lvlJc w:val="left"/>
      <w:pPr>
        <w:ind w:left="1224" w:hanging="504"/>
      </w:pPr>
    </w:lvl>
    <w:lvl w:ilvl="3">
      <w:start w:val="1"/>
      <w:numFmt w:val="decimal"/>
      <w:pStyle w:val="Nadp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F928A0"/>
    <w:multiLevelType w:val="multilevel"/>
    <w:tmpl w:val="7ABE6A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083A05"/>
    <w:multiLevelType w:val="multilevel"/>
    <w:tmpl w:val="09F45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2F3B4F"/>
    <w:multiLevelType w:val="multilevel"/>
    <w:tmpl w:val="ABDA6C76"/>
    <w:lvl w:ilvl="0">
      <w:start w:val="1"/>
      <w:numFmt w:val="decimal"/>
      <w:pStyle w:val="Nadpis1"/>
      <w:lvlText w:val="%1."/>
      <w:lvlJc w:val="left"/>
      <w:pPr>
        <w:ind w:left="786" w:hanging="360"/>
      </w:pPr>
      <w:rPr>
        <w:rFonts w:hint="default"/>
        <w:color w:val="000000" w:themeColor="text1"/>
      </w:rPr>
    </w:lvl>
    <w:lvl w:ilvl="1">
      <w:start w:val="1"/>
      <w:numFmt w:val="decimal"/>
      <w:pStyle w:val="Bezmezer"/>
      <w:lvlText w:val="%1.%2"/>
      <w:lvlJc w:val="left"/>
      <w:pPr>
        <w:ind w:left="1000" w:hanging="432"/>
      </w:pPr>
      <w:rPr>
        <w:rFonts w:hint="default"/>
        <w:color w:val="auto"/>
        <w:sz w:val="24"/>
      </w:rPr>
    </w:lvl>
    <w:lvl w:ilvl="2">
      <w:numFmt w:val="bullet"/>
      <w:lvlText w:val="-"/>
      <w:lvlJc w:val="left"/>
      <w:pPr>
        <w:ind w:left="3339"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467396"/>
    <w:multiLevelType w:val="hybridMultilevel"/>
    <w:tmpl w:val="4B2A0DEA"/>
    <w:lvl w:ilvl="0" w:tplc="09D47BD8">
      <w:start w:val="1"/>
      <w:numFmt w:val="lowerLetter"/>
      <w:pStyle w:val="Nadpis7"/>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8" w15:restartNumberingAfterBreak="0">
    <w:nsid w:val="7F095E2C"/>
    <w:multiLevelType w:val="hybridMultilevel"/>
    <w:tmpl w:val="2E32A962"/>
    <w:lvl w:ilvl="0" w:tplc="FA309310">
      <w:numFmt w:val="bullet"/>
      <w:lvlText w:val="-"/>
      <w:lvlJc w:val="left"/>
      <w:pPr>
        <w:ind w:left="2421" w:hanging="360"/>
      </w:pPr>
      <w:rPr>
        <w:rFonts w:ascii="Times New Roman" w:eastAsia="Times New Roman" w:hAnsi="Times New Roman" w:cs="Times New Roman"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num w:numId="1" w16cid:durableId="1312250901">
    <w:abstractNumId w:val="3"/>
  </w:num>
  <w:num w:numId="2" w16cid:durableId="886257239">
    <w:abstractNumId w:val="3"/>
  </w:num>
  <w:num w:numId="3" w16cid:durableId="980310973">
    <w:abstractNumId w:val="3"/>
  </w:num>
  <w:num w:numId="4" w16cid:durableId="1770153703">
    <w:abstractNumId w:val="3"/>
  </w:num>
  <w:num w:numId="5" w16cid:durableId="789513891">
    <w:abstractNumId w:val="7"/>
  </w:num>
  <w:num w:numId="6" w16cid:durableId="1626350880">
    <w:abstractNumId w:val="7"/>
  </w:num>
  <w:num w:numId="7" w16cid:durableId="1784108063">
    <w:abstractNumId w:val="7"/>
  </w:num>
  <w:num w:numId="8" w16cid:durableId="1461416344">
    <w:abstractNumId w:val="7"/>
  </w:num>
  <w:num w:numId="9" w16cid:durableId="1493375289">
    <w:abstractNumId w:val="6"/>
  </w:num>
  <w:num w:numId="10" w16cid:durableId="1981613990">
    <w:abstractNumId w:val="2"/>
  </w:num>
  <w:num w:numId="11" w16cid:durableId="560215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728883">
    <w:abstractNumId w:val="1"/>
  </w:num>
  <w:num w:numId="13" w16cid:durableId="20595423">
    <w:abstractNumId w:val="8"/>
  </w:num>
  <w:num w:numId="14" w16cid:durableId="368266485">
    <w:abstractNumId w:val="1"/>
  </w:num>
  <w:num w:numId="15" w16cid:durableId="150165750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536368">
    <w:abstractNumId w:val="0"/>
  </w:num>
  <w:num w:numId="17" w16cid:durableId="170338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981253">
    <w:abstractNumId w:val="6"/>
  </w:num>
  <w:num w:numId="19" w16cid:durableId="1879656398">
    <w:abstractNumId w:val="6"/>
  </w:num>
  <w:num w:numId="20" w16cid:durableId="1813794313">
    <w:abstractNumId w:val="6"/>
  </w:num>
  <w:num w:numId="21" w16cid:durableId="213155164">
    <w:abstractNumId w:val="6"/>
  </w:num>
  <w:num w:numId="22" w16cid:durableId="254436639">
    <w:abstractNumId w:val="6"/>
    <w:lvlOverride w:ilvl="0">
      <w:startOverride w:val="20"/>
    </w:lvlOverride>
  </w:num>
  <w:num w:numId="23" w16cid:durableId="884485060">
    <w:abstractNumId w:val="6"/>
    <w:lvlOverride w:ilvl="0">
      <w:startOverride w:val="1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D2"/>
    <w:rsid w:val="00000266"/>
    <w:rsid w:val="0000100E"/>
    <w:rsid w:val="000010DC"/>
    <w:rsid w:val="00001170"/>
    <w:rsid w:val="00007548"/>
    <w:rsid w:val="00011A03"/>
    <w:rsid w:val="000127E3"/>
    <w:rsid w:val="00015693"/>
    <w:rsid w:val="0001718E"/>
    <w:rsid w:val="00023666"/>
    <w:rsid w:val="00023A16"/>
    <w:rsid w:val="00023D02"/>
    <w:rsid w:val="00025E05"/>
    <w:rsid w:val="000304D6"/>
    <w:rsid w:val="000312B1"/>
    <w:rsid w:val="00035B2D"/>
    <w:rsid w:val="00036570"/>
    <w:rsid w:val="00037F61"/>
    <w:rsid w:val="0004017E"/>
    <w:rsid w:val="00041878"/>
    <w:rsid w:val="00042FE0"/>
    <w:rsid w:val="00046A1E"/>
    <w:rsid w:val="00051462"/>
    <w:rsid w:val="000516DB"/>
    <w:rsid w:val="00056470"/>
    <w:rsid w:val="00057AF7"/>
    <w:rsid w:val="00062651"/>
    <w:rsid w:val="0006350D"/>
    <w:rsid w:val="000653E6"/>
    <w:rsid w:val="00066A96"/>
    <w:rsid w:val="00067A4B"/>
    <w:rsid w:val="00070591"/>
    <w:rsid w:val="000775BC"/>
    <w:rsid w:val="00083057"/>
    <w:rsid w:val="000830E7"/>
    <w:rsid w:val="000838D9"/>
    <w:rsid w:val="000839C6"/>
    <w:rsid w:val="00085498"/>
    <w:rsid w:val="00087434"/>
    <w:rsid w:val="000879F1"/>
    <w:rsid w:val="0009224C"/>
    <w:rsid w:val="00092919"/>
    <w:rsid w:val="00093262"/>
    <w:rsid w:val="00093367"/>
    <w:rsid w:val="00094810"/>
    <w:rsid w:val="00094D43"/>
    <w:rsid w:val="000A3EE8"/>
    <w:rsid w:val="000A50F9"/>
    <w:rsid w:val="000A6EEF"/>
    <w:rsid w:val="000B373B"/>
    <w:rsid w:val="000B599A"/>
    <w:rsid w:val="000B791F"/>
    <w:rsid w:val="000B7A5E"/>
    <w:rsid w:val="000C18E3"/>
    <w:rsid w:val="000C23D0"/>
    <w:rsid w:val="000C3385"/>
    <w:rsid w:val="000C5494"/>
    <w:rsid w:val="000C5DAD"/>
    <w:rsid w:val="000C76B0"/>
    <w:rsid w:val="000D1772"/>
    <w:rsid w:val="000D265A"/>
    <w:rsid w:val="000D3EB4"/>
    <w:rsid w:val="000D5DB1"/>
    <w:rsid w:val="000D71CD"/>
    <w:rsid w:val="000D72F5"/>
    <w:rsid w:val="000E1237"/>
    <w:rsid w:val="000E1341"/>
    <w:rsid w:val="000E2E91"/>
    <w:rsid w:val="000E4FF6"/>
    <w:rsid w:val="000E6626"/>
    <w:rsid w:val="000E7B4B"/>
    <w:rsid w:val="000F12EF"/>
    <w:rsid w:val="000F17C6"/>
    <w:rsid w:val="000F2050"/>
    <w:rsid w:val="000F481E"/>
    <w:rsid w:val="000F4BFF"/>
    <w:rsid w:val="00100582"/>
    <w:rsid w:val="00100AE4"/>
    <w:rsid w:val="00101147"/>
    <w:rsid w:val="00105DD6"/>
    <w:rsid w:val="00107471"/>
    <w:rsid w:val="00107938"/>
    <w:rsid w:val="00112922"/>
    <w:rsid w:val="00112CB2"/>
    <w:rsid w:val="00112E08"/>
    <w:rsid w:val="0011374E"/>
    <w:rsid w:val="001161E6"/>
    <w:rsid w:val="00117D7F"/>
    <w:rsid w:val="00121D99"/>
    <w:rsid w:val="0012391F"/>
    <w:rsid w:val="001259BE"/>
    <w:rsid w:val="00126BA9"/>
    <w:rsid w:val="00126C42"/>
    <w:rsid w:val="0013138E"/>
    <w:rsid w:val="00141DE8"/>
    <w:rsid w:val="001459AA"/>
    <w:rsid w:val="00151BE9"/>
    <w:rsid w:val="00156114"/>
    <w:rsid w:val="00157C13"/>
    <w:rsid w:val="0016209D"/>
    <w:rsid w:val="00162E0E"/>
    <w:rsid w:val="001642DE"/>
    <w:rsid w:val="00164EA8"/>
    <w:rsid w:val="00167858"/>
    <w:rsid w:val="00167C94"/>
    <w:rsid w:val="00170014"/>
    <w:rsid w:val="001723B2"/>
    <w:rsid w:val="00172F6B"/>
    <w:rsid w:val="001772C8"/>
    <w:rsid w:val="00181116"/>
    <w:rsid w:val="00185E10"/>
    <w:rsid w:val="001915D6"/>
    <w:rsid w:val="00193198"/>
    <w:rsid w:val="0019319A"/>
    <w:rsid w:val="00194BE4"/>
    <w:rsid w:val="0019519A"/>
    <w:rsid w:val="001963B5"/>
    <w:rsid w:val="001A0831"/>
    <w:rsid w:val="001A4C89"/>
    <w:rsid w:val="001A7A90"/>
    <w:rsid w:val="001B0C2F"/>
    <w:rsid w:val="001B1803"/>
    <w:rsid w:val="001B268B"/>
    <w:rsid w:val="001B2AB1"/>
    <w:rsid w:val="001B70FE"/>
    <w:rsid w:val="001B74A0"/>
    <w:rsid w:val="001B7673"/>
    <w:rsid w:val="001B7B23"/>
    <w:rsid w:val="001C167C"/>
    <w:rsid w:val="001C237E"/>
    <w:rsid w:val="001C2DB3"/>
    <w:rsid w:val="001C4E0D"/>
    <w:rsid w:val="001C533E"/>
    <w:rsid w:val="001C74B8"/>
    <w:rsid w:val="001D3C2C"/>
    <w:rsid w:val="001E4711"/>
    <w:rsid w:val="001E5EE3"/>
    <w:rsid w:val="001E6D3C"/>
    <w:rsid w:val="001E7B21"/>
    <w:rsid w:val="001F0F7D"/>
    <w:rsid w:val="001F3ED2"/>
    <w:rsid w:val="001F4AE7"/>
    <w:rsid w:val="001F50E5"/>
    <w:rsid w:val="001F72BE"/>
    <w:rsid w:val="00201BE9"/>
    <w:rsid w:val="00201ECB"/>
    <w:rsid w:val="00205C50"/>
    <w:rsid w:val="00207003"/>
    <w:rsid w:val="00207AF3"/>
    <w:rsid w:val="00207C79"/>
    <w:rsid w:val="00215358"/>
    <w:rsid w:val="002154AF"/>
    <w:rsid w:val="00221A78"/>
    <w:rsid w:val="00222474"/>
    <w:rsid w:val="002225A8"/>
    <w:rsid w:val="00222EAD"/>
    <w:rsid w:val="00224B86"/>
    <w:rsid w:val="002262EE"/>
    <w:rsid w:val="00226D16"/>
    <w:rsid w:val="00227FB9"/>
    <w:rsid w:val="0023073E"/>
    <w:rsid w:val="00236B72"/>
    <w:rsid w:val="00237848"/>
    <w:rsid w:val="0024312D"/>
    <w:rsid w:val="00243F1D"/>
    <w:rsid w:val="002448A7"/>
    <w:rsid w:val="002449CA"/>
    <w:rsid w:val="0024667F"/>
    <w:rsid w:val="00246C90"/>
    <w:rsid w:val="00247B84"/>
    <w:rsid w:val="00250485"/>
    <w:rsid w:val="002556C4"/>
    <w:rsid w:val="00256A1A"/>
    <w:rsid w:val="00263887"/>
    <w:rsid w:val="00267F51"/>
    <w:rsid w:val="00275880"/>
    <w:rsid w:val="002776CD"/>
    <w:rsid w:val="002859B0"/>
    <w:rsid w:val="00291A6C"/>
    <w:rsid w:val="00292BA7"/>
    <w:rsid w:val="002A111A"/>
    <w:rsid w:val="002A5A3F"/>
    <w:rsid w:val="002A7813"/>
    <w:rsid w:val="002B3C13"/>
    <w:rsid w:val="002B7885"/>
    <w:rsid w:val="002C0A54"/>
    <w:rsid w:val="002C4E35"/>
    <w:rsid w:val="002D39D2"/>
    <w:rsid w:val="002D5AB3"/>
    <w:rsid w:val="002E0FEC"/>
    <w:rsid w:val="002E1017"/>
    <w:rsid w:val="002E5020"/>
    <w:rsid w:val="002F2A5F"/>
    <w:rsid w:val="002F4635"/>
    <w:rsid w:val="003057FF"/>
    <w:rsid w:val="00305AB3"/>
    <w:rsid w:val="00310C7A"/>
    <w:rsid w:val="00312132"/>
    <w:rsid w:val="003123BD"/>
    <w:rsid w:val="003136A7"/>
    <w:rsid w:val="00314A21"/>
    <w:rsid w:val="00314FCF"/>
    <w:rsid w:val="00316EAF"/>
    <w:rsid w:val="00321C30"/>
    <w:rsid w:val="00322E16"/>
    <w:rsid w:val="00326EA5"/>
    <w:rsid w:val="00334F59"/>
    <w:rsid w:val="00335B21"/>
    <w:rsid w:val="0033649F"/>
    <w:rsid w:val="003421C2"/>
    <w:rsid w:val="0035139F"/>
    <w:rsid w:val="00351E9A"/>
    <w:rsid w:val="00352199"/>
    <w:rsid w:val="0035501B"/>
    <w:rsid w:val="003630E9"/>
    <w:rsid w:val="00366115"/>
    <w:rsid w:val="00367FE8"/>
    <w:rsid w:val="003712DF"/>
    <w:rsid w:val="00371338"/>
    <w:rsid w:val="00373766"/>
    <w:rsid w:val="00376095"/>
    <w:rsid w:val="00376282"/>
    <w:rsid w:val="00392A01"/>
    <w:rsid w:val="003A1BF9"/>
    <w:rsid w:val="003A227F"/>
    <w:rsid w:val="003A28C2"/>
    <w:rsid w:val="003A4914"/>
    <w:rsid w:val="003A5D2D"/>
    <w:rsid w:val="003A6B0A"/>
    <w:rsid w:val="003A7383"/>
    <w:rsid w:val="003A7ACA"/>
    <w:rsid w:val="003B2066"/>
    <w:rsid w:val="003B2A26"/>
    <w:rsid w:val="003B36A6"/>
    <w:rsid w:val="003B5384"/>
    <w:rsid w:val="003B58B2"/>
    <w:rsid w:val="003C6DF4"/>
    <w:rsid w:val="003C71BF"/>
    <w:rsid w:val="003D0264"/>
    <w:rsid w:val="003D0DC2"/>
    <w:rsid w:val="003D63C4"/>
    <w:rsid w:val="003E3AF1"/>
    <w:rsid w:val="003F22C9"/>
    <w:rsid w:val="003F4672"/>
    <w:rsid w:val="00402736"/>
    <w:rsid w:val="0040313F"/>
    <w:rsid w:val="00403224"/>
    <w:rsid w:val="0040759E"/>
    <w:rsid w:val="00410362"/>
    <w:rsid w:val="00411BDA"/>
    <w:rsid w:val="00415FBB"/>
    <w:rsid w:val="004209A6"/>
    <w:rsid w:val="00421BFB"/>
    <w:rsid w:val="004236AB"/>
    <w:rsid w:val="00425CCE"/>
    <w:rsid w:val="0042750E"/>
    <w:rsid w:val="0043076E"/>
    <w:rsid w:val="004335A6"/>
    <w:rsid w:val="00434807"/>
    <w:rsid w:val="00434FDF"/>
    <w:rsid w:val="00437948"/>
    <w:rsid w:val="00446164"/>
    <w:rsid w:val="0045084C"/>
    <w:rsid w:val="00454379"/>
    <w:rsid w:val="00454B3C"/>
    <w:rsid w:val="0045796A"/>
    <w:rsid w:val="00460895"/>
    <w:rsid w:val="004626B1"/>
    <w:rsid w:val="00466FC5"/>
    <w:rsid w:val="00467D95"/>
    <w:rsid w:val="004759FF"/>
    <w:rsid w:val="00477842"/>
    <w:rsid w:val="00481125"/>
    <w:rsid w:val="00485860"/>
    <w:rsid w:val="00491676"/>
    <w:rsid w:val="004917D0"/>
    <w:rsid w:val="0049347A"/>
    <w:rsid w:val="00494708"/>
    <w:rsid w:val="0049477A"/>
    <w:rsid w:val="004963E8"/>
    <w:rsid w:val="004979C2"/>
    <w:rsid w:val="00497ED9"/>
    <w:rsid w:val="004A098D"/>
    <w:rsid w:val="004A5A08"/>
    <w:rsid w:val="004A6137"/>
    <w:rsid w:val="004A733D"/>
    <w:rsid w:val="004B143F"/>
    <w:rsid w:val="004B29D9"/>
    <w:rsid w:val="004B57BE"/>
    <w:rsid w:val="004B6A0A"/>
    <w:rsid w:val="004C04E5"/>
    <w:rsid w:val="004C6749"/>
    <w:rsid w:val="004C67DA"/>
    <w:rsid w:val="004C70FE"/>
    <w:rsid w:val="004C74E1"/>
    <w:rsid w:val="004D49FD"/>
    <w:rsid w:val="004D558F"/>
    <w:rsid w:val="004D6B59"/>
    <w:rsid w:val="004D7C50"/>
    <w:rsid w:val="004E0611"/>
    <w:rsid w:val="004E0999"/>
    <w:rsid w:val="004E21F5"/>
    <w:rsid w:val="004E22C7"/>
    <w:rsid w:val="004E4B25"/>
    <w:rsid w:val="004E7457"/>
    <w:rsid w:val="004F148C"/>
    <w:rsid w:val="004F156D"/>
    <w:rsid w:val="004F1963"/>
    <w:rsid w:val="004F4C09"/>
    <w:rsid w:val="004F5435"/>
    <w:rsid w:val="004F680A"/>
    <w:rsid w:val="004F6DC0"/>
    <w:rsid w:val="0050351A"/>
    <w:rsid w:val="00504FE9"/>
    <w:rsid w:val="00505C97"/>
    <w:rsid w:val="00517A73"/>
    <w:rsid w:val="005214A6"/>
    <w:rsid w:val="00522E72"/>
    <w:rsid w:val="005272FE"/>
    <w:rsid w:val="00527759"/>
    <w:rsid w:val="0053416B"/>
    <w:rsid w:val="00535470"/>
    <w:rsid w:val="0053669D"/>
    <w:rsid w:val="005412CA"/>
    <w:rsid w:val="005515EF"/>
    <w:rsid w:val="00551714"/>
    <w:rsid w:val="00552400"/>
    <w:rsid w:val="00552FC0"/>
    <w:rsid w:val="005537BA"/>
    <w:rsid w:val="0055447D"/>
    <w:rsid w:val="0055718B"/>
    <w:rsid w:val="005572C5"/>
    <w:rsid w:val="005578DA"/>
    <w:rsid w:val="00572B74"/>
    <w:rsid w:val="00573591"/>
    <w:rsid w:val="00573B48"/>
    <w:rsid w:val="00576A2A"/>
    <w:rsid w:val="00580169"/>
    <w:rsid w:val="00580DD2"/>
    <w:rsid w:val="005812AA"/>
    <w:rsid w:val="005827BD"/>
    <w:rsid w:val="00583237"/>
    <w:rsid w:val="00584C86"/>
    <w:rsid w:val="00593233"/>
    <w:rsid w:val="00594533"/>
    <w:rsid w:val="00594C4D"/>
    <w:rsid w:val="00597B24"/>
    <w:rsid w:val="005A121B"/>
    <w:rsid w:val="005A1D65"/>
    <w:rsid w:val="005A2809"/>
    <w:rsid w:val="005A556E"/>
    <w:rsid w:val="005A607B"/>
    <w:rsid w:val="005A67DA"/>
    <w:rsid w:val="005B134F"/>
    <w:rsid w:val="005B6392"/>
    <w:rsid w:val="005C5388"/>
    <w:rsid w:val="005D11FD"/>
    <w:rsid w:val="005D24BD"/>
    <w:rsid w:val="005D32FE"/>
    <w:rsid w:val="005D3E6F"/>
    <w:rsid w:val="005D46F1"/>
    <w:rsid w:val="005D79DC"/>
    <w:rsid w:val="005E0645"/>
    <w:rsid w:val="005E271C"/>
    <w:rsid w:val="005E757F"/>
    <w:rsid w:val="005E7609"/>
    <w:rsid w:val="005E7F0D"/>
    <w:rsid w:val="005F325A"/>
    <w:rsid w:val="005F7C10"/>
    <w:rsid w:val="00603DEE"/>
    <w:rsid w:val="00605268"/>
    <w:rsid w:val="00610A80"/>
    <w:rsid w:val="00610E9D"/>
    <w:rsid w:val="00611E67"/>
    <w:rsid w:val="00612BB3"/>
    <w:rsid w:val="00614DDC"/>
    <w:rsid w:val="00615030"/>
    <w:rsid w:val="006167C4"/>
    <w:rsid w:val="00617F2E"/>
    <w:rsid w:val="0062683F"/>
    <w:rsid w:val="00630F9D"/>
    <w:rsid w:val="00635470"/>
    <w:rsid w:val="00635B64"/>
    <w:rsid w:val="0063643C"/>
    <w:rsid w:val="00640A12"/>
    <w:rsid w:val="00640DFC"/>
    <w:rsid w:val="0064181E"/>
    <w:rsid w:val="00644F61"/>
    <w:rsid w:val="00647D84"/>
    <w:rsid w:val="0065079B"/>
    <w:rsid w:val="00653D7C"/>
    <w:rsid w:val="00654B34"/>
    <w:rsid w:val="006555FE"/>
    <w:rsid w:val="00656205"/>
    <w:rsid w:val="00662367"/>
    <w:rsid w:val="00663B70"/>
    <w:rsid w:val="0067355C"/>
    <w:rsid w:val="006738B1"/>
    <w:rsid w:val="00675D47"/>
    <w:rsid w:val="0067702C"/>
    <w:rsid w:val="006811D3"/>
    <w:rsid w:val="00682B8A"/>
    <w:rsid w:val="006843BA"/>
    <w:rsid w:val="006843BC"/>
    <w:rsid w:val="00687FE6"/>
    <w:rsid w:val="00696E84"/>
    <w:rsid w:val="006A15FF"/>
    <w:rsid w:val="006A620D"/>
    <w:rsid w:val="006A7BE6"/>
    <w:rsid w:val="006B2C3F"/>
    <w:rsid w:val="006B3559"/>
    <w:rsid w:val="006C21AE"/>
    <w:rsid w:val="006C32B5"/>
    <w:rsid w:val="006C6ACD"/>
    <w:rsid w:val="006D2A04"/>
    <w:rsid w:val="006D466D"/>
    <w:rsid w:val="006D5C1E"/>
    <w:rsid w:val="006D60BF"/>
    <w:rsid w:val="006D64C3"/>
    <w:rsid w:val="006E00CF"/>
    <w:rsid w:val="006E0C54"/>
    <w:rsid w:val="006E219E"/>
    <w:rsid w:val="006E316C"/>
    <w:rsid w:val="006E4DA7"/>
    <w:rsid w:val="006E525C"/>
    <w:rsid w:val="006E528C"/>
    <w:rsid w:val="006E5428"/>
    <w:rsid w:val="006F130E"/>
    <w:rsid w:val="006F2508"/>
    <w:rsid w:val="006F270B"/>
    <w:rsid w:val="006F364B"/>
    <w:rsid w:val="006F44C3"/>
    <w:rsid w:val="006F55BA"/>
    <w:rsid w:val="00702668"/>
    <w:rsid w:val="00702C48"/>
    <w:rsid w:val="0070514A"/>
    <w:rsid w:val="0070657C"/>
    <w:rsid w:val="00710286"/>
    <w:rsid w:val="007102C7"/>
    <w:rsid w:val="00711E38"/>
    <w:rsid w:val="007141B4"/>
    <w:rsid w:val="007152EF"/>
    <w:rsid w:val="007163BD"/>
    <w:rsid w:val="00716C8F"/>
    <w:rsid w:val="007208DD"/>
    <w:rsid w:val="00721B0B"/>
    <w:rsid w:val="007225B5"/>
    <w:rsid w:val="00725605"/>
    <w:rsid w:val="00730A9D"/>
    <w:rsid w:val="007325B6"/>
    <w:rsid w:val="00732B21"/>
    <w:rsid w:val="00736362"/>
    <w:rsid w:val="0075068F"/>
    <w:rsid w:val="00753CE6"/>
    <w:rsid w:val="0076499C"/>
    <w:rsid w:val="00767DDA"/>
    <w:rsid w:val="007701DA"/>
    <w:rsid w:val="00771D6A"/>
    <w:rsid w:val="00772EB9"/>
    <w:rsid w:val="00781A47"/>
    <w:rsid w:val="00782517"/>
    <w:rsid w:val="0078313F"/>
    <w:rsid w:val="0078789F"/>
    <w:rsid w:val="00790BF9"/>
    <w:rsid w:val="0079240A"/>
    <w:rsid w:val="00795E50"/>
    <w:rsid w:val="007973CC"/>
    <w:rsid w:val="007A065F"/>
    <w:rsid w:val="007A392C"/>
    <w:rsid w:val="007A3F90"/>
    <w:rsid w:val="007A6B76"/>
    <w:rsid w:val="007A7AA3"/>
    <w:rsid w:val="007B3664"/>
    <w:rsid w:val="007B378F"/>
    <w:rsid w:val="007B558C"/>
    <w:rsid w:val="007B79E6"/>
    <w:rsid w:val="007C0854"/>
    <w:rsid w:val="007C499F"/>
    <w:rsid w:val="007C60B1"/>
    <w:rsid w:val="007D046E"/>
    <w:rsid w:val="007D1989"/>
    <w:rsid w:val="007D1DEF"/>
    <w:rsid w:val="007D26C3"/>
    <w:rsid w:val="007D5070"/>
    <w:rsid w:val="007D7939"/>
    <w:rsid w:val="007E10E1"/>
    <w:rsid w:val="007F07E3"/>
    <w:rsid w:val="007F43C6"/>
    <w:rsid w:val="007F4F43"/>
    <w:rsid w:val="007F6068"/>
    <w:rsid w:val="00800A40"/>
    <w:rsid w:val="0080225B"/>
    <w:rsid w:val="00823BB3"/>
    <w:rsid w:val="008317D2"/>
    <w:rsid w:val="00832098"/>
    <w:rsid w:val="00833D91"/>
    <w:rsid w:val="00840860"/>
    <w:rsid w:val="008475D8"/>
    <w:rsid w:val="0085481A"/>
    <w:rsid w:val="00855E18"/>
    <w:rsid w:val="00856B89"/>
    <w:rsid w:val="00857D7D"/>
    <w:rsid w:val="008627A4"/>
    <w:rsid w:val="00865B89"/>
    <w:rsid w:val="00866069"/>
    <w:rsid w:val="00866398"/>
    <w:rsid w:val="00867D46"/>
    <w:rsid w:val="00870DC5"/>
    <w:rsid w:val="00872D35"/>
    <w:rsid w:val="00872E6A"/>
    <w:rsid w:val="0087766B"/>
    <w:rsid w:val="008824E5"/>
    <w:rsid w:val="00882E21"/>
    <w:rsid w:val="00887EB0"/>
    <w:rsid w:val="0089186F"/>
    <w:rsid w:val="0089202E"/>
    <w:rsid w:val="00896E0C"/>
    <w:rsid w:val="008A3603"/>
    <w:rsid w:val="008A5B31"/>
    <w:rsid w:val="008B11A2"/>
    <w:rsid w:val="008B46AD"/>
    <w:rsid w:val="008B63FF"/>
    <w:rsid w:val="008C299E"/>
    <w:rsid w:val="008C367C"/>
    <w:rsid w:val="008D2871"/>
    <w:rsid w:val="008D3A1A"/>
    <w:rsid w:val="008D44A9"/>
    <w:rsid w:val="008D641F"/>
    <w:rsid w:val="008D762B"/>
    <w:rsid w:val="008E11A9"/>
    <w:rsid w:val="008E3304"/>
    <w:rsid w:val="008E46B5"/>
    <w:rsid w:val="008E4E57"/>
    <w:rsid w:val="008E5D1A"/>
    <w:rsid w:val="008E659A"/>
    <w:rsid w:val="008E71F9"/>
    <w:rsid w:val="008E7971"/>
    <w:rsid w:val="008F21BB"/>
    <w:rsid w:val="008F386A"/>
    <w:rsid w:val="008F4DB5"/>
    <w:rsid w:val="008F63E2"/>
    <w:rsid w:val="008F733D"/>
    <w:rsid w:val="008F7A6A"/>
    <w:rsid w:val="00902953"/>
    <w:rsid w:val="00903446"/>
    <w:rsid w:val="00903727"/>
    <w:rsid w:val="0090401A"/>
    <w:rsid w:val="00904D17"/>
    <w:rsid w:val="00905851"/>
    <w:rsid w:val="00912319"/>
    <w:rsid w:val="00912C07"/>
    <w:rsid w:val="00912E8F"/>
    <w:rsid w:val="009143BB"/>
    <w:rsid w:val="009150DA"/>
    <w:rsid w:val="009157EA"/>
    <w:rsid w:val="00915C77"/>
    <w:rsid w:val="00915DE0"/>
    <w:rsid w:val="00916803"/>
    <w:rsid w:val="00920B8A"/>
    <w:rsid w:val="009227FB"/>
    <w:rsid w:val="00922DE1"/>
    <w:rsid w:val="009238E6"/>
    <w:rsid w:val="00933ACB"/>
    <w:rsid w:val="00934D00"/>
    <w:rsid w:val="00934D85"/>
    <w:rsid w:val="00940976"/>
    <w:rsid w:val="009422C6"/>
    <w:rsid w:val="00942813"/>
    <w:rsid w:val="00944E02"/>
    <w:rsid w:val="00950DCC"/>
    <w:rsid w:val="009529A9"/>
    <w:rsid w:val="00955C06"/>
    <w:rsid w:val="00956A09"/>
    <w:rsid w:val="00960485"/>
    <w:rsid w:val="00961C95"/>
    <w:rsid w:val="009624DB"/>
    <w:rsid w:val="009629A3"/>
    <w:rsid w:val="009652D5"/>
    <w:rsid w:val="0097160B"/>
    <w:rsid w:val="00971C05"/>
    <w:rsid w:val="00972D64"/>
    <w:rsid w:val="009754D2"/>
    <w:rsid w:val="009763B7"/>
    <w:rsid w:val="009768A6"/>
    <w:rsid w:val="0098034A"/>
    <w:rsid w:val="00980425"/>
    <w:rsid w:val="00980C45"/>
    <w:rsid w:val="00982236"/>
    <w:rsid w:val="009843C1"/>
    <w:rsid w:val="00985518"/>
    <w:rsid w:val="00986798"/>
    <w:rsid w:val="00987871"/>
    <w:rsid w:val="00994503"/>
    <w:rsid w:val="00995291"/>
    <w:rsid w:val="0099546C"/>
    <w:rsid w:val="009A118C"/>
    <w:rsid w:val="009A2289"/>
    <w:rsid w:val="009A3E16"/>
    <w:rsid w:val="009A3E63"/>
    <w:rsid w:val="009B360D"/>
    <w:rsid w:val="009B3981"/>
    <w:rsid w:val="009B4E0D"/>
    <w:rsid w:val="009C0D89"/>
    <w:rsid w:val="009C3557"/>
    <w:rsid w:val="009C3DE4"/>
    <w:rsid w:val="009D07CD"/>
    <w:rsid w:val="009D0EA3"/>
    <w:rsid w:val="009D1BF9"/>
    <w:rsid w:val="009D35F0"/>
    <w:rsid w:val="009D6458"/>
    <w:rsid w:val="009E2147"/>
    <w:rsid w:val="009E29DB"/>
    <w:rsid w:val="009E471F"/>
    <w:rsid w:val="009F1DBE"/>
    <w:rsid w:val="009F4606"/>
    <w:rsid w:val="009F50E7"/>
    <w:rsid w:val="009F5323"/>
    <w:rsid w:val="009F6620"/>
    <w:rsid w:val="00A00FE1"/>
    <w:rsid w:val="00A0147C"/>
    <w:rsid w:val="00A02138"/>
    <w:rsid w:val="00A024C0"/>
    <w:rsid w:val="00A03D52"/>
    <w:rsid w:val="00A062DA"/>
    <w:rsid w:val="00A06B3F"/>
    <w:rsid w:val="00A11A4C"/>
    <w:rsid w:val="00A136C6"/>
    <w:rsid w:val="00A15897"/>
    <w:rsid w:val="00A21A6A"/>
    <w:rsid w:val="00A235E9"/>
    <w:rsid w:val="00A23C87"/>
    <w:rsid w:val="00A2663D"/>
    <w:rsid w:val="00A26758"/>
    <w:rsid w:val="00A309E7"/>
    <w:rsid w:val="00A3199D"/>
    <w:rsid w:val="00A34727"/>
    <w:rsid w:val="00A34EFD"/>
    <w:rsid w:val="00A35593"/>
    <w:rsid w:val="00A35AFE"/>
    <w:rsid w:val="00A427B1"/>
    <w:rsid w:val="00A42CD3"/>
    <w:rsid w:val="00A42F77"/>
    <w:rsid w:val="00A4744E"/>
    <w:rsid w:val="00A521D5"/>
    <w:rsid w:val="00A5266B"/>
    <w:rsid w:val="00A60669"/>
    <w:rsid w:val="00A60FB6"/>
    <w:rsid w:val="00A61924"/>
    <w:rsid w:val="00A62F6E"/>
    <w:rsid w:val="00A64BAF"/>
    <w:rsid w:val="00A64BE9"/>
    <w:rsid w:val="00A65561"/>
    <w:rsid w:val="00A65B93"/>
    <w:rsid w:val="00A66E92"/>
    <w:rsid w:val="00A673DA"/>
    <w:rsid w:val="00A71A92"/>
    <w:rsid w:val="00A724E7"/>
    <w:rsid w:val="00A73903"/>
    <w:rsid w:val="00A745AB"/>
    <w:rsid w:val="00A74E16"/>
    <w:rsid w:val="00A77454"/>
    <w:rsid w:val="00A8388B"/>
    <w:rsid w:val="00A83A38"/>
    <w:rsid w:val="00A86C23"/>
    <w:rsid w:val="00A87270"/>
    <w:rsid w:val="00A91EF2"/>
    <w:rsid w:val="00A92B44"/>
    <w:rsid w:val="00A94E30"/>
    <w:rsid w:val="00A9648A"/>
    <w:rsid w:val="00A96C94"/>
    <w:rsid w:val="00AA0835"/>
    <w:rsid w:val="00AA5080"/>
    <w:rsid w:val="00AA55D8"/>
    <w:rsid w:val="00AA720C"/>
    <w:rsid w:val="00AB033E"/>
    <w:rsid w:val="00AB128D"/>
    <w:rsid w:val="00AB53A7"/>
    <w:rsid w:val="00AB5B33"/>
    <w:rsid w:val="00AB70A7"/>
    <w:rsid w:val="00AC254C"/>
    <w:rsid w:val="00AC32D3"/>
    <w:rsid w:val="00AC33D3"/>
    <w:rsid w:val="00AC3A64"/>
    <w:rsid w:val="00AC6819"/>
    <w:rsid w:val="00AD01AB"/>
    <w:rsid w:val="00AD2E63"/>
    <w:rsid w:val="00AD73CA"/>
    <w:rsid w:val="00AD7BA8"/>
    <w:rsid w:val="00AE07F6"/>
    <w:rsid w:val="00AE1510"/>
    <w:rsid w:val="00AE22FE"/>
    <w:rsid w:val="00AE4959"/>
    <w:rsid w:val="00AE5319"/>
    <w:rsid w:val="00AF1B5F"/>
    <w:rsid w:val="00AF31A6"/>
    <w:rsid w:val="00AF45BC"/>
    <w:rsid w:val="00AF72A2"/>
    <w:rsid w:val="00B0064C"/>
    <w:rsid w:val="00B01182"/>
    <w:rsid w:val="00B058A3"/>
    <w:rsid w:val="00B1137D"/>
    <w:rsid w:val="00B131DB"/>
    <w:rsid w:val="00B14DF3"/>
    <w:rsid w:val="00B23B9D"/>
    <w:rsid w:val="00B2688A"/>
    <w:rsid w:val="00B3052E"/>
    <w:rsid w:val="00B30858"/>
    <w:rsid w:val="00B34F2E"/>
    <w:rsid w:val="00B3610E"/>
    <w:rsid w:val="00B3725E"/>
    <w:rsid w:val="00B4019F"/>
    <w:rsid w:val="00B40F29"/>
    <w:rsid w:val="00B43094"/>
    <w:rsid w:val="00B4396F"/>
    <w:rsid w:val="00B44C88"/>
    <w:rsid w:val="00B45379"/>
    <w:rsid w:val="00B456AE"/>
    <w:rsid w:val="00B46DFC"/>
    <w:rsid w:val="00B4794C"/>
    <w:rsid w:val="00B521A6"/>
    <w:rsid w:val="00B547DA"/>
    <w:rsid w:val="00B607CC"/>
    <w:rsid w:val="00B62B27"/>
    <w:rsid w:val="00B664A2"/>
    <w:rsid w:val="00B73692"/>
    <w:rsid w:val="00B73B43"/>
    <w:rsid w:val="00B760FB"/>
    <w:rsid w:val="00B81CC4"/>
    <w:rsid w:val="00B852A7"/>
    <w:rsid w:val="00B86EEB"/>
    <w:rsid w:val="00B92129"/>
    <w:rsid w:val="00B92AEA"/>
    <w:rsid w:val="00B93279"/>
    <w:rsid w:val="00B9465F"/>
    <w:rsid w:val="00B947E5"/>
    <w:rsid w:val="00B94FAB"/>
    <w:rsid w:val="00B97184"/>
    <w:rsid w:val="00BA249B"/>
    <w:rsid w:val="00BA484E"/>
    <w:rsid w:val="00BA57D1"/>
    <w:rsid w:val="00BB354A"/>
    <w:rsid w:val="00BB5ABB"/>
    <w:rsid w:val="00BC3738"/>
    <w:rsid w:val="00BC4845"/>
    <w:rsid w:val="00BC49FF"/>
    <w:rsid w:val="00BC5E12"/>
    <w:rsid w:val="00BC7B79"/>
    <w:rsid w:val="00BC7EE1"/>
    <w:rsid w:val="00BD0598"/>
    <w:rsid w:val="00BD0EEB"/>
    <w:rsid w:val="00BD49BD"/>
    <w:rsid w:val="00BD4C60"/>
    <w:rsid w:val="00BD4CD0"/>
    <w:rsid w:val="00BD7613"/>
    <w:rsid w:val="00BE5044"/>
    <w:rsid w:val="00BF05C7"/>
    <w:rsid w:val="00BF1FD0"/>
    <w:rsid w:val="00BF6D89"/>
    <w:rsid w:val="00C04FCB"/>
    <w:rsid w:val="00C05CE3"/>
    <w:rsid w:val="00C07905"/>
    <w:rsid w:val="00C10453"/>
    <w:rsid w:val="00C119A7"/>
    <w:rsid w:val="00C15324"/>
    <w:rsid w:val="00C205C6"/>
    <w:rsid w:val="00C21340"/>
    <w:rsid w:val="00C26D53"/>
    <w:rsid w:val="00C26F0E"/>
    <w:rsid w:val="00C32273"/>
    <w:rsid w:val="00C326FF"/>
    <w:rsid w:val="00C34039"/>
    <w:rsid w:val="00C37E04"/>
    <w:rsid w:val="00C40C51"/>
    <w:rsid w:val="00C40FE2"/>
    <w:rsid w:val="00C41830"/>
    <w:rsid w:val="00C42FE4"/>
    <w:rsid w:val="00C43EDE"/>
    <w:rsid w:val="00C44304"/>
    <w:rsid w:val="00C50794"/>
    <w:rsid w:val="00C511D9"/>
    <w:rsid w:val="00C52354"/>
    <w:rsid w:val="00C603C7"/>
    <w:rsid w:val="00C60FC1"/>
    <w:rsid w:val="00C62E8F"/>
    <w:rsid w:val="00C64436"/>
    <w:rsid w:val="00C66017"/>
    <w:rsid w:val="00C70C44"/>
    <w:rsid w:val="00C737F3"/>
    <w:rsid w:val="00C751EE"/>
    <w:rsid w:val="00C75831"/>
    <w:rsid w:val="00C767D4"/>
    <w:rsid w:val="00C77FDA"/>
    <w:rsid w:val="00C823E5"/>
    <w:rsid w:val="00C83274"/>
    <w:rsid w:val="00C86148"/>
    <w:rsid w:val="00C877F4"/>
    <w:rsid w:val="00C904B5"/>
    <w:rsid w:val="00C92036"/>
    <w:rsid w:val="00C97FA4"/>
    <w:rsid w:val="00CA0215"/>
    <w:rsid w:val="00CA59DC"/>
    <w:rsid w:val="00CA6228"/>
    <w:rsid w:val="00CB25D4"/>
    <w:rsid w:val="00CB3D4E"/>
    <w:rsid w:val="00CB45A9"/>
    <w:rsid w:val="00CC0D02"/>
    <w:rsid w:val="00CC1D40"/>
    <w:rsid w:val="00CC4B0E"/>
    <w:rsid w:val="00CC503D"/>
    <w:rsid w:val="00CC77F2"/>
    <w:rsid w:val="00CC7896"/>
    <w:rsid w:val="00CD213F"/>
    <w:rsid w:val="00CD571D"/>
    <w:rsid w:val="00CE05B5"/>
    <w:rsid w:val="00CE29FD"/>
    <w:rsid w:val="00CE4DB0"/>
    <w:rsid w:val="00CF034D"/>
    <w:rsid w:val="00CF0750"/>
    <w:rsid w:val="00CF0C33"/>
    <w:rsid w:val="00CF2433"/>
    <w:rsid w:val="00CF37C4"/>
    <w:rsid w:val="00CF5035"/>
    <w:rsid w:val="00CF5A78"/>
    <w:rsid w:val="00CF5CB6"/>
    <w:rsid w:val="00D01FA0"/>
    <w:rsid w:val="00D02903"/>
    <w:rsid w:val="00D04730"/>
    <w:rsid w:val="00D0634F"/>
    <w:rsid w:val="00D1020F"/>
    <w:rsid w:val="00D16AE5"/>
    <w:rsid w:val="00D218E4"/>
    <w:rsid w:val="00D22BE9"/>
    <w:rsid w:val="00D25091"/>
    <w:rsid w:val="00D25E01"/>
    <w:rsid w:val="00D27BA4"/>
    <w:rsid w:val="00D32ED7"/>
    <w:rsid w:val="00D34076"/>
    <w:rsid w:val="00D349DB"/>
    <w:rsid w:val="00D360CA"/>
    <w:rsid w:val="00D36A01"/>
    <w:rsid w:val="00D4124B"/>
    <w:rsid w:val="00D41382"/>
    <w:rsid w:val="00D415E5"/>
    <w:rsid w:val="00D44C82"/>
    <w:rsid w:val="00D4772D"/>
    <w:rsid w:val="00D4789D"/>
    <w:rsid w:val="00D502EE"/>
    <w:rsid w:val="00D52D30"/>
    <w:rsid w:val="00D535A1"/>
    <w:rsid w:val="00D557F8"/>
    <w:rsid w:val="00D560E4"/>
    <w:rsid w:val="00D565BF"/>
    <w:rsid w:val="00D57550"/>
    <w:rsid w:val="00D612E7"/>
    <w:rsid w:val="00D63CCE"/>
    <w:rsid w:val="00D64F36"/>
    <w:rsid w:val="00D71DB1"/>
    <w:rsid w:val="00D7233E"/>
    <w:rsid w:val="00D7396E"/>
    <w:rsid w:val="00D74F43"/>
    <w:rsid w:val="00D75423"/>
    <w:rsid w:val="00D77F75"/>
    <w:rsid w:val="00D80058"/>
    <w:rsid w:val="00D82304"/>
    <w:rsid w:val="00D83141"/>
    <w:rsid w:val="00D8339C"/>
    <w:rsid w:val="00D83514"/>
    <w:rsid w:val="00D8678D"/>
    <w:rsid w:val="00D87745"/>
    <w:rsid w:val="00D913CC"/>
    <w:rsid w:val="00D919C2"/>
    <w:rsid w:val="00D93A7F"/>
    <w:rsid w:val="00D95AD9"/>
    <w:rsid w:val="00DA0BE4"/>
    <w:rsid w:val="00DA2DF6"/>
    <w:rsid w:val="00DA5328"/>
    <w:rsid w:val="00DA76CE"/>
    <w:rsid w:val="00DB02E3"/>
    <w:rsid w:val="00DC2D08"/>
    <w:rsid w:val="00DC319B"/>
    <w:rsid w:val="00DC38C2"/>
    <w:rsid w:val="00DC547C"/>
    <w:rsid w:val="00DC5B86"/>
    <w:rsid w:val="00DC62F4"/>
    <w:rsid w:val="00DC6BF1"/>
    <w:rsid w:val="00DC7D99"/>
    <w:rsid w:val="00DD1FCF"/>
    <w:rsid w:val="00DD4E62"/>
    <w:rsid w:val="00DD6AFE"/>
    <w:rsid w:val="00DE190A"/>
    <w:rsid w:val="00DE2163"/>
    <w:rsid w:val="00DE26E8"/>
    <w:rsid w:val="00DE302B"/>
    <w:rsid w:val="00DE422A"/>
    <w:rsid w:val="00DE6354"/>
    <w:rsid w:val="00DE7958"/>
    <w:rsid w:val="00DF1D2C"/>
    <w:rsid w:val="00DF2D13"/>
    <w:rsid w:val="00E01844"/>
    <w:rsid w:val="00E0264C"/>
    <w:rsid w:val="00E05921"/>
    <w:rsid w:val="00E07485"/>
    <w:rsid w:val="00E07A8F"/>
    <w:rsid w:val="00E07C01"/>
    <w:rsid w:val="00E12690"/>
    <w:rsid w:val="00E134BF"/>
    <w:rsid w:val="00E14E0B"/>
    <w:rsid w:val="00E1597C"/>
    <w:rsid w:val="00E16B6A"/>
    <w:rsid w:val="00E16ED0"/>
    <w:rsid w:val="00E201FC"/>
    <w:rsid w:val="00E21BD7"/>
    <w:rsid w:val="00E22FE4"/>
    <w:rsid w:val="00E27517"/>
    <w:rsid w:val="00E31C93"/>
    <w:rsid w:val="00E34214"/>
    <w:rsid w:val="00E348CE"/>
    <w:rsid w:val="00E3733D"/>
    <w:rsid w:val="00E40F94"/>
    <w:rsid w:val="00E43948"/>
    <w:rsid w:val="00E4547F"/>
    <w:rsid w:val="00E5321E"/>
    <w:rsid w:val="00E53419"/>
    <w:rsid w:val="00E54544"/>
    <w:rsid w:val="00E6099C"/>
    <w:rsid w:val="00E61618"/>
    <w:rsid w:val="00E638EA"/>
    <w:rsid w:val="00E75A4D"/>
    <w:rsid w:val="00E76A4C"/>
    <w:rsid w:val="00E77142"/>
    <w:rsid w:val="00E7743F"/>
    <w:rsid w:val="00E7772D"/>
    <w:rsid w:val="00E82F34"/>
    <w:rsid w:val="00E86324"/>
    <w:rsid w:val="00E867DE"/>
    <w:rsid w:val="00E87034"/>
    <w:rsid w:val="00E87559"/>
    <w:rsid w:val="00E92E61"/>
    <w:rsid w:val="00E936EE"/>
    <w:rsid w:val="00E97E90"/>
    <w:rsid w:val="00EA008A"/>
    <w:rsid w:val="00EA2F62"/>
    <w:rsid w:val="00EA61DA"/>
    <w:rsid w:val="00EB0A75"/>
    <w:rsid w:val="00ED0115"/>
    <w:rsid w:val="00ED773A"/>
    <w:rsid w:val="00EE175A"/>
    <w:rsid w:val="00EE35AB"/>
    <w:rsid w:val="00EE3F19"/>
    <w:rsid w:val="00EE66AB"/>
    <w:rsid w:val="00EE7006"/>
    <w:rsid w:val="00EE70B6"/>
    <w:rsid w:val="00EF02C3"/>
    <w:rsid w:val="00EF1219"/>
    <w:rsid w:val="00EF5140"/>
    <w:rsid w:val="00F000A0"/>
    <w:rsid w:val="00F143B3"/>
    <w:rsid w:val="00F1605D"/>
    <w:rsid w:val="00F16938"/>
    <w:rsid w:val="00F16AC5"/>
    <w:rsid w:val="00F17475"/>
    <w:rsid w:val="00F177B4"/>
    <w:rsid w:val="00F204D6"/>
    <w:rsid w:val="00F21B28"/>
    <w:rsid w:val="00F22257"/>
    <w:rsid w:val="00F22D8F"/>
    <w:rsid w:val="00F25387"/>
    <w:rsid w:val="00F25E7F"/>
    <w:rsid w:val="00F26061"/>
    <w:rsid w:val="00F260EF"/>
    <w:rsid w:val="00F33691"/>
    <w:rsid w:val="00F344E7"/>
    <w:rsid w:val="00F371BE"/>
    <w:rsid w:val="00F37747"/>
    <w:rsid w:val="00F378B6"/>
    <w:rsid w:val="00F41DF8"/>
    <w:rsid w:val="00F445C5"/>
    <w:rsid w:val="00F450E2"/>
    <w:rsid w:val="00F50F5A"/>
    <w:rsid w:val="00F52CDD"/>
    <w:rsid w:val="00F57880"/>
    <w:rsid w:val="00F60025"/>
    <w:rsid w:val="00F60C05"/>
    <w:rsid w:val="00F61B6F"/>
    <w:rsid w:val="00F73193"/>
    <w:rsid w:val="00F80206"/>
    <w:rsid w:val="00F816DB"/>
    <w:rsid w:val="00F826D7"/>
    <w:rsid w:val="00F84433"/>
    <w:rsid w:val="00F8444B"/>
    <w:rsid w:val="00F84AB1"/>
    <w:rsid w:val="00F92806"/>
    <w:rsid w:val="00F949B3"/>
    <w:rsid w:val="00F96E1C"/>
    <w:rsid w:val="00FA5814"/>
    <w:rsid w:val="00FA6C98"/>
    <w:rsid w:val="00FA720A"/>
    <w:rsid w:val="00FA7CF7"/>
    <w:rsid w:val="00FB1F4F"/>
    <w:rsid w:val="00FB2917"/>
    <w:rsid w:val="00FB4116"/>
    <w:rsid w:val="00FB4A96"/>
    <w:rsid w:val="00FB736A"/>
    <w:rsid w:val="00FC0923"/>
    <w:rsid w:val="00FC5B0C"/>
    <w:rsid w:val="00FC603C"/>
    <w:rsid w:val="00FD022E"/>
    <w:rsid w:val="00FD06A0"/>
    <w:rsid w:val="00FD6E1A"/>
    <w:rsid w:val="00FE3DC4"/>
    <w:rsid w:val="00FE4E29"/>
    <w:rsid w:val="00FE57B8"/>
    <w:rsid w:val="00FE7A49"/>
    <w:rsid w:val="00FF3311"/>
    <w:rsid w:val="00FF7FA6"/>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83BE8"/>
  <w15:docId w15:val="{3CAFB9A7-185D-479D-96A0-C6C1CD3E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1C05"/>
    <w:pPr>
      <w:tabs>
        <w:tab w:val="left" w:pos="680"/>
        <w:tab w:val="left" w:pos="1474"/>
        <w:tab w:val="left" w:pos="2268"/>
      </w:tabs>
      <w:spacing w:before="240" w:after="240" w:line="320" w:lineRule="exact"/>
      <w:jc w:val="both"/>
    </w:pPr>
  </w:style>
  <w:style w:type="paragraph" w:styleId="Nadpis1">
    <w:name w:val="heading 1"/>
    <w:basedOn w:val="Odstavecseseznamem"/>
    <w:next w:val="Nadpis2"/>
    <w:link w:val="Nadpis1Char"/>
    <w:qFormat/>
    <w:rsid w:val="00D83141"/>
    <w:pPr>
      <w:numPr>
        <w:numId w:val="9"/>
      </w:numPr>
      <w:spacing w:after="0"/>
      <w:contextualSpacing w:val="0"/>
      <w:jc w:val="left"/>
      <w:outlineLvl w:val="0"/>
    </w:pPr>
    <w:rPr>
      <w:b/>
      <w:sz w:val="28"/>
    </w:rPr>
  </w:style>
  <w:style w:type="paragraph" w:styleId="Nadpis2">
    <w:name w:val="heading 2"/>
    <w:basedOn w:val="Odstavecseseznamem"/>
    <w:link w:val="Nadpis2Char"/>
    <w:uiPriority w:val="9"/>
    <w:qFormat/>
    <w:rsid w:val="00D83141"/>
    <w:pPr>
      <w:numPr>
        <w:ilvl w:val="1"/>
        <w:numId w:val="1"/>
      </w:numPr>
      <w:spacing w:before="0" w:after="0"/>
      <w:ind w:left="2154" w:hanging="1474"/>
      <w:jc w:val="left"/>
      <w:outlineLvl w:val="1"/>
    </w:pPr>
  </w:style>
  <w:style w:type="paragraph" w:styleId="Nadpis3">
    <w:name w:val="heading 3"/>
    <w:basedOn w:val="Odstavecseseznamem"/>
    <w:link w:val="Nadpis3Char"/>
    <w:uiPriority w:val="9"/>
    <w:qFormat/>
    <w:rsid w:val="00D83141"/>
    <w:pPr>
      <w:numPr>
        <w:ilvl w:val="2"/>
        <w:numId w:val="1"/>
      </w:numPr>
      <w:spacing w:before="0" w:after="0"/>
      <w:ind w:left="2154" w:hanging="1474"/>
      <w:jc w:val="left"/>
      <w:outlineLvl w:val="2"/>
    </w:pPr>
    <w:rPr>
      <w:i/>
    </w:rPr>
  </w:style>
  <w:style w:type="paragraph" w:styleId="Nadpis4">
    <w:name w:val="heading 4"/>
    <w:basedOn w:val="Odstavecseseznamem"/>
    <w:next w:val="Normln"/>
    <w:link w:val="Nadpis4Char"/>
    <w:uiPriority w:val="9"/>
    <w:qFormat/>
    <w:rsid w:val="00D83141"/>
    <w:pPr>
      <w:numPr>
        <w:ilvl w:val="3"/>
        <w:numId w:val="1"/>
      </w:numPr>
      <w:spacing w:before="0" w:after="0"/>
      <w:ind w:left="2154" w:hanging="1474"/>
      <w:jc w:val="left"/>
      <w:outlineLvl w:val="3"/>
    </w:pPr>
    <w:rPr>
      <w:i/>
    </w:rPr>
  </w:style>
  <w:style w:type="paragraph" w:styleId="Nadpis5">
    <w:name w:val="heading 5"/>
    <w:next w:val="Normln"/>
    <w:link w:val="Nadpis5Char"/>
    <w:uiPriority w:val="9"/>
    <w:qFormat/>
    <w:rsid w:val="009843C1"/>
    <w:pPr>
      <w:keepNext/>
      <w:keepLines/>
      <w:tabs>
        <w:tab w:val="left" w:pos="680"/>
        <w:tab w:val="left" w:pos="1474"/>
        <w:tab w:val="left" w:pos="2268"/>
      </w:tabs>
      <w:spacing w:after="240" w:line="240" w:lineRule="auto"/>
      <w:outlineLvl w:val="4"/>
    </w:pPr>
    <w:rPr>
      <w:rFonts w:eastAsiaTheme="majorEastAsia" w:cstheme="majorBidi"/>
      <w:spacing w:val="5"/>
      <w:sz w:val="30"/>
    </w:rPr>
  </w:style>
  <w:style w:type="paragraph" w:styleId="Nadpis6">
    <w:name w:val="heading 6"/>
    <w:next w:val="Normln"/>
    <w:link w:val="Nadpis6Char"/>
    <w:uiPriority w:val="9"/>
    <w:qFormat/>
    <w:rsid w:val="009843C1"/>
    <w:pPr>
      <w:tabs>
        <w:tab w:val="left" w:pos="680"/>
        <w:tab w:val="left" w:pos="1474"/>
        <w:tab w:val="left" w:pos="2268"/>
      </w:tabs>
      <w:spacing w:before="480" w:after="0" w:line="240" w:lineRule="auto"/>
      <w:outlineLvl w:val="5"/>
    </w:pPr>
    <w:rPr>
      <w:rFonts w:eastAsiaTheme="majorEastAsia" w:cstheme="majorBidi"/>
      <w:b/>
    </w:rPr>
  </w:style>
  <w:style w:type="paragraph" w:styleId="Nadpis7">
    <w:name w:val="heading 7"/>
    <w:basedOn w:val="Nadpis4"/>
    <w:next w:val="Normln"/>
    <w:link w:val="Nadpis7Char"/>
    <w:uiPriority w:val="9"/>
    <w:qFormat/>
    <w:rsid w:val="00D83141"/>
    <w:pPr>
      <w:numPr>
        <w:ilvl w:val="0"/>
        <w:numId w:val="5"/>
      </w:numPr>
      <w:ind w:left="1814" w:hanging="340"/>
      <w:outlineLvl w:val="6"/>
    </w:pPr>
    <w:rPr>
      <w:i w:val="0"/>
      <w:sz w:val="20"/>
    </w:rPr>
  </w:style>
  <w:style w:type="paragraph" w:styleId="Nadpis8">
    <w:name w:val="heading 8"/>
    <w:basedOn w:val="Nadpis7"/>
    <w:next w:val="Normln"/>
    <w:link w:val="Nadpis8Char"/>
    <w:uiPriority w:val="9"/>
    <w:qFormat/>
    <w:rsid w:val="00B607CC"/>
    <w:pPr>
      <w:outlineLvl w:val="7"/>
    </w:pPr>
  </w:style>
  <w:style w:type="paragraph" w:styleId="Nadpis9">
    <w:name w:val="heading 9"/>
    <w:basedOn w:val="Normln"/>
    <w:next w:val="Normln"/>
    <w:link w:val="Nadpis9Char"/>
    <w:uiPriority w:val="9"/>
    <w:unhideWhenUsed/>
    <w:qFormat/>
    <w:rsid w:val="00B607CC"/>
    <w:pPr>
      <w:spacing w:before="0" w:after="0" w:line="240" w:lineRule="auto"/>
      <w:outlineLvl w:val="8"/>
    </w:pPr>
    <w:rPr>
      <w:b/>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3141"/>
    <w:rPr>
      <w:b/>
      <w:sz w:val="28"/>
    </w:rPr>
  </w:style>
  <w:style w:type="character" w:customStyle="1" w:styleId="Nadpis2Char">
    <w:name w:val="Nadpis 2 Char"/>
    <w:basedOn w:val="Standardnpsmoodstavce"/>
    <w:link w:val="Nadpis2"/>
    <w:uiPriority w:val="9"/>
    <w:rsid w:val="00D83141"/>
  </w:style>
  <w:style w:type="paragraph" w:styleId="Bezmezer">
    <w:name w:val="No Spacing"/>
    <w:uiPriority w:val="1"/>
    <w:qFormat/>
    <w:rsid w:val="00411BDA"/>
    <w:pPr>
      <w:numPr>
        <w:ilvl w:val="1"/>
        <w:numId w:val="9"/>
      </w:numPr>
      <w:tabs>
        <w:tab w:val="left" w:pos="680"/>
        <w:tab w:val="left" w:pos="1474"/>
        <w:tab w:val="left" w:pos="2268"/>
      </w:tabs>
      <w:spacing w:after="0" w:line="320" w:lineRule="exact"/>
      <w:jc w:val="both"/>
    </w:pPr>
  </w:style>
  <w:style w:type="paragraph" w:styleId="Odstavecseseznamem">
    <w:name w:val="List Paragraph"/>
    <w:basedOn w:val="Normln"/>
    <w:uiPriority w:val="34"/>
    <w:rsid w:val="007D1989"/>
    <w:pPr>
      <w:ind w:left="720"/>
      <w:contextualSpacing/>
    </w:pPr>
  </w:style>
  <w:style w:type="paragraph" w:styleId="Zhlav">
    <w:name w:val="header"/>
    <w:basedOn w:val="Normln"/>
    <w:link w:val="ZhlavChar"/>
    <w:uiPriority w:val="99"/>
    <w:unhideWhenUsed/>
    <w:rsid w:val="005827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27BD"/>
    <w:rPr>
      <w:rFonts w:ascii="Myriad Pro" w:hAnsi="Myriad Pro"/>
      <w:color w:val="595959" w:themeColor="text1" w:themeTint="A6"/>
      <w:sz w:val="20"/>
    </w:rPr>
  </w:style>
  <w:style w:type="paragraph" w:styleId="Zpat">
    <w:name w:val="footer"/>
    <w:basedOn w:val="Normln"/>
    <w:link w:val="ZpatChar"/>
    <w:uiPriority w:val="99"/>
    <w:unhideWhenUsed/>
    <w:rsid w:val="005827BD"/>
    <w:pPr>
      <w:tabs>
        <w:tab w:val="center" w:pos="4536"/>
        <w:tab w:val="right" w:pos="9072"/>
      </w:tabs>
      <w:spacing w:after="0" w:line="240" w:lineRule="auto"/>
    </w:pPr>
  </w:style>
  <w:style w:type="character" w:customStyle="1" w:styleId="ZpatChar">
    <w:name w:val="Zápatí Char"/>
    <w:basedOn w:val="Standardnpsmoodstavce"/>
    <w:link w:val="Zpat"/>
    <w:uiPriority w:val="99"/>
    <w:rsid w:val="005827BD"/>
    <w:rPr>
      <w:rFonts w:ascii="Myriad Pro" w:hAnsi="Myriad Pro"/>
      <w:color w:val="595959" w:themeColor="text1" w:themeTint="A6"/>
      <w:sz w:val="20"/>
    </w:rPr>
  </w:style>
  <w:style w:type="paragraph" w:styleId="Textbubliny">
    <w:name w:val="Balloon Text"/>
    <w:basedOn w:val="Normln"/>
    <w:link w:val="TextbublinyChar"/>
    <w:uiPriority w:val="99"/>
    <w:semiHidden/>
    <w:unhideWhenUsed/>
    <w:rsid w:val="005827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27BD"/>
    <w:rPr>
      <w:rFonts w:ascii="Tahoma" w:hAnsi="Tahoma" w:cs="Tahoma"/>
      <w:color w:val="595959" w:themeColor="text1" w:themeTint="A6"/>
      <w:sz w:val="16"/>
      <w:szCs w:val="16"/>
    </w:rPr>
  </w:style>
  <w:style w:type="paragraph" w:styleId="Nzev">
    <w:name w:val="Title"/>
    <w:next w:val="Normln"/>
    <w:link w:val="NzevChar"/>
    <w:uiPriority w:val="10"/>
    <w:rsid w:val="006D64C3"/>
    <w:pPr>
      <w:spacing w:after="240" w:line="240" w:lineRule="auto"/>
      <w:contextualSpacing/>
    </w:pPr>
    <w:rPr>
      <w:rFonts w:eastAsiaTheme="majorEastAsia" w:cstheme="majorBidi"/>
      <w:i/>
      <w:spacing w:val="5"/>
      <w:kern w:val="28"/>
      <w:sz w:val="28"/>
      <w:szCs w:val="52"/>
    </w:rPr>
  </w:style>
  <w:style w:type="character" w:customStyle="1" w:styleId="NzevChar">
    <w:name w:val="Název Char"/>
    <w:basedOn w:val="Standardnpsmoodstavce"/>
    <w:link w:val="Nzev"/>
    <w:uiPriority w:val="10"/>
    <w:rsid w:val="006D64C3"/>
    <w:rPr>
      <w:rFonts w:eastAsiaTheme="majorEastAsia" w:cstheme="majorBidi"/>
      <w:i/>
      <w:spacing w:val="5"/>
      <w:kern w:val="28"/>
      <w:sz w:val="28"/>
      <w:szCs w:val="52"/>
    </w:rPr>
  </w:style>
  <w:style w:type="character" w:customStyle="1" w:styleId="Nadpis3Char">
    <w:name w:val="Nadpis 3 Char"/>
    <w:basedOn w:val="Standardnpsmoodstavce"/>
    <w:link w:val="Nadpis3"/>
    <w:uiPriority w:val="9"/>
    <w:rsid w:val="00D83141"/>
    <w:rPr>
      <w:i/>
    </w:rPr>
  </w:style>
  <w:style w:type="paragraph" w:styleId="Podnadpis">
    <w:name w:val="Subtitle"/>
    <w:basedOn w:val="Normln"/>
    <w:next w:val="Normln"/>
    <w:link w:val="PodnadpisChar"/>
    <w:uiPriority w:val="11"/>
    <w:qFormat/>
    <w:rsid w:val="00AD7BA8"/>
    <w:pPr>
      <w:spacing w:before="0" w:after="0" w:line="240" w:lineRule="exact"/>
    </w:pPr>
    <w:rPr>
      <w:sz w:val="15"/>
      <w:szCs w:val="15"/>
    </w:rPr>
  </w:style>
  <w:style w:type="character" w:customStyle="1" w:styleId="PodnadpisChar">
    <w:name w:val="Podnadpis Char"/>
    <w:basedOn w:val="Standardnpsmoodstavce"/>
    <w:link w:val="Podnadpis"/>
    <w:uiPriority w:val="11"/>
    <w:rsid w:val="00AD7BA8"/>
    <w:rPr>
      <w:sz w:val="15"/>
      <w:szCs w:val="15"/>
    </w:rPr>
  </w:style>
  <w:style w:type="character" w:styleId="Hypertextovodkaz">
    <w:name w:val="Hyperlink"/>
    <w:basedOn w:val="Standardnpsmoodstavce"/>
    <w:uiPriority w:val="99"/>
    <w:unhideWhenUsed/>
    <w:rsid w:val="00995291"/>
    <w:rPr>
      <w:color w:val="0000FF" w:themeColor="hyperlink"/>
      <w:u w:val="single"/>
    </w:rPr>
  </w:style>
  <w:style w:type="table" w:styleId="Mkatabulky">
    <w:name w:val="Table Grid"/>
    <w:basedOn w:val="Normlntabulka"/>
    <w:uiPriority w:val="59"/>
    <w:rsid w:val="005C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D83141"/>
    <w:rPr>
      <w:i/>
    </w:rPr>
  </w:style>
  <w:style w:type="character" w:customStyle="1" w:styleId="Nadpis5Char">
    <w:name w:val="Nadpis 5 Char"/>
    <w:basedOn w:val="Standardnpsmoodstavce"/>
    <w:link w:val="Nadpis5"/>
    <w:uiPriority w:val="9"/>
    <w:rsid w:val="009843C1"/>
    <w:rPr>
      <w:rFonts w:eastAsiaTheme="majorEastAsia" w:cstheme="majorBidi"/>
      <w:spacing w:val="5"/>
      <w:sz w:val="30"/>
    </w:rPr>
  </w:style>
  <w:style w:type="character" w:customStyle="1" w:styleId="Nadpis6Char">
    <w:name w:val="Nadpis 6 Char"/>
    <w:basedOn w:val="Standardnpsmoodstavce"/>
    <w:link w:val="Nadpis6"/>
    <w:uiPriority w:val="9"/>
    <w:rsid w:val="009843C1"/>
    <w:rPr>
      <w:rFonts w:eastAsiaTheme="majorEastAsia" w:cstheme="majorBidi"/>
      <w:b/>
    </w:rPr>
  </w:style>
  <w:style w:type="character" w:customStyle="1" w:styleId="Nadpis7Char">
    <w:name w:val="Nadpis 7 Char"/>
    <w:basedOn w:val="Standardnpsmoodstavce"/>
    <w:link w:val="Nadpis7"/>
    <w:uiPriority w:val="9"/>
    <w:rsid w:val="00D83141"/>
    <w:rPr>
      <w:sz w:val="20"/>
    </w:rPr>
  </w:style>
  <w:style w:type="character" w:customStyle="1" w:styleId="Nadpis8Char">
    <w:name w:val="Nadpis 8 Char"/>
    <w:basedOn w:val="Standardnpsmoodstavce"/>
    <w:link w:val="Nadpis8"/>
    <w:uiPriority w:val="9"/>
    <w:rsid w:val="00B607CC"/>
    <w:rPr>
      <w:sz w:val="20"/>
    </w:rPr>
  </w:style>
  <w:style w:type="character" w:customStyle="1" w:styleId="Nadpis9Char">
    <w:name w:val="Nadpis 9 Char"/>
    <w:basedOn w:val="Standardnpsmoodstavce"/>
    <w:link w:val="Nadpis9"/>
    <w:uiPriority w:val="9"/>
    <w:rsid w:val="00B607CC"/>
    <w:rPr>
      <w:b/>
      <w:sz w:val="48"/>
      <w:szCs w:val="48"/>
    </w:rPr>
  </w:style>
  <w:style w:type="character" w:styleId="Zstupntext">
    <w:name w:val="Placeholder Text"/>
    <w:basedOn w:val="Standardnpsmoodstavce"/>
    <w:uiPriority w:val="99"/>
    <w:semiHidden/>
    <w:rsid w:val="00BB354A"/>
    <w:rPr>
      <w:color w:val="808080"/>
    </w:rPr>
  </w:style>
  <w:style w:type="paragraph" w:customStyle="1" w:styleId="Vc">
    <w:name w:val="Věc"/>
    <w:next w:val="Normln"/>
    <w:uiPriority w:val="2"/>
    <w:qFormat/>
    <w:rsid w:val="009B360D"/>
    <w:pPr>
      <w:spacing w:after="240" w:line="320" w:lineRule="exact"/>
    </w:pPr>
    <w:rPr>
      <w:rFonts w:eastAsiaTheme="majorEastAsia" w:cstheme="majorBidi"/>
      <w:b/>
      <w:sz w:val="26"/>
      <w:szCs w:val="26"/>
    </w:rPr>
  </w:style>
  <w:style w:type="paragraph" w:customStyle="1" w:styleId="slovan">
    <w:name w:val="Číslovaně"/>
    <w:basedOn w:val="Normln"/>
    <w:link w:val="slovanChar"/>
    <w:qFormat/>
    <w:rsid w:val="000B373B"/>
    <w:pPr>
      <w:keepLines/>
      <w:tabs>
        <w:tab w:val="clear" w:pos="680"/>
        <w:tab w:val="clear" w:pos="1474"/>
        <w:tab w:val="clear" w:pos="2268"/>
      </w:tabs>
      <w:spacing w:before="0" w:after="0" w:line="240" w:lineRule="auto"/>
      <w:ind w:left="1037" w:hanging="680"/>
    </w:pPr>
    <w:rPr>
      <w:rFonts w:ascii="Times New Roman" w:eastAsia="Times New Roman" w:hAnsi="Times New Roman" w:cs="Times New Roman"/>
      <w:sz w:val="24"/>
      <w:szCs w:val="24"/>
    </w:rPr>
  </w:style>
  <w:style w:type="paragraph" w:customStyle="1" w:styleId="Odrkovan">
    <w:name w:val="Odrážkovaně"/>
    <w:basedOn w:val="slovan"/>
    <w:link w:val="OdrkovanChar"/>
    <w:qFormat/>
    <w:rsid w:val="000B373B"/>
    <w:pPr>
      <w:ind w:left="1701" w:hanging="425"/>
    </w:pPr>
  </w:style>
  <w:style w:type="character" w:customStyle="1" w:styleId="slovanChar">
    <w:name w:val="Číslovaně Char"/>
    <w:basedOn w:val="Standardnpsmoodstavce"/>
    <w:link w:val="slovan"/>
    <w:locked/>
    <w:rsid w:val="00E86324"/>
    <w:rPr>
      <w:rFonts w:ascii="Times New Roman" w:eastAsia="Times New Roman" w:hAnsi="Times New Roman" w:cs="Times New Roman"/>
      <w:sz w:val="24"/>
      <w:szCs w:val="24"/>
    </w:rPr>
  </w:style>
  <w:style w:type="character" w:customStyle="1" w:styleId="OdrkovanChar">
    <w:name w:val="Odrážkovaně Char"/>
    <w:basedOn w:val="slovanChar"/>
    <w:link w:val="Odrkovan"/>
    <w:locked/>
    <w:rsid w:val="00E86324"/>
    <w:rPr>
      <w:rFonts w:ascii="Times New Roman" w:eastAsia="Times New Roman" w:hAnsi="Times New Roman" w:cs="Times New Roman"/>
      <w:sz w:val="24"/>
      <w:szCs w:val="24"/>
    </w:rPr>
  </w:style>
  <w:style w:type="character" w:customStyle="1" w:styleId="2xodrkovanChar">
    <w:name w:val="2x odrážkovaně Char"/>
    <w:basedOn w:val="OdrkovanChar"/>
    <w:link w:val="2xodrkovan"/>
    <w:locked/>
    <w:rsid w:val="00E86324"/>
    <w:rPr>
      <w:rFonts w:ascii="Times New Roman" w:eastAsia="Times New Roman" w:hAnsi="Times New Roman" w:cs="Times New Roman"/>
      <w:sz w:val="24"/>
      <w:szCs w:val="24"/>
    </w:rPr>
  </w:style>
  <w:style w:type="paragraph" w:customStyle="1" w:styleId="2xodrkovan">
    <w:name w:val="2x odrážkovaně"/>
    <w:basedOn w:val="Odrkovan"/>
    <w:link w:val="2xodrkovanChar"/>
    <w:qFormat/>
    <w:rsid w:val="00E86324"/>
    <w:pPr>
      <w:keepNext/>
      <w:ind w:left="2410" w:hanging="357"/>
    </w:pPr>
  </w:style>
  <w:style w:type="character" w:styleId="Odkaznakoment">
    <w:name w:val="annotation reference"/>
    <w:basedOn w:val="Standardnpsmoodstavce"/>
    <w:uiPriority w:val="99"/>
    <w:semiHidden/>
    <w:unhideWhenUsed/>
    <w:rsid w:val="001E7B21"/>
    <w:rPr>
      <w:sz w:val="16"/>
      <w:szCs w:val="16"/>
    </w:rPr>
  </w:style>
  <w:style w:type="paragraph" w:styleId="Textkomente">
    <w:name w:val="annotation text"/>
    <w:basedOn w:val="Normln"/>
    <w:link w:val="TextkomenteChar"/>
    <w:uiPriority w:val="99"/>
    <w:unhideWhenUsed/>
    <w:rsid w:val="001E7B21"/>
    <w:pPr>
      <w:spacing w:line="240" w:lineRule="auto"/>
    </w:pPr>
    <w:rPr>
      <w:sz w:val="20"/>
      <w:szCs w:val="20"/>
    </w:rPr>
  </w:style>
  <w:style w:type="character" w:customStyle="1" w:styleId="TextkomenteChar">
    <w:name w:val="Text komentáře Char"/>
    <w:basedOn w:val="Standardnpsmoodstavce"/>
    <w:link w:val="Textkomente"/>
    <w:uiPriority w:val="99"/>
    <w:rsid w:val="001E7B21"/>
    <w:rPr>
      <w:sz w:val="20"/>
      <w:szCs w:val="20"/>
    </w:rPr>
  </w:style>
  <w:style w:type="paragraph" w:styleId="Pedmtkomente">
    <w:name w:val="annotation subject"/>
    <w:basedOn w:val="Textkomente"/>
    <w:next w:val="Textkomente"/>
    <w:link w:val="PedmtkomenteChar"/>
    <w:uiPriority w:val="99"/>
    <w:semiHidden/>
    <w:unhideWhenUsed/>
    <w:rsid w:val="001E7B21"/>
    <w:rPr>
      <w:b/>
      <w:bCs/>
    </w:rPr>
  </w:style>
  <w:style w:type="character" w:customStyle="1" w:styleId="PedmtkomenteChar">
    <w:name w:val="Předmět komentáře Char"/>
    <w:basedOn w:val="TextkomenteChar"/>
    <w:link w:val="Pedmtkomente"/>
    <w:uiPriority w:val="99"/>
    <w:semiHidden/>
    <w:rsid w:val="001E7B21"/>
    <w:rPr>
      <w:b/>
      <w:bCs/>
      <w:sz w:val="20"/>
      <w:szCs w:val="20"/>
    </w:rPr>
  </w:style>
  <w:style w:type="paragraph" w:styleId="Nadpisobsahu">
    <w:name w:val="TOC Heading"/>
    <w:basedOn w:val="Nadpis1"/>
    <w:next w:val="Normln"/>
    <w:uiPriority w:val="39"/>
    <w:unhideWhenUsed/>
    <w:qFormat/>
    <w:rsid w:val="004E22C7"/>
    <w:pPr>
      <w:keepNext/>
      <w:keepLines/>
      <w:numPr>
        <w:numId w:val="0"/>
      </w:numPr>
      <w:tabs>
        <w:tab w:val="clear" w:pos="680"/>
        <w:tab w:val="clear" w:pos="1474"/>
        <w:tab w:val="clear" w:pos="2268"/>
      </w:tabs>
      <w:spacing w:line="259" w:lineRule="auto"/>
      <w:outlineLvl w:val="9"/>
    </w:pPr>
    <w:rPr>
      <w:rFonts w:asciiTheme="majorHAnsi" w:eastAsiaTheme="majorEastAsia" w:hAnsiTheme="majorHAnsi" w:cstheme="majorBidi"/>
      <w:b w:val="0"/>
      <w:color w:val="365F91" w:themeColor="accent1" w:themeShade="BF"/>
      <w:sz w:val="32"/>
      <w:szCs w:val="32"/>
      <w:lang w:eastAsia="cs-CZ"/>
    </w:rPr>
  </w:style>
  <w:style w:type="paragraph" w:styleId="Obsah1">
    <w:name w:val="toc 1"/>
    <w:basedOn w:val="Normln"/>
    <w:next w:val="Normln"/>
    <w:autoRedefine/>
    <w:uiPriority w:val="39"/>
    <w:unhideWhenUsed/>
    <w:rsid w:val="00B73692"/>
    <w:pPr>
      <w:tabs>
        <w:tab w:val="clear" w:pos="680"/>
        <w:tab w:val="clear" w:pos="1474"/>
        <w:tab w:val="clear" w:pos="2268"/>
        <w:tab w:val="left" w:pos="440"/>
        <w:tab w:val="right" w:pos="9771"/>
      </w:tabs>
      <w:spacing w:before="0" w:after="0"/>
    </w:pPr>
  </w:style>
  <w:style w:type="paragraph" w:styleId="Obsah2">
    <w:name w:val="toc 2"/>
    <w:basedOn w:val="Normln"/>
    <w:next w:val="Normln"/>
    <w:autoRedefine/>
    <w:uiPriority w:val="39"/>
    <w:unhideWhenUsed/>
    <w:rsid w:val="004E22C7"/>
    <w:pPr>
      <w:tabs>
        <w:tab w:val="clear" w:pos="680"/>
        <w:tab w:val="clear" w:pos="1474"/>
        <w:tab w:val="clear" w:pos="2268"/>
      </w:tabs>
      <w:spacing w:after="100"/>
      <w:ind w:left="220"/>
    </w:pPr>
  </w:style>
  <w:style w:type="character" w:customStyle="1" w:styleId="Nevyeenzmnka1">
    <w:name w:val="Nevyřešená zmínka1"/>
    <w:basedOn w:val="Standardnpsmoodstavce"/>
    <w:uiPriority w:val="99"/>
    <w:semiHidden/>
    <w:unhideWhenUsed/>
    <w:rsid w:val="005F7C10"/>
    <w:rPr>
      <w:color w:val="605E5C"/>
      <w:shd w:val="clear" w:color="auto" w:fill="E1DFDD"/>
    </w:rPr>
  </w:style>
  <w:style w:type="character" w:styleId="Sledovanodkaz">
    <w:name w:val="FollowedHyperlink"/>
    <w:basedOn w:val="Standardnpsmoodstavce"/>
    <w:uiPriority w:val="99"/>
    <w:semiHidden/>
    <w:unhideWhenUsed/>
    <w:rsid w:val="005E0645"/>
    <w:rPr>
      <w:color w:val="800080" w:themeColor="followedHyperlink"/>
      <w:u w:val="single"/>
    </w:rPr>
  </w:style>
  <w:style w:type="paragraph" w:styleId="Revize">
    <w:name w:val="Revision"/>
    <w:hidden/>
    <w:uiPriority w:val="99"/>
    <w:semiHidden/>
    <w:rsid w:val="00A35593"/>
    <w:pPr>
      <w:spacing w:after="0" w:line="240" w:lineRule="auto"/>
    </w:pPr>
  </w:style>
  <w:style w:type="character" w:styleId="Nevyeenzmnka">
    <w:name w:val="Unresolved Mention"/>
    <w:basedOn w:val="Standardnpsmoodstavce"/>
    <w:uiPriority w:val="99"/>
    <w:semiHidden/>
    <w:unhideWhenUsed/>
    <w:rsid w:val="00D8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507">
      <w:bodyDiv w:val="1"/>
      <w:marLeft w:val="0"/>
      <w:marRight w:val="0"/>
      <w:marTop w:val="0"/>
      <w:marBottom w:val="0"/>
      <w:divBdr>
        <w:top w:val="none" w:sz="0" w:space="0" w:color="auto"/>
        <w:left w:val="none" w:sz="0" w:space="0" w:color="auto"/>
        <w:bottom w:val="none" w:sz="0" w:space="0" w:color="auto"/>
        <w:right w:val="none" w:sz="0" w:space="0" w:color="auto"/>
      </w:divBdr>
    </w:div>
    <w:div w:id="220560500">
      <w:bodyDiv w:val="1"/>
      <w:marLeft w:val="0"/>
      <w:marRight w:val="0"/>
      <w:marTop w:val="0"/>
      <w:marBottom w:val="0"/>
      <w:divBdr>
        <w:top w:val="none" w:sz="0" w:space="0" w:color="auto"/>
        <w:left w:val="none" w:sz="0" w:space="0" w:color="auto"/>
        <w:bottom w:val="none" w:sz="0" w:space="0" w:color="auto"/>
        <w:right w:val="none" w:sz="0" w:space="0" w:color="auto"/>
      </w:divBdr>
    </w:div>
    <w:div w:id="419912331">
      <w:bodyDiv w:val="1"/>
      <w:marLeft w:val="0"/>
      <w:marRight w:val="0"/>
      <w:marTop w:val="0"/>
      <w:marBottom w:val="0"/>
      <w:divBdr>
        <w:top w:val="none" w:sz="0" w:space="0" w:color="auto"/>
        <w:left w:val="none" w:sz="0" w:space="0" w:color="auto"/>
        <w:bottom w:val="none" w:sz="0" w:space="0" w:color="auto"/>
        <w:right w:val="none" w:sz="0" w:space="0" w:color="auto"/>
      </w:divBdr>
    </w:div>
    <w:div w:id="479882009">
      <w:bodyDiv w:val="1"/>
      <w:marLeft w:val="0"/>
      <w:marRight w:val="0"/>
      <w:marTop w:val="0"/>
      <w:marBottom w:val="0"/>
      <w:divBdr>
        <w:top w:val="none" w:sz="0" w:space="0" w:color="auto"/>
        <w:left w:val="none" w:sz="0" w:space="0" w:color="auto"/>
        <w:bottom w:val="none" w:sz="0" w:space="0" w:color="auto"/>
        <w:right w:val="none" w:sz="0" w:space="0" w:color="auto"/>
      </w:divBdr>
    </w:div>
    <w:div w:id="513420762">
      <w:bodyDiv w:val="1"/>
      <w:marLeft w:val="0"/>
      <w:marRight w:val="0"/>
      <w:marTop w:val="0"/>
      <w:marBottom w:val="0"/>
      <w:divBdr>
        <w:top w:val="none" w:sz="0" w:space="0" w:color="auto"/>
        <w:left w:val="none" w:sz="0" w:space="0" w:color="auto"/>
        <w:bottom w:val="none" w:sz="0" w:space="0" w:color="auto"/>
        <w:right w:val="none" w:sz="0" w:space="0" w:color="auto"/>
      </w:divBdr>
    </w:div>
    <w:div w:id="604924192">
      <w:bodyDiv w:val="1"/>
      <w:marLeft w:val="0"/>
      <w:marRight w:val="0"/>
      <w:marTop w:val="0"/>
      <w:marBottom w:val="0"/>
      <w:divBdr>
        <w:top w:val="none" w:sz="0" w:space="0" w:color="auto"/>
        <w:left w:val="none" w:sz="0" w:space="0" w:color="auto"/>
        <w:bottom w:val="none" w:sz="0" w:space="0" w:color="auto"/>
        <w:right w:val="none" w:sz="0" w:space="0" w:color="auto"/>
      </w:divBdr>
    </w:div>
    <w:div w:id="965814520">
      <w:bodyDiv w:val="1"/>
      <w:marLeft w:val="0"/>
      <w:marRight w:val="0"/>
      <w:marTop w:val="0"/>
      <w:marBottom w:val="0"/>
      <w:divBdr>
        <w:top w:val="none" w:sz="0" w:space="0" w:color="auto"/>
        <w:left w:val="none" w:sz="0" w:space="0" w:color="auto"/>
        <w:bottom w:val="none" w:sz="0" w:space="0" w:color="auto"/>
        <w:right w:val="none" w:sz="0" w:space="0" w:color="auto"/>
      </w:divBdr>
    </w:div>
    <w:div w:id="1200704505">
      <w:bodyDiv w:val="1"/>
      <w:marLeft w:val="0"/>
      <w:marRight w:val="0"/>
      <w:marTop w:val="0"/>
      <w:marBottom w:val="0"/>
      <w:divBdr>
        <w:top w:val="none" w:sz="0" w:space="0" w:color="auto"/>
        <w:left w:val="none" w:sz="0" w:space="0" w:color="auto"/>
        <w:bottom w:val="none" w:sz="0" w:space="0" w:color="auto"/>
        <w:right w:val="none" w:sz="0" w:space="0" w:color="auto"/>
      </w:divBdr>
    </w:div>
    <w:div w:id="1201673826">
      <w:bodyDiv w:val="1"/>
      <w:marLeft w:val="0"/>
      <w:marRight w:val="0"/>
      <w:marTop w:val="0"/>
      <w:marBottom w:val="0"/>
      <w:divBdr>
        <w:top w:val="none" w:sz="0" w:space="0" w:color="auto"/>
        <w:left w:val="none" w:sz="0" w:space="0" w:color="auto"/>
        <w:bottom w:val="none" w:sz="0" w:space="0" w:color="auto"/>
        <w:right w:val="none" w:sz="0" w:space="0" w:color="auto"/>
      </w:divBdr>
    </w:div>
    <w:div w:id="1415859105">
      <w:bodyDiv w:val="1"/>
      <w:marLeft w:val="0"/>
      <w:marRight w:val="0"/>
      <w:marTop w:val="0"/>
      <w:marBottom w:val="0"/>
      <w:divBdr>
        <w:top w:val="none" w:sz="0" w:space="0" w:color="auto"/>
        <w:left w:val="none" w:sz="0" w:space="0" w:color="auto"/>
        <w:bottom w:val="none" w:sz="0" w:space="0" w:color="auto"/>
        <w:right w:val="none" w:sz="0" w:space="0" w:color="auto"/>
      </w:divBdr>
    </w:div>
    <w:div w:id="1452475423">
      <w:bodyDiv w:val="1"/>
      <w:marLeft w:val="0"/>
      <w:marRight w:val="0"/>
      <w:marTop w:val="0"/>
      <w:marBottom w:val="0"/>
      <w:divBdr>
        <w:top w:val="none" w:sz="0" w:space="0" w:color="auto"/>
        <w:left w:val="none" w:sz="0" w:space="0" w:color="auto"/>
        <w:bottom w:val="none" w:sz="0" w:space="0" w:color="auto"/>
        <w:right w:val="none" w:sz="0" w:space="0" w:color="auto"/>
      </w:divBdr>
    </w:div>
    <w:div w:id="1519809892">
      <w:bodyDiv w:val="1"/>
      <w:marLeft w:val="0"/>
      <w:marRight w:val="0"/>
      <w:marTop w:val="0"/>
      <w:marBottom w:val="0"/>
      <w:divBdr>
        <w:top w:val="none" w:sz="0" w:space="0" w:color="auto"/>
        <w:left w:val="none" w:sz="0" w:space="0" w:color="auto"/>
        <w:bottom w:val="none" w:sz="0" w:space="0" w:color="auto"/>
        <w:right w:val="none" w:sz="0" w:space="0" w:color="auto"/>
      </w:divBdr>
    </w:div>
    <w:div w:id="1638220641">
      <w:bodyDiv w:val="1"/>
      <w:marLeft w:val="0"/>
      <w:marRight w:val="0"/>
      <w:marTop w:val="0"/>
      <w:marBottom w:val="0"/>
      <w:divBdr>
        <w:top w:val="none" w:sz="0" w:space="0" w:color="auto"/>
        <w:left w:val="none" w:sz="0" w:space="0" w:color="auto"/>
        <w:bottom w:val="none" w:sz="0" w:space="0" w:color="auto"/>
        <w:right w:val="none" w:sz="0" w:space="0" w:color="auto"/>
      </w:divBdr>
    </w:div>
    <w:div w:id="1694530374">
      <w:bodyDiv w:val="1"/>
      <w:marLeft w:val="0"/>
      <w:marRight w:val="0"/>
      <w:marTop w:val="0"/>
      <w:marBottom w:val="0"/>
      <w:divBdr>
        <w:top w:val="none" w:sz="0" w:space="0" w:color="auto"/>
        <w:left w:val="none" w:sz="0" w:space="0" w:color="auto"/>
        <w:bottom w:val="none" w:sz="0" w:space="0" w:color="auto"/>
        <w:right w:val="none" w:sz="0" w:space="0" w:color="auto"/>
      </w:divBdr>
    </w:div>
    <w:div w:id="1745570829">
      <w:bodyDiv w:val="1"/>
      <w:marLeft w:val="0"/>
      <w:marRight w:val="0"/>
      <w:marTop w:val="0"/>
      <w:marBottom w:val="0"/>
      <w:divBdr>
        <w:top w:val="none" w:sz="0" w:space="0" w:color="auto"/>
        <w:left w:val="none" w:sz="0" w:space="0" w:color="auto"/>
        <w:bottom w:val="none" w:sz="0" w:space="0" w:color="auto"/>
        <w:right w:val="none" w:sz="0" w:space="0" w:color="auto"/>
      </w:divBdr>
    </w:div>
    <w:div w:id="1967202404">
      <w:bodyDiv w:val="1"/>
      <w:marLeft w:val="0"/>
      <w:marRight w:val="0"/>
      <w:marTop w:val="0"/>
      <w:marBottom w:val="0"/>
      <w:divBdr>
        <w:top w:val="none" w:sz="0" w:space="0" w:color="auto"/>
        <w:left w:val="none" w:sz="0" w:space="0" w:color="auto"/>
        <w:bottom w:val="none" w:sz="0" w:space="0" w:color="auto"/>
        <w:right w:val="none" w:sz="0" w:space="0" w:color="auto"/>
      </w:divBdr>
    </w:div>
    <w:div w:id="1995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ord" ma:contentTypeID="0x0101002FABC00FB4AD42F48EBE4707E2E597740073B555EFEBD26F4EA42316391B56CDD8" ma:contentTypeVersion="12" ma:contentTypeDescription="Dokument MS Word" ma:contentTypeScope="" ma:versionID="15bc05b0cfd65a682c4565b0098c94db">
  <xsd:schema xmlns:xsd="http://www.w3.org/2001/XMLSchema" xmlns:xs="http://www.w3.org/2001/XMLSchema" xmlns:p="http://schemas.microsoft.com/office/2006/metadata/properties" xmlns:ns2="ada7331b-63fe-453e-a1a9-2a90517df520" targetNamespace="http://schemas.microsoft.com/office/2006/metadata/properties" ma:root="true" ma:fieldsID="59746f3f5b294097eb2eb9f144e1c1f6" ns2:_="">
    <xsd:import namespace="ada7331b-63fe-453e-a1a9-2a90517df520"/>
    <xsd:element name="properties">
      <xsd:complexType>
        <xsd:sequence>
          <xsd:element name="documentManagement">
            <xsd:complexType>
              <xsd:all>
                <xsd:element ref="ns2:Poznamka" minOccurs="0"/>
                <xsd:element ref="ns2:StavDokumentu"/>
                <xsd:element ref="ns2:StavSchvalovani"/>
                <xsd:element ref="ns2:HistorieSchvalovani" minOccurs="0"/>
                <xsd:element ref="ns2:Schvalovatele" minOccurs="0"/>
                <xsd:element ref="ns2:Pripominkujici" minOccurs="0"/>
                <xsd:element ref="ns2:HistoriePripominek" minOccurs="0"/>
                <xsd:element ref="ns2:wf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7331b-63fe-453e-a1a9-2a90517df520" elementFormDefault="qualified">
    <xsd:import namespace="http://schemas.microsoft.com/office/2006/documentManagement/types"/>
    <xsd:import namespace="http://schemas.microsoft.com/office/infopath/2007/PartnerControls"/>
    <xsd:element name="Poznamka" ma:index="8" nillable="true" ma:displayName="Poznámka" ma:description="" ma:internalName="Poznamka">
      <xsd:simpleType>
        <xsd:restriction base="dms:Note">
          <xsd:maxLength value="255"/>
        </xsd:restriction>
      </xsd:simpleType>
    </xsd:element>
    <xsd:element name="StavDokumentu" ma:index="9" ma:displayName="Stav dokumentu" ma:default="Koncept" ma:description="" ma:internalName="StavDokumentu">
      <xsd:simpleType>
        <xsd:restriction base="dms:Choice">
          <xsd:enumeration value="Koncept"/>
          <xsd:enumeration value="Finální verze"/>
        </xsd:restriction>
      </xsd:simpleType>
    </xsd:element>
    <xsd:element name="StavSchvalovani" ma:index="10" ma:displayName="Stav schvalování" ma:default="Neschváleno" ma:description="" ma:internalName="StavSchvalovani">
      <xsd:simpleType>
        <xsd:restriction base="dms:Choice">
          <xsd:enumeration value="Schváleno"/>
          <xsd:enumeration value="Neschváleno"/>
        </xsd:restriction>
      </xsd:simpleType>
    </xsd:element>
    <xsd:element name="HistorieSchvalovani" ma:index="11" nillable="true" ma:displayName="Historie schvalování" ma:description="" ma:internalName="HistorieSchvalovani">
      <xsd:simpleType>
        <xsd:restriction base="dms:Note">
          <xsd:maxLength value="255"/>
        </xsd:restriction>
      </xsd:simpleType>
    </xsd:element>
    <xsd:element name="Schvalovatele" ma:index="12" nillable="true" ma:displayName="Schvaloval" ma:description="" ma:internalName="Schvalovate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minkujici" ma:index="13" nillable="true" ma:displayName="Připomínkoval" ma:description="" ma:internalName="Pripominkujic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Pripominek" ma:index="14" nillable="true" ma:displayName="Historie připomínek" ma:description="" ma:internalName="HistoriePripominek">
      <xsd:simpleType>
        <xsd:restriction base="dms:Note">
          <xsd:maxLength value="255"/>
        </xsd:restriction>
      </xsd:simpleType>
    </xsd:element>
    <xsd:element name="wfData" ma:index="15" nillable="true" ma:displayName="wfData" ma:description="" ma:internalName="wf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pominkujici xmlns="ada7331b-63fe-453e-a1a9-2a90517df520">
      <UserInfo>
        <DisplayName/>
        <AccountId xsi:nil="true"/>
        <AccountType/>
      </UserInfo>
    </Pripominkujici>
    <wfData xmlns="ada7331b-63fe-453e-a1a9-2a90517df520" xsi:nil="true"/>
    <StavDokumentu xmlns="ada7331b-63fe-453e-a1a9-2a90517df520">Koncept</StavDokumentu>
    <StavSchvalovani xmlns="ada7331b-63fe-453e-a1a9-2a90517df520">Neschváleno</StavSchvalovani>
    <HistoriePripominek xmlns="ada7331b-63fe-453e-a1a9-2a90517df520" xsi:nil="true"/>
    <HistorieSchvalovani xmlns="ada7331b-63fe-453e-a1a9-2a90517df520" xsi:nil="true"/>
    <Schvalovatele xmlns="ada7331b-63fe-453e-a1a9-2a90517df520">
      <UserInfo>
        <DisplayName/>
        <AccountId xsi:nil="true"/>
        <AccountType/>
      </UserInfo>
    </Schvalovatele>
    <Poznamka xmlns="ada7331b-63fe-453e-a1a9-2a90517df520" xsi:nil="true"/>
  </documentManagement>
</p:properties>
</file>

<file path=customXml/itemProps1.xml><?xml version="1.0" encoding="utf-8"?>
<ds:datastoreItem xmlns:ds="http://schemas.openxmlformats.org/officeDocument/2006/customXml" ds:itemID="{6B612BC2-FCB6-4709-B5DB-BA21E4279D3F}">
  <ds:schemaRefs>
    <ds:schemaRef ds:uri="http://schemas.microsoft.com/sharepoint/v3/contenttype/forms"/>
  </ds:schemaRefs>
</ds:datastoreItem>
</file>

<file path=customXml/itemProps2.xml><?xml version="1.0" encoding="utf-8"?>
<ds:datastoreItem xmlns:ds="http://schemas.openxmlformats.org/officeDocument/2006/customXml" ds:itemID="{E8B6F040-BA81-48BA-A7A2-AFF8C7014445}">
  <ds:schemaRefs>
    <ds:schemaRef ds:uri="http://schemas.openxmlformats.org/officeDocument/2006/bibliography"/>
  </ds:schemaRefs>
</ds:datastoreItem>
</file>

<file path=customXml/itemProps3.xml><?xml version="1.0" encoding="utf-8"?>
<ds:datastoreItem xmlns:ds="http://schemas.openxmlformats.org/officeDocument/2006/customXml" ds:itemID="{113A85E1-8D6B-41BE-8464-ACAFD9B5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7331b-63fe-453e-a1a9-2a90517df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3D47A-09E4-40EF-AEE4-C71AA3C6E861}">
  <ds:schemaRefs>
    <ds:schemaRef ds:uri="http://schemas.microsoft.com/office/2006/metadata/properties"/>
    <ds:schemaRef ds:uri="http://schemas.microsoft.com/office/infopath/2007/PartnerControls"/>
    <ds:schemaRef ds:uri="ada7331b-63fe-453e-a1a9-2a90517df52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4077</Words>
  <Characters>24056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Bkom</Company>
  <LinksUpToDate>false</LinksUpToDate>
  <CharactersWithSpaces>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Doležal</dc:creator>
  <cp:lastModifiedBy>Autor</cp:lastModifiedBy>
  <cp:revision>3</cp:revision>
  <cp:lastPrinted>2024-02-16T11:44:00Z</cp:lastPrinted>
  <dcterms:created xsi:type="dcterms:W3CDTF">2025-07-04T09:38:00Z</dcterms:created>
  <dcterms:modified xsi:type="dcterms:W3CDTF">2025-08-11T12:32:00Z</dcterms:modified>
  <cp:category>AA-BB-CC/15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0x0101002FABC00FB4AD42F48EBE4707E2E597740073B555EFEBD26F4EA42316391B56CDD8</vt:lpwstr>
  </property>
</Properties>
</file>