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7D8256" w14:textId="77777777" w:rsidR="006F11B9" w:rsidRDefault="006F11B9" w:rsidP="00CE017B">
      <w:pPr>
        <w:pStyle w:val="Nzev"/>
        <w:jc w:val="center"/>
        <w:rPr>
          <w:rStyle w:val="Nzevknihy"/>
        </w:rPr>
      </w:pPr>
    </w:p>
    <w:p w14:paraId="48A74FBB" w14:textId="77777777" w:rsidR="006F11B9" w:rsidRDefault="006F11B9" w:rsidP="00CE017B">
      <w:pPr>
        <w:pStyle w:val="Nzev"/>
        <w:jc w:val="center"/>
        <w:rPr>
          <w:rStyle w:val="Nzevknihy"/>
        </w:rPr>
      </w:pPr>
      <w:bookmarkStart w:id="0" w:name="_Hlk193125115"/>
    </w:p>
    <w:p w14:paraId="0BE48692" w14:textId="77777777" w:rsidR="006F11B9" w:rsidRDefault="006F11B9" w:rsidP="00CE017B">
      <w:pPr>
        <w:pStyle w:val="Nzev"/>
        <w:jc w:val="center"/>
        <w:rPr>
          <w:rStyle w:val="Nzevknihy"/>
        </w:rPr>
      </w:pPr>
    </w:p>
    <w:p w14:paraId="20C14B17" w14:textId="77777777" w:rsidR="006F11B9" w:rsidRDefault="006F11B9" w:rsidP="00CE017B">
      <w:pPr>
        <w:pStyle w:val="Nzev"/>
        <w:jc w:val="center"/>
        <w:rPr>
          <w:rStyle w:val="Nzevknihy"/>
        </w:rPr>
      </w:pPr>
    </w:p>
    <w:p w14:paraId="3BD55590" w14:textId="77777777" w:rsidR="006F11B9" w:rsidRDefault="006F11B9" w:rsidP="00CE017B">
      <w:pPr>
        <w:pStyle w:val="Nzev"/>
        <w:jc w:val="center"/>
        <w:rPr>
          <w:rStyle w:val="Nzevknihy"/>
        </w:rPr>
      </w:pPr>
    </w:p>
    <w:p w14:paraId="75B6B908" w14:textId="77777777" w:rsidR="006F11B9" w:rsidRDefault="006F11B9" w:rsidP="00CE017B">
      <w:pPr>
        <w:pStyle w:val="Nzev"/>
        <w:jc w:val="center"/>
        <w:rPr>
          <w:rStyle w:val="Nzevknihy"/>
        </w:rPr>
      </w:pPr>
    </w:p>
    <w:p w14:paraId="616E0A29" w14:textId="77777777" w:rsidR="006F11B9" w:rsidRDefault="006F11B9" w:rsidP="00CE017B">
      <w:pPr>
        <w:pStyle w:val="Nzev"/>
        <w:jc w:val="center"/>
        <w:rPr>
          <w:rStyle w:val="Nzevknihy"/>
        </w:rPr>
      </w:pPr>
    </w:p>
    <w:p w14:paraId="4BA0BDED" w14:textId="7DD6957C" w:rsidR="00364223" w:rsidRPr="00962087" w:rsidRDefault="00141B71" w:rsidP="00CE017B">
      <w:pPr>
        <w:pStyle w:val="Nzev"/>
        <w:jc w:val="center"/>
        <w:rPr>
          <w:rStyle w:val="Nzevknihy"/>
        </w:rPr>
      </w:pPr>
      <w:r>
        <w:rPr>
          <w:rStyle w:val="Nzevknihy"/>
        </w:rPr>
        <w:t xml:space="preserve">Realizace </w:t>
      </w:r>
      <w:r w:rsidR="00A51C27" w:rsidRPr="00962087">
        <w:rPr>
          <w:rStyle w:val="Nzevknihy"/>
        </w:rPr>
        <w:t xml:space="preserve">ergonomických pracovišť </w:t>
      </w:r>
      <w:r>
        <w:rPr>
          <w:rStyle w:val="Nzevknihy"/>
        </w:rPr>
        <w:t>Centrálního technického dispečinku</w:t>
      </w:r>
    </w:p>
    <w:p w14:paraId="2A09A8A1" w14:textId="5D181022" w:rsidR="00A51C27" w:rsidRPr="00962087" w:rsidRDefault="00A51C27" w:rsidP="00CE017B">
      <w:pPr>
        <w:pStyle w:val="Podnadpis"/>
        <w:jc w:val="center"/>
      </w:pPr>
      <w:r w:rsidRPr="00962087">
        <w:t>Technická specifikace zadavatele</w:t>
      </w:r>
    </w:p>
    <w:p w14:paraId="65A42A32" w14:textId="2C19950C" w:rsidR="00A51C27" w:rsidRDefault="00A51C27">
      <w:pPr>
        <w:rPr>
          <w:rFonts w:asciiTheme="majorHAnsi" w:eastAsiaTheme="majorEastAsia" w:hAnsiTheme="majorHAnsi" w:cstheme="majorBidi"/>
          <w:color w:val="0F4761" w:themeColor="accent1" w:themeShade="BF"/>
          <w:sz w:val="32"/>
          <w:szCs w:val="32"/>
        </w:rPr>
      </w:pPr>
      <w:r>
        <w:br w:type="page"/>
      </w:r>
    </w:p>
    <w:sdt>
      <w:sdtPr>
        <w:rPr>
          <w:rFonts w:asciiTheme="minorHAnsi" w:eastAsiaTheme="minorHAnsi" w:hAnsiTheme="minorHAnsi" w:cstheme="minorBidi"/>
          <w:b w:val="0"/>
          <w:kern w:val="2"/>
          <w:sz w:val="22"/>
          <w:szCs w:val="22"/>
          <w:lang w:eastAsia="en-US"/>
          <w14:ligatures w14:val="standardContextual"/>
        </w:rPr>
        <w:id w:val="1264267643"/>
        <w:docPartObj>
          <w:docPartGallery w:val="Table of Contents"/>
          <w:docPartUnique/>
        </w:docPartObj>
      </w:sdtPr>
      <w:sdtEndPr>
        <w:rPr>
          <w:bCs/>
        </w:rPr>
      </w:sdtEndPr>
      <w:sdtContent>
        <w:p w14:paraId="0C9704D4" w14:textId="5A53F836" w:rsidR="00962087" w:rsidRDefault="00962087" w:rsidP="00140AB7">
          <w:pPr>
            <w:pStyle w:val="Nadpisobsahu"/>
            <w:numPr>
              <w:ilvl w:val="0"/>
              <w:numId w:val="0"/>
            </w:numPr>
          </w:pPr>
          <w:r>
            <w:t>Obsah</w:t>
          </w:r>
        </w:p>
        <w:p w14:paraId="02D58951" w14:textId="498D333A" w:rsidR="009309FD" w:rsidRDefault="00962087">
          <w:pPr>
            <w:pStyle w:val="Obsah1"/>
            <w:tabs>
              <w:tab w:val="left" w:pos="440"/>
              <w:tab w:val="right" w:leader="dot" w:pos="9062"/>
            </w:tabs>
            <w:rPr>
              <w:rFonts w:eastAsiaTheme="minorEastAsia"/>
              <w:noProof/>
              <w:sz w:val="24"/>
              <w:szCs w:val="24"/>
              <w:lang w:eastAsia="cs-CZ"/>
            </w:rPr>
          </w:pPr>
          <w:r>
            <w:fldChar w:fldCharType="begin"/>
          </w:r>
          <w:r>
            <w:instrText xml:space="preserve"> TOC \o "1-3" \h \z \u </w:instrText>
          </w:r>
          <w:r>
            <w:fldChar w:fldCharType="separate"/>
          </w:r>
          <w:hyperlink w:anchor="_Toc199346371" w:history="1">
            <w:r w:rsidR="009309FD" w:rsidRPr="007F1A5E">
              <w:rPr>
                <w:rStyle w:val="Hypertextovodkaz"/>
                <w:noProof/>
              </w:rPr>
              <w:t>1</w:t>
            </w:r>
            <w:r w:rsidR="009309FD">
              <w:rPr>
                <w:rFonts w:eastAsiaTheme="minorEastAsia"/>
                <w:noProof/>
                <w:sz w:val="24"/>
                <w:szCs w:val="24"/>
                <w:lang w:eastAsia="cs-CZ"/>
              </w:rPr>
              <w:tab/>
            </w:r>
            <w:r w:rsidR="009309FD" w:rsidRPr="007F1A5E">
              <w:rPr>
                <w:rStyle w:val="Hypertextovodkaz"/>
                <w:noProof/>
              </w:rPr>
              <w:t>Popis výchozí situace</w:t>
            </w:r>
            <w:r w:rsidR="009309FD">
              <w:rPr>
                <w:noProof/>
                <w:webHidden/>
              </w:rPr>
              <w:tab/>
            </w:r>
            <w:r w:rsidR="009309FD">
              <w:rPr>
                <w:noProof/>
                <w:webHidden/>
              </w:rPr>
              <w:fldChar w:fldCharType="begin"/>
            </w:r>
            <w:r w:rsidR="009309FD">
              <w:rPr>
                <w:noProof/>
                <w:webHidden/>
              </w:rPr>
              <w:instrText xml:space="preserve"> PAGEREF _Toc199346371 \h </w:instrText>
            </w:r>
            <w:r w:rsidR="009309FD">
              <w:rPr>
                <w:noProof/>
                <w:webHidden/>
              </w:rPr>
            </w:r>
            <w:r w:rsidR="009309FD">
              <w:rPr>
                <w:noProof/>
                <w:webHidden/>
              </w:rPr>
              <w:fldChar w:fldCharType="separate"/>
            </w:r>
            <w:r w:rsidR="009309FD">
              <w:rPr>
                <w:noProof/>
                <w:webHidden/>
              </w:rPr>
              <w:t>3</w:t>
            </w:r>
            <w:r w:rsidR="009309FD">
              <w:rPr>
                <w:noProof/>
                <w:webHidden/>
              </w:rPr>
              <w:fldChar w:fldCharType="end"/>
            </w:r>
          </w:hyperlink>
        </w:p>
        <w:p w14:paraId="55018AD1" w14:textId="713B2D7E" w:rsidR="009309FD" w:rsidRDefault="009309FD">
          <w:pPr>
            <w:pStyle w:val="Obsah2"/>
            <w:tabs>
              <w:tab w:val="left" w:pos="960"/>
              <w:tab w:val="right" w:leader="dot" w:pos="9062"/>
            </w:tabs>
            <w:rPr>
              <w:rFonts w:eastAsiaTheme="minorEastAsia"/>
              <w:noProof/>
              <w:sz w:val="24"/>
              <w:szCs w:val="24"/>
              <w:lang w:eastAsia="cs-CZ"/>
            </w:rPr>
          </w:pPr>
          <w:hyperlink w:anchor="_Toc199346372" w:history="1">
            <w:r w:rsidRPr="007F1A5E">
              <w:rPr>
                <w:rStyle w:val="Hypertextovodkaz"/>
                <w:noProof/>
              </w:rPr>
              <w:t>1.1</w:t>
            </w:r>
            <w:r>
              <w:rPr>
                <w:rFonts w:eastAsiaTheme="minorEastAsia"/>
                <w:noProof/>
                <w:sz w:val="24"/>
                <w:szCs w:val="24"/>
                <w:lang w:eastAsia="cs-CZ"/>
              </w:rPr>
              <w:tab/>
            </w:r>
            <w:r w:rsidRPr="007F1A5E">
              <w:rPr>
                <w:rStyle w:val="Hypertextovodkaz"/>
                <w:noProof/>
              </w:rPr>
              <w:t>Významné existující systémy používané na CTD</w:t>
            </w:r>
            <w:r>
              <w:rPr>
                <w:noProof/>
                <w:webHidden/>
              </w:rPr>
              <w:tab/>
            </w:r>
            <w:r>
              <w:rPr>
                <w:noProof/>
                <w:webHidden/>
              </w:rPr>
              <w:fldChar w:fldCharType="begin"/>
            </w:r>
            <w:r>
              <w:rPr>
                <w:noProof/>
                <w:webHidden/>
              </w:rPr>
              <w:instrText xml:space="preserve"> PAGEREF _Toc199346372 \h </w:instrText>
            </w:r>
            <w:r>
              <w:rPr>
                <w:noProof/>
                <w:webHidden/>
              </w:rPr>
            </w:r>
            <w:r>
              <w:rPr>
                <w:noProof/>
                <w:webHidden/>
              </w:rPr>
              <w:fldChar w:fldCharType="separate"/>
            </w:r>
            <w:r>
              <w:rPr>
                <w:noProof/>
                <w:webHidden/>
              </w:rPr>
              <w:t>4</w:t>
            </w:r>
            <w:r>
              <w:rPr>
                <w:noProof/>
                <w:webHidden/>
              </w:rPr>
              <w:fldChar w:fldCharType="end"/>
            </w:r>
          </w:hyperlink>
        </w:p>
        <w:p w14:paraId="37375C14" w14:textId="55019A8D" w:rsidR="009309FD" w:rsidRDefault="009309FD">
          <w:pPr>
            <w:pStyle w:val="Obsah3"/>
            <w:tabs>
              <w:tab w:val="left" w:pos="1200"/>
              <w:tab w:val="right" w:leader="dot" w:pos="9062"/>
            </w:tabs>
            <w:rPr>
              <w:rFonts w:eastAsiaTheme="minorEastAsia"/>
              <w:noProof/>
              <w:sz w:val="24"/>
              <w:szCs w:val="24"/>
              <w:lang w:eastAsia="cs-CZ"/>
            </w:rPr>
          </w:pPr>
          <w:hyperlink w:anchor="_Toc199346373" w:history="1">
            <w:r w:rsidRPr="007F1A5E">
              <w:rPr>
                <w:rStyle w:val="Hypertextovodkaz"/>
                <w:noProof/>
              </w:rPr>
              <w:t>1.1.1</w:t>
            </w:r>
            <w:r>
              <w:rPr>
                <w:rFonts w:eastAsiaTheme="minorEastAsia"/>
                <w:noProof/>
                <w:sz w:val="24"/>
                <w:szCs w:val="24"/>
                <w:lang w:eastAsia="cs-CZ"/>
              </w:rPr>
              <w:tab/>
            </w:r>
            <w:r w:rsidRPr="007F1A5E">
              <w:rPr>
                <w:rStyle w:val="Hypertextovodkaz"/>
                <w:noProof/>
              </w:rPr>
              <w:t>Tunelové řídící systémy</w:t>
            </w:r>
            <w:r>
              <w:rPr>
                <w:noProof/>
                <w:webHidden/>
              </w:rPr>
              <w:tab/>
            </w:r>
            <w:r>
              <w:rPr>
                <w:noProof/>
                <w:webHidden/>
              </w:rPr>
              <w:fldChar w:fldCharType="begin"/>
            </w:r>
            <w:r>
              <w:rPr>
                <w:noProof/>
                <w:webHidden/>
              </w:rPr>
              <w:instrText xml:space="preserve"> PAGEREF _Toc199346373 \h </w:instrText>
            </w:r>
            <w:r>
              <w:rPr>
                <w:noProof/>
                <w:webHidden/>
              </w:rPr>
            </w:r>
            <w:r>
              <w:rPr>
                <w:noProof/>
                <w:webHidden/>
              </w:rPr>
              <w:fldChar w:fldCharType="separate"/>
            </w:r>
            <w:r>
              <w:rPr>
                <w:noProof/>
                <w:webHidden/>
              </w:rPr>
              <w:t>4</w:t>
            </w:r>
            <w:r>
              <w:rPr>
                <w:noProof/>
                <w:webHidden/>
              </w:rPr>
              <w:fldChar w:fldCharType="end"/>
            </w:r>
          </w:hyperlink>
        </w:p>
        <w:p w14:paraId="61D4482D" w14:textId="35B50C5A" w:rsidR="009309FD" w:rsidRDefault="009309FD">
          <w:pPr>
            <w:pStyle w:val="Obsah3"/>
            <w:tabs>
              <w:tab w:val="left" w:pos="1200"/>
              <w:tab w:val="right" w:leader="dot" w:pos="9062"/>
            </w:tabs>
            <w:rPr>
              <w:rFonts w:eastAsiaTheme="minorEastAsia"/>
              <w:noProof/>
              <w:sz w:val="24"/>
              <w:szCs w:val="24"/>
              <w:lang w:eastAsia="cs-CZ"/>
            </w:rPr>
          </w:pPr>
          <w:hyperlink w:anchor="_Toc199346374" w:history="1">
            <w:r w:rsidRPr="007F1A5E">
              <w:rPr>
                <w:rStyle w:val="Hypertextovodkaz"/>
                <w:noProof/>
              </w:rPr>
              <w:t>1.1.2</w:t>
            </w:r>
            <w:r>
              <w:rPr>
                <w:rFonts w:eastAsiaTheme="minorEastAsia"/>
                <w:noProof/>
                <w:sz w:val="24"/>
                <w:szCs w:val="24"/>
                <w:lang w:eastAsia="cs-CZ"/>
              </w:rPr>
              <w:tab/>
            </w:r>
            <w:r w:rsidRPr="007F1A5E">
              <w:rPr>
                <w:rStyle w:val="Hypertextovodkaz"/>
                <w:noProof/>
              </w:rPr>
              <w:t>Dopravní ústředna SSZ Yunex Scala</w:t>
            </w:r>
            <w:r>
              <w:rPr>
                <w:noProof/>
                <w:webHidden/>
              </w:rPr>
              <w:tab/>
            </w:r>
            <w:r>
              <w:rPr>
                <w:noProof/>
                <w:webHidden/>
              </w:rPr>
              <w:fldChar w:fldCharType="begin"/>
            </w:r>
            <w:r>
              <w:rPr>
                <w:noProof/>
                <w:webHidden/>
              </w:rPr>
              <w:instrText xml:space="preserve"> PAGEREF _Toc199346374 \h </w:instrText>
            </w:r>
            <w:r>
              <w:rPr>
                <w:noProof/>
                <w:webHidden/>
              </w:rPr>
            </w:r>
            <w:r>
              <w:rPr>
                <w:noProof/>
                <w:webHidden/>
              </w:rPr>
              <w:fldChar w:fldCharType="separate"/>
            </w:r>
            <w:r>
              <w:rPr>
                <w:noProof/>
                <w:webHidden/>
              </w:rPr>
              <w:t>5</w:t>
            </w:r>
            <w:r>
              <w:rPr>
                <w:noProof/>
                <w:webHidden/>
              </w:rPr>
              <w:fldChar w:fldCharType="end"/>
            </w:r>
          </w:hyperlink>
        </w:p>
        <w:p w14:paraId="27E1C92E" w14:textId="6209F7FE" w:rsidR="009309FD" w:rsidRDefault="009309FD">
          <w:pPr>
            <w:pStyle w:val="Obsah3"/>
            <w:tabs>
              <w:tab w:val="left" w:pos="1200"/>
              <w:tab w:val="right" w:leader="dot" w:pos="9062"/>
            </w:tabs>
            <w:rPr>
              <w:rFonts w:eastAsiaTheme="minorEastAsia"/>
              <w:noProof/>
              <w:sz w:val="24"/>
              <w:szCs w:val="24"/>
              <w:lang w:eastAsia="cs-CZ"/>
            </w:rPr>
          </w:pPr>
          <w:hyperlink w:anchor="_Toc199346375" w:history="1">
            <w:r w:rsidRPr="007F1A5E">
              <w:rPr>
                <w:rStyle w:val="Hypertextovodkaz"/>
                <w:noProof/>
              </w:rPr>
              <w:t>1.1.3</w:t>
            </w:r>
            <w:r>
              <w:rPr>
                <w:rFonts w:eastAsiaTheme="minorEastAsia"/>
                <w:noProof/>
                <w:sz w:val="24"/>
                <w:szCs w:val="24"/>
                <w:lang w:eastAsia="cs-CZ"/>
              </w:rPr>
              <w:tab/>
            </w:r>
            <w:r w:rsidRPr="007F1A5E">
              <w:rPr>
                <w:rStyle w:val="Hypertextovodkaz"/>
                <w:noProof/>
              </w:rPr>
              <w:t>Městský kamerový dohledový systém</w:t>
            </w:r>
            <w:r>
              <w:rPr>
                <w:noProof/>
                <w:webHidden/>
              </w:rPr>
              <w:tab/>
            </w:r>
            <w:r>
              <w:rPr>
                <w:noProof/>
                <w:webHidden/>
              </w:rPr>
              <w:fldChar w:fldCharType="begin"/>
            </w:r>
            <w:r>
              <w:rPr>
                <w:noProof/>
                <w:webHidden/>
              </w:rPr>
              <w:instrText xml:space="preserve"> PAGEREF _Toc199346375 \h </w:instrText>
            </w:r>
            <w:r>
              <w:rPr>
                <w:noProof/>
                <w:webHidden/>
              </w:rPr>
            </w:r>
            <w:r>
              <w:rPr>
                <w:noProof/>
                <w:webHidden/>
              </w:rPr>
              <w:fldChar w:fldCharType="separate"/>
            </w:r>
            <w:r>
              <w:rPr>
                <w:noProof/>
                <w:webHidden/>
              </w:rPr>
              <w:t>5</w:t>
            </w:r>
            <w:r>
              <w:rPr>
                <w:noProof/>
                <w:webHidden/>
              </w:rPr>
              <w:fldChar w:fldCharType="end"/>
            </w:r>
          </w:hyperlink>
        </w:p>
        <w:p w14:paraId="1BEFB398" w14:textId="32A0FEDA" w:rsidR="009309FD" w:rsidRDefault="009309FD">
          <w:pPr>
            <w:pStyle w:val="Obsah3"/>
            <w:tabs>
              <w:tab w:val="left" w:pos="1200"/>
              <w:tab w:val="right" w:leader="dot" w:pos="9062"/>
            </w:tabs>
            <w:rPr>
              <w:rFonts w:eastAsiaTheme="minorEastAsia"/>
              <w:noProof/>
              <w:sz w:val="24"/>
              <w:szCs w:val="24"/>
              <w:lang w:eastAsia="cs-CZ"/>
            </w:rPr>
          </w:pPr>
          <w:hyperlink w:anchor="_Toc199346376" w:history="1">
            <w:r w:rsidRPr="007F1A5E">
              <w:rPr>
                <w:rStyle w:val="Hypertextovodkaz"/>
                <w:noProof/>
              </w:rPr>
              <w:t>1.1.4</w:t>
            </w:r>
            <w:r>
              <w:rPr>
                <w:rFonts w:eastAsiaTheme="minorEastAsia"/>
                <w:noProof/>
                <w:sz w:val="24"/>
                <w:szCs w:val="24"/>
                <w:lang w:eastAsia="cs-CZ"/>
              </w:rPr>
              <w:tab/>
            </w:r>
            <w:r w:rsidRPr="007F1A5E">
              <w:rPr>
                <w:rStyle w:val="Hypertextovodkaz"/>
                <w:noProof/>
              </w:rPr>
              <w:t>Parkovací systémy</w:t>
            </w:r>
            <w:r>
              <w:rPr>
                <w:noProof/>
                <w:webHidden/>
              </w:rPr>
              <w:tab/>
            </w:r>
            <w:r>
              <w:rPr>
                <w:noProof/>
                <w:webHidden/>
              </w:rPr>
              <w:fldChar w:fldCharType="begin"/>
            </w:r>
            <w:r>
              <w:rPr>
                <w:noProof/>
                <w:webHidden/>
              </w:rPr>
              <w:instrText xml:space="preserve"> PAGEREF _Toc199346376 \h </w:instrText>
            </w:r>
            <w:r>
              <w:rPr>
                <w:noProof/>
                <w:webHidden/>
              </w:rPr>
            </w:r>
            <w:r>
              <w:rPr>
                <w:noProof/>
                <w:webHidden/>
              </w:rPr>
              <w:fldChar w:fldCharType="separate"/>
            </w:r>
            <w:r>
              <w:rPr>
                <w:noProof/>
                <w:webHidden/>
              </w:rPr>
              <w:t>5</w:t>
            </w:r>
            <w:r>
              <w:rPr>
                <w:noProof/>
                <w:webHidden/>
              </w:rPr>
              <w:fldChar w:fldCharType="end"/>
            </w:r>
          </w:hyperlink>
        </w:p>
        <w:p w14:paraId="55C98571" w14:textId="0187B0E9" w:rsidR="009309FD" w:rsidRDefault="009309FD">
          <w:pPr>
            <w:pStyle w:val="Obsah3"/>
            <w:tabs>
              <w:tab w:val="left" w:pos="1200"/>
              <w:tab w:val="right" w:leader="dot" w:pos="9062"/>
            </w:tabs>
            <w:rPr>
              <w:rFonts w:eastAsiaTheme="minorEastAsia"/>
              <w:noProof/>
              <w:sz w:val="24"/>
              <w:szCs w:val="24"/>
              <w:lang w:eastAsia="cs-CZ"/>
            </w:rPr>
          </w:pPr>
          <w:hyperlink w:anchor="_Toc199346377" w:history="1">
            <w:r w:rsidRPr="007F1A5E">
              <w:rPr>
                <w:rStyle w:val="Hypertextovodkaz"/>
                <w:noProof/>
              </w:rPr>
              <w:t>1.1.5</w:t>
            </w:r>
            <w:r>
              <w:rPr>
                <w:rFonts w:eastAsiaTheme="minorEastAsia"/>
                <w:noProof/>
                <w:sz w:val="24"/>
                <w:szCs w:val="24"/>
                <w:lang w:eastAsia="cs-CZ"/>
              </w:rPr>
              <w:tab/>
            </w:r>
            <w:r w:rsidRPr="007F1A5E">
              <w:rPr>
                <w:rStyle w:val="Hypertextovodkaz"/>
                <w:noProof/>
              </w:rPr>
              <w:t>Další ITS systémy</w:t>
            </w:r>
            <w:r>
              <w:rPr>
                <w:noProof/>
                <w:webHidden/>
              </w:rPr>
              <w:tab/>
            </w:r>
            <w:r>
              <w:rPr>
                <w:noProof/>
                <w:webHidden/>
              </w:rPr>
              <w:fldChar w:fldCharType="begin"/>
            </w:r>
            <w:r>
              <w:rPr>
                <w:noProof/>
                <w:webHidden/>
              </w:rPr>
              <w:instrText xml:space="preserve"> PAGEREF _Toc199346377 \h </w:instrText>
            </w:r>
            <w:r>
              <w:rPr>
                <w:noProof/>
                <w:webHidden/>
              </w:rPr>
            </w:r>
            <w:r>
              <w:rPr>
                <w:noProof/>
                <w:webHidden/>
              </w:rPr>
              <w:fldChar w:fldCharType="separate"/>
            </w:r>
            <w:r>
              <w:rPr>
                <w:noProof/>
                <w:webHidden/>
              </w:rPr>
              <w:t>5</w:t>
            </w:r>
            <w:r>
              <w:rPr>
                <w:noProof/>
                <w:webHidden/>
              </w:rPr>
              <w:fldChar w:fldCharType="end"/>
            </w:r>
          </w:hyperlink>
        </w:p>
        <w:p w14:paraId="2F1114DF" w14:textId="2EA82579" w:rsidR="009309FD" w:rsidRDefault="009309FD">
          <w:pPr>
            <w:pStyle w:val="Obsah1"/>
            <w:tabs>
              <w:tab w:val="left" w:pos="440"/>
              <w:tab w:val="right" w:leader="dot" w:pos="9062"/>
            </w:tabs>
            <w:rPr>
              <w:rFonts w:eastAsiaTheme="minorEastAsia"/>
              <w:noProof/>
              <w:sz w:val="24"/>
              <w:szCs w:val="24"/>
              <w:lang w:eastAsia="cs-CZ"/>
            </w:rPr>
          </w:pPr>
          <w:hyperlink w:anchor="_Toc199346378" w:history="1">
            <w:r w:rsidRPr="007F1A5E">
              <w:rPr>
                <w:rStyle w:val="Hypertextovodkaz"/>
                <w:noProof/>
              </w:rPr>
              <w:t>2</w:t>
            </w:r>
            <w:r>
              <w:rPr>
                <w:rFonts w:eastAsiaTheme="minorEastAsia"/>
                <w:noProof/>
                <w:sz w:val="24"/>
                <w:szCs w:val="24"/>
                <w:lang w:eastAsia="cs-CZ"/>
              </w:rPr>
              <w:tab/>
            </w:r>
            <w:r w:rsidRPr="007F1A5E">
              <w:rPr>
                <w:rStyle w:val="Hypertextovodkaz"/>
                <w:noProof/>
              </w:rPr>
              <w:t>Pracoviště</w:t>
            </w:r>
            <w:r>
              <w:rPr>
                <w:noProof/>
                <w:webHidden/>
              </w:rPr>
              <w:tab/>
            </w:r>
            <w:r>
              <w:rPr>
                <w:noProof/>
                <w:webHidden/>
              </w:rPr>
              <w:fldChar w:fldCharType="begin"/>
            </w:r>
            <w:r>
              <w:rPr>
                <w:noProof/>
                <w:webHidden/>
              </w:rPr>
              <w:instrText xml:space="preserve"> PAGEREF _Toc199346378 \h </w:instrText>
            </w:r>
            <w:r>
              <w:rPr>
                <w:noProof/>
                <w:webHidden/>
              </w:rPr>
            </w:r>
            <w:r>
              <w:rPr>
                <w:noProof/>
                <w:webHidden/>
              </w:rPr>
              <w:fldChar w:fldCharType="separate"/>
            </w:r>
            <w:r>
              <w:rPr>
                <w:noProof/>
                <w:webHidden/>
              </w:rPr>
              <w:t>5</w:t>
            </w:r>
            <w:r>
              <w:rPr>
                <w:noProof/>
                <w:webHidden/>
              </w:rPr>
              <w:fldChar w:fldCharType="end"/>
            </w:r>
          </w:hyperlink>
        </w:p>
        <w:p w14:paraId="3D5A7A2A" w14:textId="295260B0" w:rsidR="009309FD" w:rsidRDefault="009309FD">
          <w:pPr>
            <w:pStyle w:val="Obsah2"/>
            <w:tabs>
              <w:tab w:val="left" w:pos="960"/>
              <w:tab w:val="right" w:leader="dot" w:pos="9062"/>
            </w:tabs>
            <w:rPr>
              <w:rFonts w:eastAsiaTheme="minorEastAsia"/>
              <w:noProof/>
              <w:sz w:val="24"/>
              <w:szCs w:val="24"/>
              <w:lang w:eastAsia="cs-CZ"/>
            </w:rPr>
          </w:pPr>
          <w:hyperlink w:anchor="_Toc199346379" w:history="1">
            <w:r w:rsidRPr="007F1A5E">
              <w:rPr>
                <w:rStyle w:val="Hypertextovodkaz"/>
                <w:bCs/>
                <w:noProof/>
              </w:rPr>
              <w:t>2.1</w:t>
            </w:r>
            <w:r>
              <w:rPr>
                <w:rFonts w:eastAsiaTheme="minorEastAsia"/>
                <w:noProof/>
                <w:sz w:val="24"/>
                <w:szCs w:val="24"/>
                <w:lang w:eastAsia="cs-CZ"/>
              </w:rPr>
              <w:tab/>
            </w:r>
            <w:r w:rsidRPr="007F1A5E">
              <w:rPr>
                <w:rStyle w:val="Hypertextovodkaz"/>
                <w:noProof/>
              </w:rPr>
              <w:t>Rozložení pracovišť</w:t>
            </w:r>
            <w:r>
              <w:rPr>
                <w:noProof/>
                <w:webHidden/>
              </w:rPr>
              <w:tab/>
            </w:r>
            <w:r>
              <w:rPr>
                <w:noProof/>
                <w:webHidden/>
              </w:rPr>
              <w:fldChar w:fldCharType="begin"/>
            </w:r>
            <w:r>
              <w:rPr>
                <w:noProof/>
                <w:webHidden/>
              </w:rPr>
              <w:instrText xml:space="preserve"> PAGEREF _Toc199346379 \h </w:instrText>
            </w:r>
            <w:r>
              <w:rPr>
                <w:noProof/>
                <w:webHidden/>
              </w:rPr>
            </w:r>
            <w:r>
              <w:rPr>
                <w:noProof/>
                <w:webHidden/>
              </w:rPr>
              <w:fldChar w:fldCharType="separate"/>
            </w:r>
            <w:r>
              <w:rPr>
                <w:noProof/>
                <w:webHidden/>
              </w:rPr>
              <w:t>6</w:t>
            </w:r>
            <w:r>
              <w:rPr>
                <w:noProof/>
                <w:webHidden/>
              </w:rPr>
              <w:fldChar w:fldCharType="end"/>
            </w:r>
          </w:hyperlink>
        </w:p>
        <w:p w14:paraId="530D7E37" w14:textId="2EA7660D" w:rsidR="009309FD" w:rsidRDefault="009309FD">
          <w:pPr>
            <w:pStyle w:val="Obsah2"/>
            <w:tabs>
              <w:tab w:val="left" w:pos="960"/>
              <w:tab w:val="right" w:leader="dot" w:pos="9062"/>
            </w:tabs>
            <w:rPr>
              <w:rFonts w:eastAsiaTheme="minorEastAsia"/>
              <w:noProof/>
              <w:sz w:val="24"/>
              <w:szCs w:val="24"/>
              <w:lang w:eastAsia="cs-CZ"/>
            </w:rPr>
          </w:pPr>
          <w:hyperlink w:anchor="_Toc199346380" w:history="1">
            <w:r w:rsidRPr="007F1A5E">
              <w:rPr>
                <w:rStyle w:val="Hypertextovodkaz"/>
                <w:noProof/>
              </w:rPr>
              <w:t>2.2</w:t>
            </w:r>
            <w:r>
              <w:rPr>
                <w:rFonts w:eastAsiaTheme="minorEastAsia"/>
                <w:noProof/>
                <w:sz w:val="24"/>
                <w:szCs w:val="24"/>
                <w:lang w:eastAsia="cs-CZ"/>
              </w:rPr>
              <w:tab/>
            </w:r>
            <w:r w:rsidRPr="007F1A5E">
              <w:rPr>
                <w:rStyle w:val="Hypertextovodkaz"/>
                <w:noProof/>
              </w:rPr>
              <w:t>Pohledové úhly z jednotlivých pracovišť</w:t>
            </w:r>
            <w:r>
              <w:rPr>
                <w:noProof/>
                <w:webHidden/>
              </w:rPr>
              <w:tab/>
            </w:r>
            <w:r>
              <w:rPr>
                <w:noProof/>
                <w:webHidden/>
              </w:rPr>
              <w:fldChar w:fldCharType="begin"/>
            </w:r>
            <w:r>
              <w:rPr>
                <w:noProof/>
                <w:webHidden/>
              </w:rPr>
              <w:instrText xml:space="preserve"> PAGEREF _Toc199346380 \h </w:instrText>
            </w:r>
            <w:r>
              <w:rPr>
                <w:noProof/>
                <w:webHidden/>
              </w:rPr>
            </w:r>
            <w:r>
              <w:rPr>
                <w:noProof/>
                <w:webHidden/>
              </w:rPr>
              <w:fldChar w:fldCharType="separate"/>
            </w:r>
            <w:r>
              <w:rPr>
                <w:noProof/>
                <w:webHidden/>
              </w:rPr>
              <w:t>7</w:t>
            </w:r>
            <w:r>
              <w:rPr>
                <w:noProof/>
                <w:webHidden/>
              </w:rPr>
              <w:fldChar w:fldCharType="end"/>
            </w:r>
          </w:hyperlink>
        </w:p>
        <w:p w14:paraId="47AFDF78" w14:textId="77545F90" w:rsidR="009309FD" w:rsidRDefault="009309FD">
          <w:pPr>
            <w:pStyle w:val="Obsah1"/>
            <w:tabs>
              <w:tab w:val="left" w:pos="440"/>
              <w:tab w:val="right" w:leader="dot" w:pos="9062"/>
            </w:tabs>
            <w:rPr>
              <w:rFonts w:eastAsiaTheme="minorEastAsia"/>
              <w:noProof/>
              <w:sz w:val="24"/>
              <w:szCs w:val="24"/>
              <w:lang w:eastAsia="cs-CZ"/>
            </w:rPr>
          </w:pPr>
          <w:hyperlink w:anchor="_Toc199346381" w:history="1">
            <w:r w:rsidRPr="007F1A5E">
              <w:rPr>
                <w:rStyle w:val="Hypertextovodkaz"/>
                <w:noProof/>
              </w:rPr>
              <w:t>3</w:t>
            </w:r>
            <w:r>
              <w:rPr>
                <w:rFonts w:eastAsiaTheme="minorEastAsia"/>
                <w:noProof/>
                <w:sz w:val="24"/>
                <w:szCs w:val="24"/>
                <w:lang w:eastAsia="cs-CZ"/>
              </w:rPr>
              <w:tab/>
            </w:r>
            <w:r w:rsidRPr="007F1A5E">
              <w:rPr>
                <w:rStyle w:val="Hypertextovodkaz"/>
                <w:noProof/>
              </w:rPr>
              <w:t>Stavební připravenost</w:t>
            </w:r>
            <w:r>
              <w:rPr>
                <w:noProof/>
                <w:webHidden/>
              </w:rPr>
              <w:tab/>
            </w:r>
            <w:r>
              <w:rPr>
                <w:noProof/>
                <w:webHidden/>
              </w:rPr>
              <w:fldChar w:fldCharType="begin"/>
            </w:r>
            <w:r>
              <w:rPr>
                <w:noProof/>
                <w:webHidden/>
              </w:rPr>
              <w:instrText xml:space="preserve"> PAGEREF _Toc199346381 \h </w:instrText>
            </w:r>
            <w:r>
              <w:rPr>
                <w:noProof/>
                <w:webHidden/>
              </w:rPr>
            </w:r>
            <w:r>
              <w:rPr>
                <w:noProof/>
                <w:webHidden/>
              </w:rPr>
              <w:fldChar w:fldCharType="separate"/>
            </w:r>
            <w:r>
              <w:rPr>
                <w:noProof/>
                <w:webHidden/>
              </w:rPr>
              <w:t>9</w:t>
            </w:r>
            <w:r>
              <w:rPr>
                <w:noProof/>
                <w:webHidden/>
              </w:rPr>
              <w:fldChar w:fldCharType="end"/>
            </w:r>
          </w:hyperlink>
        </w:p>
        <w:p w14:paraId="411CD01E" w14:textId="29B0EC66" w:rsidR="009309FD" w:rsidRDefault="009309FD">
          <w:pPr>
            <w:pStyle w:val="Obsah2"/>
            <w:tabs>
              <w:tab w:val="left" w:pos="960"/>
              <w:tab w:val="right" w:leader="dot" w:pos="9062"/>
            </w:tabs>
            <w:rPr>
              <w:rFonts w:eastAsiaTheme="minorEastAsia"/>
              <w:noProof/>
              <w:sz w:val="24"/>
              <w:szCs w:val="24"/>
              <w:lang w:eastAsia="cs-CZ"/>
            </w:rPr>
          </w:pPr>
          <w:hyperlink w:anchor="_Toc199346382" w:history="1">
            <w:r w:rsidRPr="007F1A5E">
              <w:rPr>
                <w:rStyle w:val="Hypertextovodkaz"/>
                <w:noProof/>
              </w:rPr>
              <w:t>3.1</w:t>
            </w:r>
            <w:r>
              <w:rPr>
                <w:rFonts w:eastAsiaTheme="minorEastAsia"/>
                <w:noProof/>
                <w:sz w:val="24"/>
                <w:szCs w:val="24"/>
                <w:lang w:eastAsia="cs-CZ"/>
              </w:rPr>
              <w:tab/>
            </w:r>
            <w:r w:rsidRPr="007F1A5E">
              <w:rPr>
                <w:rStyle w:val="Hypertextovodkaz"/>
                <w:noProof/>
              </w:rPr>
              <w:t>Datové rozvody</w:t>
            </w:r>
            <w:r>
              <w:rPr>
                <w:noProof/>
                <w:webHidden/>
              </w:rPr>
              <w:tab/>
            </w:r>
            <w:r>
              <w:rPr>
                <w:noProof/>
                <w:webHidden/>
              </w:rPr>
              <w:fldChar w:fldCharType="begin"/>
            </w:r>
            <w:r>
              <w:rPr>
                <w:noProof/>
                <w:webHidden/>
              </w:rPr>
              <w:instrText xml:space="preserve"> PAGEREF _Toc199346382 \h </w:instrText>
            </w:r>
            <w:r>
              <w:rPr>
                <w:noProof/>
                <w:webHidden/>
              </w:rPr>
            </w:r>
            <w:r>
              <w:rPr>
                <w:noProof/>
                <w:webHidden/>
              </w:rPr>
              <w:fldChar w:fldCharType="separate"/>
            </w:r>
            <w:r>
              <w:rPr>
                <w:noProof/>
                <w:webHidden/>
              </w:rPr>
              <w:t>9</w:t>
            </w:r>
            <w:r>
              <w:rPr>
                <w:noProof/>
                <w:webHidden/>
              </w:rPr>
              <w:fldChar w:fldCharType="end"/>
            </w:r>
          </w:hyperlink>
        </w:p>
        <w:p w14:paraId="0968DA5B" w14:textId="49F88D0D" w:rsidR="009309FD" w:rsidRDefault="009309FD">
          <w:pPr>
            <w:pStyle w:val="Obsah2"/>
            <w:tabs>
              <w:tab w:val="left" w:pos="960"/>
              <w:tab w:val="right" w:leader="dot" w:pos="9062"/>
            </w:tabs>
            <w:rPr>
              <w:rFonts w:eastAsiaTheme="minorEastAsia"/>
              <w:noProof/>
              <w:sz w:val="24"/>
              <w:szCs w:val="24"/>
              <w:lang w:eastAsia="cs-CZ"/>
            </w:rPr>
          </w:pPr>
          <w:hyperlink w:anchor="_Toc199346383" w:history="1">
            <w:r w:rsidRPr="007F1A5E">
              <w:rPr>
                <w:rStyle w:val="Hypertextovodkaz"/>
                <w:noProof/>
              </w:rPr>
              <w:t>3.2</w:t>
            </w:r>
            <w:r>
              <w:rPr>
                <w:rFonts w:eastAsiaTheme="minorEastAsia"/>
                <w:noProof/>
                <w:sz w:val="24"/>
                <w:szCs w:val="24"/>
                <w:lang w:eastAsia="cs-CZ"/>
              </w:rPr>
              <w:tab/>
            </w:r>
            <w:r w:rsidRPr="007F1A5E">
              <w:rPr>
                <w:rStyle w:val="Hypertextovodkaz"/>
                <w:noProof/>
              </w:rPr>
              <w:t>Zásuvkové okruhy</w:t>
            </w:r>
            <w:r>
              <w:rPr>
                <w:noProof/>
                <w:webHidden/>
              </w:rPr>
              <w:tab/>
            </w:r>
            <w:r>
              <w:rPr>
                <w:noProof/>
                <w:webHidden/>
              </w:rPr>
              <w:fldChar w:fldCharType="begin"/>
            </w:r>
            <w:r>
              <w:rPr>
                <w:noProof/>
                <w:webHidden/>
              </w:rPr>
              <w:instrText xml:space="preserve"> PAGEREF _Toc199346383 \h </w:instrText>
            </w:r>
            <w:r>
              <w:rPr>
                <w:noProof/>
                <w:webHidden/>
              </w:rPr>
            </w:r>
            <w:r>
              <w:rPr>
                <w:noProof/>
                <w:webHidden/>
              </w:rPr>
              <w:fldChar w:fldCharType="separate"/>
            </w:r>
            <w:r>
              <w:rPr>
                <w:noProof/>
                <w:webHidden/>
              </w:rPr>
              <w:t>9</w:t>
            </w:r>
            <w:r>
              <w:rPr>
                <w:noProof/>
                <w:webHidden/>
              </w:rPr>
              <w:fldChar w:fldCharType="end"/>
            </w:r>
          </w:hyperlink>
        </w:p>
        <w:p w14:paraId="168D852A" w14:textId="344BC0C4" w:rsidR="009309FD" w:rsidRDefault="009309FD">
          <w:pPr>
            <w:pStyle w:val="Obsah2"/>
            <w:tabs>
              <w:tab w:val="left" w:pos="960"/>
              <w:tab w:val="right" w:leader="dot" w:pos="9062"/>
            </w:tabs>
            <w:rPr>
              <w:rFonts w:eastAsiaTheme="minorEastAsia"/>
              <w:noProof/>
              <w:sz w:val="24"/>
              <w:szCs w:val="24"/>
              <w:lang w:eastAsia="cs-CZ"/>
            </w:rPr>
          </w:pPr>
          <w:hyperlink w:anchor="_Toc199346384" w:history="1">
            <w:r w:rsidRPr="007F1A5E">
              <w:rPr>
                <w:rStyle w:val="Hypertextovodkaz"/>
                <w:noProof/>
              </w:rPr>
              <w:t>3.3</w:t>
            </w:r>
            <w:r>
              <w:rPr>
                <w:rFonts w:eastAsiaTheme="minorEastAsia"/>
                <w:noProof/>
                <w:sz w:val="24"/>
                <w:szCs w:val="24"/>
                <w:lang w:eastAsia="cs-CZ"/>
              </w:rPr>
              <w:tab/>
            </w:r>
            <w:r w:rsidRPr="007F1A5E">
              <w:rPr>
                <w:rStyle w:val="Hypertextovodkaz"/>
                <w:noProof/>
              </w:rPr>
              <w:t>Podlaha</w:t>
            </w:r>
            <w:r>
              <w:rPr>
                <w:noProof/>
                <w:webHidden/>
              </w:rPr>
              <w:tab/>
            </w:r>
            <w:r>
              <w:rPr>
                <w:noProof/>
                <w:webHidden/>
              </w:rPr>
              <w:fldChar w:fldCharType="begin"/>
            </w:r>
            <w:r>
              <w:rPr>
                <w:noProof/>
                <w:webHidden/>
              </w:rPr>
              <w:instrText xml:space="preserve"> PAGEREF _Toc199346384 \h </w:instrText>
            </w:r>
            <w:r>
              <w:rPr>
                <w:noProof/>
                <w:webHidden/>
              </w:rPr>
            </w:r>
            <w:r>
              <w:rPr>
                <w:noProof/>
                <w:webHidden/>
              </w:rPr>
              <w:fldChar w:fldCharType="separate"/>
            </w:r>
            <w:r>
              <w:rPr>
                <w:noProof/>
                <w:webHidden/>
              </w:rPr>
              <w:t>10</w:t>
            </w:r>
            <w:r>
              <w:rPr>
                <w:noProof/>
                <w:webHidden/>
              </w:rPr>
              <w:fldChar w:fldCharType="end"/>
            </w:r>
          </w:hyperlink>
        </w:p>
        <w:p w14:paraId="4E3A6743" w14:textId="6903B597" w:rsidR="009309FD" w:rsidRDefault="009309FD">
          <w:pPr>
            <w:pStyle w:val="Obsah1"/>
            <w:tabs>
              <w:tab w:val="left" w:pos="440"/>
              <w:tab w:val="right" w:leader="dot" w:pos="9062"/>
            </w:tabs>
            <w:rPr>
              <w:rFonts w:eastAsiaTheme="minorEastAsia"/>
              <w:noProof/>
              <w:sz w:val="24"/>
              <w:szCs w:val="24"/>
              <w:lang w:eastAsia="cs-CZ"/>
            </w:rPr>
          </w:pPr>
          <w:hyperlink w:anchor="_Toc199346385" w:history="1">
            <w:r w:rsidRPr="007F1A5E">
              <w:rPr>
                <w:rStyle w:val="Hypertextovodkaz"/>
                <w:noProof/>
              </w:rPr>
              <w:t>4</w:t>
            </w:r>
            <w:r>
              <w:rPr>
                <w:rFonts w:eastAsiaTheme="minorEastAsia"/>
                <w:noProof/>
                <w:sz w:val="24"/>
                <w:szCs w:val="24"/>
                <w:lang w:eastAsia="cs-CZ"/>
              </w:rPr>
              <w:tab/>
            </w:r>
            <w:r w:rsidRPr="007F1A5E">
              <w:rPr>
                <w:rStyle w:val="Hypertextovodkaz"/>
                <w:noProof/>
              </w:rPr>
              <w:t>Rack v technologickém zázemí dispečinku</w:t>
            </w:r>
            <w:r>
              <w:rPr>
                <w:noProof/>
                <w:webHidden/>
              </w:rPr>
              <w:tab/>
            </w:r>
            <w:r>
              <w:rPr>
                <w:noProof/>
                <w:webHidden/>
              </w:rPr>
              <w:fldChar w:fldCharType="begin"/>
            </w:r>
            <w:r>
              <w:rPr>
                <w:noProof/>
                <w:webHidden/>
              </w:rPr>
              <w:instrText xml:space="preserve"> PAGEREF _Toc199346385 \h </w:instrText>
            </w:r>
            <w:r>
              <w:rPr>
                <w:noProof/>
                <w:webHidden/>
              </w:rPr>
            </w:r>
            <w:r>
              <w:rPr>
                <w:noProof/>
                <w:webHidden/>
              </w:rPr>
              <w:fldChar w:fldCharType="separate"/>
            </w:r>
            <w:r>
              <w:rPr>
                <w:noProof/>
                <w:webHidden/>
              </w:rPr>
              <w:t>10</w:t>
            </w:r>
            <w:r>
              <w:rPr>
                <w:noProof/>
                <w:webHidden/>
              </w:rPr>
              <w:fldChar w:fldCharType="end"/>
            </w:r>
          </w:hyperlink>
        </w:p>
        <w:p w14:paraId="3198485D" w14:textId="17AAC2F5" w:rsidR="009309FD" w:rsidRDefault="009309FD">
          <w:pPr>
            <w:pStyle w:val="Obsah2"/>
            <w:tabs>
              <w:tab w:val="left" w:pos="960"/>
              <w:tab w:val="right" w:leader="dot" w:pos="9062"/>
            </w:tabs>
            <w:rPr>
              <w:rFonts w:eastAsiaTheme="minorEastAsia"/>
              <w:noProof/>
              <w:sz w:val="24"/>
              <w:szCs w:val="24"/>
              <w:lang w:eastAsia="cs-CZ"/>
            </w:rPr>
          </w:pPr>
          <w:hyperlink w:anchor="_Toc199346386" w:history="1">
            <w:r w:rsidRPr="007F1A5E">
              <w:rPr>
                <w:rStyle w:val="Hypertextovodkaz"/>
                <w:noProof/>
              </w:rPr>
              <w:t>4.1</w:t>
            </w:r>
            <w:r>
              <w:rPr>
                <w:rFonts w:eastAsiaTheme="minorEastAsia"/>
                <w:noProof/>
                <w:sz w:val="24"/>
                <w:szCs w:val="24"/>
                <w:lang w:eastAsia="cs-CZ"/>
              </w:rPr>
              <w:tab/>
            </w:r>
            <w:r w:rsidRPr="007F1A5E">
              <w:rPr>
                <w:rStyle w:val="Hypertextovodkaz"/>
                <w:noProof/>
              </w:rPr>
              <w:t>Technické parametry</w:t>
            </w:r>
            <w:r>
              <w:rPr>
                <w:noProof/>
                <w:webHidden/>
              </w:rPr>
              <w:tab/>
            </w:r>
            <w:r>
              <w:rPr>
                <w:noProof/>
                <w:webHidden/>
              </w:rPr>
              <w:fldChar w:fldCharType="begin"/>
            </w:r>
            <w:r>
              <w:rPr>
                <w:noProof/>
                <w:webHidden/>
              </w:rPr>
              <w:instrText xml:space="preserve"> PAGEREF _Toc199346386 \h </w:instrText>
            </w:r>
            <w:r>
              <w:rPr>
                <w:noProof/>
                <w:webHidden/>
              </w:rPr>
            </w:r>
            <w:r>
              <w:rPr>
                <w:noProof/>
                <w:webHidden/>
              </w:rPr>
              <w:fldChar w:fldCharType="separate"/>
            </w:r>
            <w:r>
              <w:rPr>
                <w:noProof/>
                <w:webHidden/>
              </w:rPr>
              <w:t>10</w:t>
            </w:r>
            <w:r>
              <w:rPr>
                <w:noProof/>
                <w:webHidden/>
              </w:rPr>
              <w:fldChar w:fldCharType="end"/>
            </w:r>
          </w:hyperlink>
        </w:p>
        <w:p w14:paraId="3A1CD527" w14:textId="5F761FDB" w:rsidR="009309FD" w:rsidRDefault="009309FD">
          <w:pPr>
            <w:pStyle w:val="Obsah1"/>
            <w:tabs>
              <w:tab w:val="left" w:pos="440"/>
              <w:tab w:val="right" w:leader="dot" w:pos="9062"/>
            </w:tabs>
            <w:rPr>
              <w:rFonts w:eastAsiaTheme="minorEastAsia"/>
              <w:noProof/>
              <w:sz w:val="24"/>
              <w:szCs w:val="24"/>
              <w:lang w:eastAsia="cs-CZ"/>
            </w:rPr>
          </w:pPr>
          <w:hyperlink w:anchor="_Toc199346387" w:history="1">
            <w:r w:rsidRPr="007F1A5E">
              <w:rPr>
                <w:rStyle w:val="Hypertextovodkaz"/>
                <w:noProof/>
              </w:rPr>
              <w:t>5</w:t>
            </w:r>
            <w:r>
              <w:rPr>
                <w:rFonts w:eastAsiaTheme="minorEastAsia"/>
                <w:noProof/>
                <w:sz w:val="24"/>
                <w:szCs w:val="24"/>
                <w:lang w:eastAsia="cs-CZ"/>
              </w:rPr>
              <w:tab/>
            </w:r>
            <w:r w:rsidRPr="007F1A5E">
              <w:rPr>
                <w:rStyle w:val="Hypertextovodkaz"/>
                <w:noProof/>
              </w:rPr>
              <w:t>Přemístění HW náročných stanic</w:t>
            </w:r>
            <w:r>
              <w:rPr>
                <w:noProof/>
                <w:webHidden/>
              </w:rPr>
              <w:tab/>
            </w:r>
            <w:r>
              <w:rPr>
                <w:noProof/>
                <w:webHidden/>
              </w:rPr>
              <w:fldChar w:fldCharType="begin"/>
            </w:r>
            <w:r>
              <w:rPr>
                <w:noProof/>
                <w:webHidden/>
              </w:rPr>
              <w:instrText xml:space="preserve"> PAGEREF _Toc199346387 \h </w:instrText>
            </w:r>
            <w:r>
              <w:rPr>
                <w:noProof/>
                <w:webHidden/>
              </w:rPr>
            </w:r>
            <w:r>
              <w:rPr>
                <w:noProof/>
                <w:webHidden/>
              </w:rPr>
              <w:fldChar w:fldCharType="separate"/>
            </w:r>
            <w:r>
              <w:rPr>
                <w:noProof/>
                <w:webHidden/>
              </w:rPr>
              <w:t>11</w:t>
            </w:r>
            <w:r>
              <w:rPr>
                <w:noProof/>
                <w:webHidden/>
              </w:rPr>
              <w:fldChar w:fldCharType="end"/>
            </w:r>
          </w:hyperlink>
        </w:p>
        <w:p w14:paraId="7F2A09F0" w14:textId="26FBC8F3" w:rsidR="009309FD" w:rsidRDefault="009309FD">
          <w:pPr>
            <w:pStyle w:val="Obsah2"/>
            <w:tabs>
              <w:tab w:val="left" w:pos="960"/>
              <w:tab w:val="right" w:leader="dot" w:pos="9062"/>
            </w:tabs>
            <w:rPr>
              <w:rFonts w:eastAsiaTheme="minorEastAsia"/>
              <w:noProof/>
              <w:sz w:val="24"/>
              <w:szCs w:val="24"/>
              <w:lang w:eastAsia="cs-CZ"/>
            </w:rPr>
          </w:pPr>
          <w:hyperlink w:anchor="_Toc199346388" w:history="1">
            <w:r w:rsidRPr="007F1A5E">
              <w:rPr>
                <w:rStyle w:val="Hypertextovodkaz"/>
                <w:noProof/>
              </w:rPr>
              <w:t>5.1</w:t>
            </w:r>
            <w:r>
              <w:rPr>
                <w:rFonts w:eastAsiaTheme="minorEastAsia"/>
                <w:noProof/>
                <w:sz w:val="24"/>
                <w:szCs w:val="24"/>
                <w:lang w:eastAsia="cs-CZ"/>
              </w:rPr>
              <w:tab/>
            </w:r>
            <w:r w:rsidRPr="007F1A5E">
              <w:rPr>
                <w:rStyle w:val="Hypertextovodkaz"/>
                <w:noProof/>
              </w:rPr>
              <w:t>Technické parametry</w:t>
            </w:r>
            <w:r>
              <w:rPr>
                <w:noProof/>
                <w:webHidden/>
              </w:rPr>
              <w:tab/>
            </w:r>
            <w:r>
              <w:rPr>
                <w:noProof/>
                <w:webHidden/>
              </w:rPr>
              <w:fldChar w:fldCharType="begin"/>
            </w:r>
            <w:r>
              <w:rPr>
                <w:noProof/>
                <w:webHidden/>
              </w:rPr>
              <w:instrText xml:space="preserve"> PAGEREF _Toc199346388 \h </w:instrText>
            </w:r>
            <w:r>
              <w:rPr>
                <w:noProof/>
                <w:webHidden/>
              </w:rPr>
            </w:r>
            <w:r>
              <w:rPr>
                <w:noProof/>
                <w:webHidden/>
              </w:rPr>
              <w:fldChar w:fldCharType="separate"/>
            </w:r>
            <w:r>
              <w:rPr>
                <w:noProof/>
                <w:webHidden/>
              </w:rPr>
              <w:t>11</w:t>
            </w:r>
            <w:r>
              <w:rPr>
                <w:noProof/>
                <w:webHidden/>
              </w:rPr>
              <w:fldChar w:fldCharType="end"/>
            </w:r>
          </w:hyperlink>
        </w:p>
        <w:p w14:paraId="0ACC350D" w14:textId="6A87F149" w:rsidR="009309FD" w:rsidRDefault="009309FD">
          <w:pPr>
            <w:pStyle w:val="Obsah1"/>
            <w:tabs>
              <w:tab w:val="left" w:pos="440"/>
              <w:tab w:val="right" w:leader="dot" w:pos="9062"/>
            </w:tabs>
            <w:rPr>
              <w:rFonts w:eastAsiaTheme="minorEastAsia"/>
              <w:noProof/>
              <w:sz w:val="24"/>
              <w:szCs w:val="24"/>
              <w:lang w:eastAsia="cs-CZ"/>
            </w:rPr>
          </w:pPr>
          <w:hyperlink w:anchor="_Toc199346389" w:history="1">
            <w:r w:rsidRPr="007F1A5E">
              <w:rPr>
                <w:rStyle w:val="Hypertextovodkaz"/>
                <w:noProof/>
              </w:rPr>
              <w:t>6</w:t>
            </w:r>
            <w:r>
              <w:rPr>
                <w:rFonts w:eastAsiaTheme="minorEastAsia"/>
                <w:noProof/>
                <w:sz w:val="24"/>
                <w:szCs w:val="24"/>
                <w:lang w:eastAsia="cs-CZ"/>
              </w:rPr>
              <w:tab/>
            </w:r>
            <w:r w:rsidRPr="007F1A5E">
              <w:rPr>
                <w:rStyle w:val="Hypertextovodkaz"/>
                <w:noProof/>
              </w:rPr>
              <w:t>Virtualizace pracovních stanic</w:t>
            </w:r>
            <w:r>
              <w:rPr>
                <w:noProof/>
                <w:webHidden/>
              </w:rPr>
              <w:tab/>
            </w:r>
            <w:r>
              <w:rPr>
                <w:noProof/>
                <w:webHidden/>
              </w:rPr>
              <w:fldChar w:fldCharType="begin"/>
            </w:r>
            <w:r>
              <w:rPr>
                <w:noProof/>
                <w:webHidden/>
              </w:rPr>
              <w:instrText xml:space="preserve"> PAGEREF _Toc199346389 \h </w:instrText>
            </w:r>
            <w:r>
              <w:rPr>
                <w:noProof/>
                <w:webHidden/>
              </w:rPr>
            </w:r>
            <w:r>
              <w:rPr>
                <w:noProof/>
                <w:webHidden/>
              </w:rPr>
              <w:fldChar w:fldCharType="separate"/>
            </w:r>
            <w:r>
              <w:rPr>
                <w:noProof/>
                <w:webHidden/>
              </w:rPr>
              <w:t>11</w:t>
            </w:r>
            <w:r>
              <w:rPr>
                <w:noProof/>
                <w:webHidden/>
              </w:rPr>
              <w:fldChar w:fldCharType="end"/>
            </w:r>
          </w:hyperlink>
        </w:p>
        <w:p w14:paraId="571BE6BF" w14:textId="7D288B57" w:rsidR="009309FD" w:rsidRDefault="009309FD">
          <w:pPr>
            <w:pStyle w:val="Obsah1"/>
            <w:tabs>
              <w:tab w:val="left" w:pos="440"/>
              <w:tab w:val="right" w:leader="dot" w:pos="9062"/>
            </w:tabs>
            <w:rPr>
              <w:rFonts w:eastAsiaTheme="minorEastAsia"/>
              <w:noProof/>
              <w:sz w:val="24"/>
              <w:szCs w:val="24"/>
              <w:lang w:eastAsia="cs-CZ"/>
            </w:rPr>
          </w:pPr>
          <w:hyperlink w:anchor="_Toc199346390" w:history="1">
            <w:r w:rsidRPr="007F1A5E">
              <w:rPr>
                <w:rStyle w:val="Hypertextovodkaz"/>
                <w:noProof/>
              </w:rPr>
              <w:t>7</w:t>
            </w:r>
            <w:r>
              <w:rPr>
                <w:rFonts w:eastAsiaTheme="minorEastAsia"/>
                <w:noProof/>
                <w:sz w:val="24"/>
                <w:szCs w:val="24"/>
                <w:lang w:eastAsia="cs-CZ"/>
              </w:rPr>
              <w:tab/>
            </w:r>
            <w:r w:rsidRPr="007F1A5E">
              <w:rPr>
                <w:rStyle w:val="Hypertextovodkaz"/>
                <w:noProof/>
              </w:rPr>
              <w:t>Integrační systém</w:t>
            </w:r>
            <w:r>
              <w:rPr>
                <w:noProof/>
                <w:webHidden/>
              </w:rPr>
              <w:tab/>
            </w:r>
            <w:r>
              <w:rPr>
                <w:noProof/>
                <w:webHidden/>
              </w:rPr>
              <w:fldChar w:fldCharType="begin"/>
            </w:r>
            <w:r>
              <w:rPr>
                <w:noProof/>
                <w:webHidden/>
              </w:rPr>
              <w:instrText xml:space="preserve"> PAGEREF _Toc199346390 \h </w:instrText>
            </w:r>
            <w:r>
              <w:rPr>
                <w:noProof/>
                <w:webHidden/>
              </w:rPr>
            </w:r>
            <w:r>
              <w:rPr>
                <w:noProof/>
                <w:webHidden/>
              </w:rPr>
              <w:fldChar w:fldCharType="separate"/>
            </w:r>
            <w:r>
              <w:rPr>
                <w:noProof/>
                <w:webHidden/>
              </w:rPr>
              <w:t>11</w:t>
            </w:r>
            <w:r>
              <w:rPr>
                <w:noProof/>
                <w:webHidden/>
              </w:rPr>
              <w:fldChar w:fldCharType="end"/>
            </w:r>
          </w:hyperlink>
        </w:p>
        <w:p w14:paraId="647021F9" w14:textId="03CAB532" w:rsidR="009309FD" w:rsidRDefault="009309FD">
          <w:pPr>
            <w:pStyle w:val="Obsah2"/>
            <w:tabs>
              <w:tab w:val="left" w:pos="960"/>
              <w:tab w:val="right" w:leader="dot" w:pos="9062"/>
            </w:tabs>
            <w:rPr>
              <w:rFonts w:eastAsiaTheme="minorEastAsia"/>
              <w:noProof/>
              <w:sz w:val="24"/>
              <w:szCs w:val="24"/>
              <w:lang w:eastAsia="cs-CZ"/>
            </w:rPr>
          </w:pPr>
          <w:hyperlink w:anchor="_Toc199346391" w:history="1">
            <w:r w:rsidRPr="007F1A5E">
              <w:rPr>
                <w:rStyle w:val="Hypertextovodkaz"/>
                <w:noProof/>
              </w:rPr>
              <w:t>7.1</w:t>
            </w:r>
            <w:r>
              <w:rPr>
                <w:rFonts w:eastAsiaTheme="minorEastAsia"/>
                <w:noProof/>
                <w:sz w:val="24"/>
                <w:szCs w:val="24"/>
                <w:lang w:eastAsia="cs-CZ"/>
              </w:rPr>
              <w:tab/>
            </w:r>
            <w:r w:rsidRPr="007F1A5E">
              <w:rPr>
                <w:rStyle w:val="Hypertextovodkaz"/>
                <w:noProof/>
              </w:rPr>
              <w:t>Zabezpečení a kybernetická bezpečnost</w:t>
            </w:r>
            <w:r>
              <w:rPr>
                <w:noProof/>
                <w:webHidden/>
              </w:rPr>
              <w:tab/>
            </w:r>
            <w:r>
              <w:rPr>
                <w:noProof/>
                <w:webHidden/>
              </w:rPr>
              <w:fldChar w:fldCharType="begin"/>
            </w:r>
            <w:r>
              <w:rPr>
                <w:noProof/>
                <w:webHidden/>
              </w:rPr>
              <w:instrText xml:space="preserve"> PAGEREF _Toc199346391 \h </w:instrText>
            </w:r>
            <w:r>
              <w:rPr>
                <w:noProof/>
                <w:webHidden/>
              </w:rPr>
            </w:r>
            <w:r>
              <w:rPr>
                <w:noProof/>
                <w:webHidden/>
              </w:rPr>
              <w:fldChar w:fldCharType="separate"/>
            </w:r>
            <w:r>
              <w:rPr>
                <w:noProof/>
                <w:webHidden/>
              </w:rPr>
              <w:t>11</w:t>
            </w:r>
            <w:r>
              <w:rPr>
                <w:noProof/>
                <w:webHidden/>
              </w:rPr>
              <w:fldChar w:fldCharType="end"/>
            </w:r>
          </w:hyperlink>
        </w:p>
        <w:p w14:paraId="3CD43F93" w14:textId="5E4D5DDA" w:rsidR="009309FD" w:rsidRDefault="009309FD">
          <w:pPr>
            <w:pStyle w:val="Obsah2"/>
            <w:tabs>
              <w:tab w:val="left" w:pos="960"/>
              <w:tab w:val="right" w:leader="dot" w:pos="9062"/>
            </w:tabs>
            <w:rPr>
              <w:rFonts w:eastAsiaTheme="minorEastAsia"/>
              <w:noProof/>
              <w:sz w:val="24"/>
              <w:szCs w:val="24"/>
              <w:lang w:eastAsia="cs-CZ"/>
            </w:rPr>
          </w:pPr>
          <w:hyperlink w:anchor="_Toc199346392" w:history="1">
            <w:r w:rsidRPr="007F1A5E">
              <w:rPr>
                <w:rStyle w:val="Hypertextovodkaz"/>
                <w:noProof/>
              </w:rPr>
              <w:t>7.2</w:t>
            </w:r>
            <w:r>
              <w:rPr>
                <w:rFonts w:eastAsiaTheme="minorEastAsia"/>
                <w:noProof/>
                <w:sz w:val="24"/>
                <w:szCs w:val="24"/>
                <w:lang w:eastAsia="cs-CZ"/>
              </w:rPr>
              <w:tab/>
            </w:r>
            <w:r w:rsidRPr="007F1A5E">
              <w:rPr>
                <w:rStyle w:val="Hypertextovodkaz"/>
                <w:noProof/>
              </w:rPr>
              <w:t>Nezávislost řešení na existujících systémech</w:t>
            </w:r>
            <w:r>
              <w:rPr>
                <w:noProof/>
                <w:webHidden/>
              </w:rPr>
              <w:tab/>
            </w:r>
            <w:r>
              <w:rPr>
                <w:noProof/>
                <w:webHidden/>
              </w:rPr>
              <w:fldChar w:fldCharType="begin"/>
            </w:r>
            <w:r>
              <w:rPr>
                <w:noProof/>
                <w:webHidden/>
              </w:rPr>
              <w:instrText xml:space="preserve"> PAGEREF _Toc199346392 \h </w:instrText>
            </w:r>
            <w:r>
              <w:rPr>
                <w:noProof/>
                <w:webHidden/>
              </w:rPr>
            </w:r>
            <w:r>
              <w:rPr>
                <w:noProof/>
                <w:webHidden/>
              </w:rPr>
              <w:fldChar w:fldCharType="separate"/>
            </w:r>
            <w:r>
              <w:rPr>
                <w:noProof/>
                <w:webHidden/>
              </w:rPr>
              <w:t>12</w:t>
            </w:r>
            <w:r>
              <w:rPr>
                <w:noProof/>
                <w:webHidden/>
              </w:rPr>
              <w:fldChar w:fldCharType="end"/>
            </w:r>
          </w:hyperlink>
        </w:p>
        <w:p w14:paraId="3597B661" w14:textId="7BE80CFE" w:rsidR="009309FD" w:rsidRDefault="009309FD">
          <w:pPr>
            <w:pStyle w:val="Obsah2"/>
            <w:tabs>
              <w:tab w:val="left" w:pos="960"/>
              <w:tab w:val="right" w:leader="dot" w:pos="9062"/>
            </w:tabs>
            <w:rPr>
              <w:rFonts w:eastAsiaTheme="minorEastAsia"/>
              <w:noProof/>
              <w:sz w:val="24"/>
              <w:szCs w:val="24"/>
              <w:lang w:eastAsia="cs-CZ"/>
            </w:rPr>
          </w:pPr>
          <w:hyperlink w:anchor="_Toc199346393" w:history="1">
            <w:r w:rsidRPr="007F1A5E">
              <w:rPr>
                <w:rStyle w:val="Hypertextovodkaz"/>
                <w:noProof/>
              </w:rPr>
              <w:t>7.3</w:t>
            </w:r>
            <w:r>
              <w:rPr>
                <w:rFonts w:eastAsiaTheme="minorEastAsia"/>
                <w:noProof/>
                <w:sz w:val="24"/>
                <w:szCs w:val="24"/>
                <w:lang w:eastAsia="cs-CZ"/>
              </w:rPr>
              <w:tab/>
            </w:r>
            <w:r w:rsidRPr="007F1A5E">
              <w:rPr>
                <w:rStyle w:val="Hypertextovodkaz"/>
                <w:noProof/>
              </w:rPr>
              <w:t>Technické parametry</w:t>
            </w:r>
            <w:r>
              <w:rPr>
                <w:noProof/>
                <w:webHidden/>
              </w:rPr>
              <w:tab/>
            </w:r>
            <w:r>
              <w:rPr>
                <w:noProof/>
                <w:webHidden/>
              </w:rPr>
              <w:fldChar w:fldCharType="begin"/>
            </w:r>
            <w:r>
              <w:rPr>
                <w:noProof/>
                <w:webHidden/>
              </w:rPr>
              <w:instrText xml:space="preserve"> PAGEREF _Toc199346393 \h </w:instrText>
            </w:r>
            <w:r>
              <w:rPr>
                <w:noProof/>
                <w:webHidden/>
              </w:rPr>
            </w:r>
            <w:r>
              <w:rPr>
                <w:noProof/>
                <w:webHidden/>
              </w:rPr>
              <w:fldChar w:fldCharType="separate"/>
            </w:r>
            <w:r>
              <w:rPr>
                <w:noProof/>
                <w:webHidden/>
              </w:rPr>
              <w:t>12</w:t>
            </w:r>
            <w:r>
              <w:rPr>
                <w:noProof/>
                <w:webHidden/>
              </w:rPr>
              <w:fldChar w:fldCharType="end"/>
            </w:r>
          </w:hyperlink>
        </w:p>
        <w:p w14:paraId="183C8820" w14:textId="7AECEBB7" w:rsidR="009309FD" w:rsidRDefault="009309FD">
          <w:pPr>
            <w:pStyle w:val="Obsah2"/>
            <w:tabs>
              <w:tab w:val="left" w:pos="960"/>
              <w:tab w:val="right" w:leader="dot" w:pos="9062"/>
            </w:tabs>
            <w:rPr>
              <w:rFonts w:eastAsiaTheme="minorEastAsia"/>
              <w:noProof/>
              <w:sz w:val="24"/>
              <w:szCs w:val="24"/>
              <w:lang w:eastAsia="cs-CZ"/>
            </w:rPr>
          </w:pPr>
          <w:hyperlink w:anchor="_Toc199346394" w:history="1">
            <w:r w:rsidRPr="007F1A5E">
              <w:rPr>
                <w:rStyle w:val="Hypertextovodkaz"/>
                <w:noProof/>
              </w:rPr>
              <w:t>7.4</w:t>
            </w:r>
            <w:r>
              <w:rPr>
                <w:rFonts w:eastAsiaTheme="minorEastAsia"/>
                <w:noProof/>
                <w:sz w:val="24"/>
                <w:szCs w:val="24"/>
                <w:lang w:eastAsia="cs-CZ"/>
              </w:rPr>
              <w:tab/>
            </w:r>
            <w:r w:rsidRPr="007F1A5E">
              <w:rPr>
                <w:rStyle w:val="Hypertextovodkaz"/>
                <w:noProof/>
              </w:rPr>
              <w:t>Síťové prvky</w:t>
            </w:r>
            <w:r>
              <w:rPr>
                <w:noProof/>
                <w:webHidden/>
              </w:rPr>
              <w:tab/>
            </w:r>
            <w:r>
              <w:rPr>
                <w:noProof/>
                <w:webHidden/>
              </w:rPr>
              <w:fldChar w:fldCharType="begin"/>
            </w:r>
            <w:r>
              <w:rPr>
                <w:noProof/>
                <w:webHidden/>
              </w:rPr>
              <w:instrText xml:space="preserve"> PAGEREF _Toc199346394 \h </w:instrText>
            </w:r>
            <w:r>
              <w:rPr>
                <w:noProof/>
                <w:webHidden/>
              </w:rPr>
            </w:r>
            <w:r>
              <w:rPr>
                <w:noProof/>
                <w:webHidden/>
              </w:rPr>
              <w:fldChar w:fldCharType="separate"/>
            </w:r>
            <w:r>
              <w:rPr>
                <w:noProof/>
                <w:webHidden/>
              </w:rPr>
              <w:t>12</w:t>
            </w:r>
            <w:r>
              <w:rPr>
                <w:noProof/>
                <w:webHidden/>
              </w:rPr>
              <w:fldChar w:fldCharType="end"/>
            </w:r>
          </w:hyperlink>
        </w:p>
        <w:p w14:paraId="653EE1C7" w14:textId="5D26BD1F" w:rsidR="009309FD" w:rsidRDefault="009309FD">
          <w:pPr>
            <w:pStyle w:val="Obsah1"/>
            <w:tabs>
              <w:tab w:val="left" w:pos="440"/>
              <w:tab w:val="right" w:leader="dot" w:pos="9062"/>
            </w:tabs>
            <w:rPr>
              <w:rFonts w:eastAsiaTheme="minorEastAsia"/>
              <w:noProof/>
              <w:sz w:val="24"/>
              <w:szCs w:val="24"/>
              <w:lang w:eastAsia="cs-CZ"/>
            </w:rPr>
          </w:pPr>
          <w:hyperlink w:anchor="_Toc199346395" w:history="1">
            <w:r w:rsidRPr="007F1A5E">
              <w:rPr>
                <w:rStyle w:val="Hypertextovodkaz"/>
                <w:noProof/>
              </w:rPr>
              <w:t>8</w:t>
            </w:r>
            <w:r>
              <w:rPr>
                <w:rFonts w:eastAsiaTheme="minorEastAsia"/>
                <w:noProof/>
                <w:sz w:val="24"/>
                <w:szCs w:val="24"/>
                <w:lang w:eastAsia="cs-CZ"/>
              </w:rPr>
              <w:tab/>
            </w:r>
            <w:r w:rsidRPr="007F1A5E">
              <w:rPr>
                <w:rStyle w:val="Hypertextovodkaz"/>
                <w:noProof/>
              </w:rPr>
              <w:t>Operátorská pracoviště</w:t>
            </w:r>
            <w:r>
              <w:rPr>
                <w:noProof/>
                <w:webHidden/>
              </w:rPr>
              <w:tab/>
            </w:r>
            <w:r>
              <w:rPr>
                <w:noProof/>
                <w:webHidden/>
              </w:rPr>
              <w:fldChar w:fldCharType="begin"/>
            </w:r>
            <w:r>
              <w:rPr>
                <w:noProof/>
                <w:webHidden/>
              </w:rPr>
              <w:instrText xml:space="preserve"> PAGEREF _Toc199346395 \h </w:instrText>
            </w:r>
            <w:r>
              <w:rPr>
                <w:noProof/>
                <w:webHidden/>
              </w:rPr>
            </w:r>
            <w:r>
              <w:rPr>
                <w:noProof/>
                <w:webHidden/>
              </w:rPr>
              <w:fldChar w:fldCharType="separate"/>
            </w:r>
            <w:r>
              <w:rPr>
                <w:noProof/>
                <w:webHidden/>
              </w:rPr>
              <w:t>13</w:t>
            </w:r>
            <w:r>
              <w:rPr>
                <w:noProof/>
                <w:webHidden/>
              </w:rPr>
              <w:fldChar w:fldCharType="end"/>
            </w:r>
          </w:hyperlink>
        </w:p>
        <w:p w14:paraId="38688B4D" w14:textId="41685AA1" w:rsidR="009309FD" w:rsidRDefault="009309FD">
          <w:pPr>
            <w:pStyle w:val="Obsah2"/>
            <w:tabs>
              <w:tab w:val="left" w:pos="960"/>
              <w:tab w:val="right" w:leader="dot" w:pos="9062"/>
            </w:tabs>
            <w:rPr>
              <w:rFonts w:eastAsiaTheme="minorEastAsia"/>
              <w:noProof/>
              <w:sz w:val="24"/>
              <w:szCs w:val="24"/>
              <w:lang w:eastAsia="cs-CZ"/>
            </w:rPr>
          </w:pPr>
          <w:hyperlink w:anchor="_Toc199346396" w:history="1">
            <w:r w:rsidRPr="007F1A5E">
              <w:rPr>
                <w:rStyle w:val="Hypertextovodkaz"/>
                <w:noProof/>
              </w:rPr>
              <w:t>8.1</w:t>
            </w:r>
            <w:r>
              <w:rPr>
                <w:rFonts w:eastAsiaTheme="minorEastAsia"/>
                <w:noProof/>
                <w:sz w:val="24"/>
                <w:szCs w:val="24"/>
                <w:lang w:eastAsia="cs-CZ"/>
              </w:rPr>
              <w:tab/>
            </w:r>
            <w:r w:rsidRPr="007F1A5E">
              <w:rPr>
                <w:rStyle w:val="Hypertextovodkaz"/>
                <w:noProof/>
              </w:rPr>
              <w:t>Technické parametry</w:t>
            </w:r>
            <w:r>
              <w:rPr>
                <w:noProof/>
                <w:webHidden/>
              </w:rPr>
              <w:tab/>
            </w:r>
            <w:r>
              <w:rPr>
                <w:noProof/>
                <w:webHidden/>
              </w:rPr>
              <w:fldChar w:fldCharType="begin"/>
            </w:r>
            <w:r>
              <w:rPr>
                <w:noProof/>
                <w:webHidden/>
              </w:rPr>
              <w:instrText xml:space="preserve"> PAGEREF _Toc199346396 \h </w:instrText>
            </w:r>
            <w:r>
              <w:rPr>
                <w:noProof/>
                <w:webHidden/>
              </w:rPr>
            </w:r>
            <w:r>
              <w:rPr>
                <w:noProof/>
                <w:webHidden/>
              </w:rPr>
              <w:fldChar w:fldCharType="separate"/>
            </w:r>
            <w:r>
              <w:rPr>
                <w:noProof/>
                <w:webHidden/>
              </w:rPr>
              <w:t>13</w:t>
            </w:r>
            <w:r>
              <w:rPr>
                <w:noProof/>
                <w:webHidden/>
              </w:rPr>
              <w:fldChar w:fldCharType="end"/>
            </w:r>
          </w:hyperlink>
        </w:p>
        <w:p w14:paraId="1DB4D40E" w14:textId="2D8B066B" w:rsidR="009309FD" w:rsidRDefault="009309FD">
          <w:pPr>
            <w:pStyle w:val="Obsah1"/>
            <w:tabs>
              <w:tab w:val="left" w:pos="440"/>
              <w:tab w:val="right" w:leader="dot" w:pos="9062"/>
            </w:tabs>
            <w:rPr>
              <w:rFonts w:eastAsiaTheme="minorEastAsia"/>
              <w:noProof/>
              <w:sz w:val="24"/>
              <w:szCs w:val="24"/>
              <w:lang w:eastAsia="cs-CZ"/>
            </w:rPr>
          </w:pPr>
          <w:hyperlink w:anchor="_Toc199346397" w:history="1">
            <w:r w:rsidRPr="007F1A5E">
              <w:rPr>
                <w:rStyle w:val="Hypertextovodkaz"/>
                <w:noProof/>
              </w:rPr>
              <w:t>9</w:t>
            </w:r>
            <w:r>
              <w:rPr>
                <w:rFonts w:eastAsiaTheme="minorEastAsia"/>
                <w:noProof/>
                <w:sz w:val="24"/>
                <w:szCs w:val="24"/>
                <w:lang w:eastAsia="cs-CZ"/>
              </w:rPr>
              <w:tab/>
            </w:r>
            <w:r w:rsidRPr="007F1A5E">
              <w:rPr>
                <w:rStyle w:val="Hypertextovodkaz"/>
                <w:noProof/>
              </w:rPr>
              <w:t>Velkoplošné zobrazení Barco</w:t>
            </w:r>
            <w:r>
              <w:rPr>
                <w:noProof/>
                <w:webHidden/>
              </w:rPr>
              <w:tab/>
            </w:r>
            <w:r>
              <w:rPr>
                <w:noProof/>
                <w:webHidden/>
              </w:rPr>
              <w:fldChar w:fldCharType="begin"/>
            </w:r>
            <w:r>
              <w:rPr>
                <w:noProof/>
                <w:webHidden/>
              </w:rPr>
              <w:instrText xml:space="preserve"> PAGEREF _Toc199346397 \h </w:instrText>
            </w:r>
            <w:r>
              <w:rPr>
                <w:noProof/>
                <w:webHidden/>
              </w:rPr>
            </w:r>
            <w:r>
              <w:rPr>
                <w:noProof/>
                <w:webHidden/>
              </w:rPr>
              <w:fldChar w:fldCharType="separate"/>
            </w:r>
            <w:r>
              <w:rPr>
                <w:noProof/>
                <w:webHidden/>
              </w:rPr>
              <w:t>13</w:t>
            </w:r>
            <w:r>
              <w:rPr>
                <w:noProof/>
                <w:webHidden/>
              </w:rPr>
              <w:fldChar w:fldCharType="end"/>
            </w:r>
          </w:hyperlink>
        </w:p>
        <w:p w14:paraId="3D37D0B6" w14:textId="01C4E495" w:rsidR="009309FD" w:rsidRDefault="009309FD">
          <w:pPr>
            <w:pStyle w:val="Obsah2"/>
            <w:tabs>
              <w:tab w:val="left" w:pos="960"/>
              <w:tab w:val="right" w:leader="dot" w:pos="9062"/>
            </w:tabs>
            <w:rPr>
              <w:rFonts w:eastAsiaTheme="minorEastAsia"/>
              <w:noProof/>
              <w:sz w:val="24"/>
              <w:szCs w:val="24"/>
              <w:lang w:eastAsia="cs-CZ"/>
            </w:rPr>
          </w:pPr>
          <w:hyperlink w:anchor="_Toc199346398" w:history="1">
            <w:r w:rsidRPr="007F1A5E">
              <w:rPr>
                <w:rStyle w:val="Hypertextovodkaz"/>
                <w:noProof/>
              </w:rPr>
              <w:t>9.1</w:t>
            </w:r>
            <w:r>
              <w:rPr>
                <w:rFonts w:eastAsiaTheme="minorEastAsia"/>
                <w:noProof/>
                <w:sz w:val="24"/>
                <w:szCs w:val="24"/>
                <w:lang w:eastAsia="cs-CZ"/>
              </w:rPr>
              <w:tab/>
            </w:r>
            <w:r w:rsidRPr="007F1A5E">
              <w:rPr>
                <w:rStyle w:val="Hypertextovodkaz"/>
                <w:noProof/>
              </w:rPr>
              <w:t>Technické parametry:</w:t>
            </w:r>
            <w:r>
              <w:rPr>
                <w:noProof/>
                <w:webHidden/>
              </w:rPr>
              <w:tab/>
            </w:r>
            <w:r>
              <w:rPr>
                <w:noProof/>
                <w:webHidden/>
              </w:rPr>
              <w:fldChar w:fldCharType="begin"/>
            </w:r>
            <w:r>
              <w:rPr>
                <w:noProof/>
                <w:webHidden/>
              </w:rPr>
              <w:instrText xml:space="preserve"> PAGEREF _Toc199346398 \h </w:instrText>
            </w:r>
            <w:r>
              <w:rPr>
                <w:noProof/>
                <w:webHidden/>
              </w:rPr>
            </w:r>
            <w:r>
              <w:rPr>
                <w:noProof/>
                <w:webHidden/>
              </w:rPr>
              <w:fldChar w:fldCharType="separate"/>
            </w:r>
            <w:r>
              <w:rPr>
                <w:noProof/>
                <w:webHidden/>
              </w:rPr>
              <w:t>13</w:t>
            </w:r>
            <w:r>
              <w:rPr>
                <w:noProof/>
                <w:webHidden/>
              </w:rPr>
              <w:fldChar w:fldCharType="end"/>
            </w:r>
          </w:hyperlink>
        </w:p>
        <w:p w14:paraId="214EB5BA" w14:textId="5C0A3897" w:rsidR="009309FD" w:rsidRDefault="009309FD">
          <w:pPr>
            <w:pStyle w:val="Obsah1"/>
            <w:tabs>
              <w:tab w:val="left" w:pos="720"/>
              <w:tab w:val="right" w:leader="dot" w:pos="9062"/>
            </w:tabs>
            <w:rPr>
              <w:rFonts w:eastAsiaTheme="minorEastAsia"/>
              <w:noProof/>
              <w:sz w:val="24"/>
              <w:szCs w:val="24"/>
              <w:lang w:eastAsia="cs-CZ"/>
            </w:rPr>
          </w:pPr>
          <w:hyperlink w:anchor="_Toc199346399" w:history="1">
            <w:r w:rsidRPr="007F1A5E">
              <w:rPr>
                <w:rStyle w:val="Hypertextovodkaz"/>
                <w:noProof/>
              </w:rPr>
              <w:t>10</w:t>
            </w:r>
            <w:r>
              <w:rPr>
                <w:rFonts w:eastAsiaTheme="minorEastAsia"/>
                <w:noProof/>
                <w:sz w:val="24"/>
                <w:szCs w:val="24"/>
                <w:lang w:eastAsia="cs-CZ"/>
              </w:rPr>
              <w:tab/>
            </w:r>
            <w:r w:rsidRPr="007F1A5E">
              <w:rPr>
                <w:rStyle w:val="Hypertextovodkaz"/>
                <w:noProof/>
              </w:rPr>
              <w:t>Zaškolení a dokumentace</w:t>
            </w:r>
            <w:r>
              <w:rPr>
                <w:noProof/>
                <w:webHidden/>
              </w:rPr>
              <w:tab/>
            </w:r>
            <w:r>
              <w:rPr>
                <w:noProof/>
                <w:webHidden/>
              </w:rPr>
              <w:fldChar w:fldCharType="begin"/>
            </w:r>
            <w:r>
              <w:rPr>
                <w:noProof/>
                <w:webHidden/>
              </w:rPr>
              <w:instrText xml:space="preserve"> PAGEREF _Toc199346399 \h </w:instrText>
            </w:r>
            <w:r>
              <w:rPr>
                <w:noProof/>
                <w:webHidden/>
              </w:rPr>
            </w:r>
            <w:r>
              <w:rPr>
                <w:noProof/>
                <w:webHidden/>
              </w:rPr>
              <w:fldChar w:fldCharType="separate"/>
            </w:r>
            <w:r>
              <w:rPr>
                <w:noProof/>
                <w:webHidden/>
              </w:rPr>
              <w:t>14</w:t>
            </w:r>
            <w:r>
              <w:rPr>
                <w:noProof/>
                <w:webHidden/>
              </w:rPr>
              <w:fldChar w:fldCharType="end"/>
            </w:r>
          </w:hyperlink>
        </w:p>
        <w:p w14:paraId="639E71B7" w14:textId="56509FE8" w:rsidR="009309FD" w:rsidRDefault="009309FD">
          <w:pPr>
            <w:pStyle w:val="Obsah2"/>
            <w:tabs>
              <w:tab w:val="left" w:pos="960"/>
              <w:tab w:val="right" w:leader="dot" w:pos="9062"/>
            </w:tabs>
            <w:rPr>
              <w:rFonts w:eastAsiaTheme="minorEastAsia"/>
              <w:noProof/>
              <w:sz w:val="24"/>
              <w:szCs w:val="24"/>
              <w:lang w:eastAsia="cs-CZ"/>
            </w:rPr>
          </w:pPr>
          <w:hyperlink w:anchor="_Toc199346400" w:history="1">
            <w:r w:rsidRPr="007F1A5E">
              <w:rPr>
                <w:rStyle w:val="Hypertextovodkaz"/>
                <w:noProof/>
              </w:rPr>
              <w:t>10.1</w:t>
            </w:r>
            <w:r>
              <w:rPr>
                <w:rFonts w:eastAsiaTheme="minorEastAsia"/>
                <w:noProof/>
                <w:sz w:val="24"/>
                <w:szCs w:val="24"/>
                <w:lang w:eastAsia="cs-CZ"/>
              </w:rPr>
              <w:tab/>
            </w:r>
            <w:r w:rsidRPr="007F1A5E">
              <w:rPr>
                <w:rStyle w:val="Hypertextovodkaz"/>
                <w:noProof/>
              </w:rPr>
              <w:t>Požadavky na dokumentaci</w:t>
            </w:r>
            <w:r>
              <w:rPr>
                <w:noProof/>
                <w:webHidden/>
              </w:rPr>
              <w:tab/>
            </w:r>
            <w:r>
              <w:rPr>
                <w:noProof/>
                <w:webHidden/>
              </w:rPr>
              <w:fldChar w:fldCharType="begin"/>
            </w:r>
            <w:r>
              <w:rPr>
                <w:noProof/>
                <w:webHidden/>
              </w:rPr>
              <w:instrText xml:space="preserve"> PAGEREF _Toc199346400 \h </w:instrText>
            </w:r>
            <w:r>
              <w:rPr>
                <w:noProof/>
                <w:webHidden/>
              </w:rPr>
            </w:r>
            <w:r>
              <w:rPr>
                <w:noProof/>
                <w:webHidden/>
              </w:rPr>
              <w:fldChar w:fldCharType="separate"/>
            </w:r>
            <w:r>
              <w:rPr>
                <w:noProof/>
                <w:webHidden/>
              </w:rPr>
              <w:t>14</w:t>
            </w:r>
            <w:r>
              <w:rPr>
                <w:noProof/>
                <w:webHidden/>
              </w:rPr>
              <w:fldChar w:fldCharType="end"/>
            </w:r>
          </w:hyperlink>
        </w:p>
        <w:p w14:paraId="507D6ED1" w14:textId="7D0A2C80" w:rsidR="009309FD" w:rsidRDefault="009309FD">
          <w:pPr>
            <w:pStyle w:val="Obsah3"/>
            <w:tabs>
              <w:tab w:val="left" w:pos="1440"/>
              <w:tab w:val="right" w:leader="dot" w:pos="9062"/>
            </w:tabs>
            <w:rPr>
              <w:rFonts w:eastAsiaTheme="minorEastAsia"/>
              <w:noProof/>
              <w:sz w:val="24"/>
              <w:szCs w:val="24"/>
              <w:lang w:eastAsia="cs-CZ"/>
            </w:rPr>
          </w:pPr>
          <w:hyperlink w:anchor="_Toc199346401" w:history="1">
            <w:r w:rsidRPr="007F1A5E">
              <w:rPr>
                <w:rStyle w:val="Hypertextovodkaz"/>
                <w:noProof/>
              </w:rPr>
              <w:t>10.1.1</w:t>
            </w:r>
            <w:r>
              <w:rPr>
                <w:rFonts w:eastAsiaTheme="minorEastAsia"/>
                <w:noProof/>
                <w:sz w:val="24"/>
                <w:szCs w:val="24"/>
                <w:lang w:eastAsia="cs-CZ"/>
              </w:rPr>
              <w:tab/>
            </w:r>
            <w:r w:rsidRPr="007F1A5E">
              <w:rPr>
                <w:rStyle w:val="Hypertextovodkaz"/>
                <w:noProof/>
              </w:rPr>
              <w:t>Obsahová struktura dokumentace:</w:t>
            </w:r>
            <w:r>
              <w:rPr>
                <w:noProof/>
                <w:webHidden/>
              </w:rPr>
              <w:tab/>
            </w:r>
            <w:r>
              <w:rPr>
                <w:noProof/>
                <w:webHidden/>
              </w:rPr>
              <w:fldChar w:fldCharType="begin"/>
            </w:r>
            <w:r>
              <w:rPr>
                <w:noProof/>
                <w:webHidden/>
              </w:rPr>
              <w:instrText xml:space="preserve"> PAGEREF _Toc199346401 \h </w:instrText>
            </w:r>
            <w:r>
              <w:rPr>
                <w:noProof/>
                <w:webHidden/>
              </w:rPr>
            </w:r>
            <w:r>
              <w:rPr>
                <w:noProof/>
                <w:webHidden/>
              </w:rPr>
              <w:fldChar w:fldCharType="separate"/>
            </w:r>
            <w:r>
              <w:rPr>
                <w:noProof/>
                <w:webHidden/>
              </w:rPr>
              <w:t>14</w:t>
            </w:r>
            <w:r>
              <w:rPr>
                <w:noProof/>
                <w:webHidden/>
              </w:rPr>
              <w:fldChar w:fldCharType="end"/>
            </w:r>
          </w:hyperlink>
        </w:p>
        <w:p w14:paraId="771132FF" w14:textId="3B41FD52" w:rsidR="009309FD" w:rsidRDefault="009309FD">
          <w:pPr>
            <w:pStyle w:val="Obsah2"/>
            <w:tabs>
              <w:tab w:val="left" w:pos="960"/>
              <w:tab w:val="right" w:leader="dot" w:pos="9062"/>
            </w:tabs>
            <w:rPr>
              <w:rFonts w:eastAsiaTheme="minorEastAsia"/>
              <w:noProof/>
              <w:sz w:val="24"/>
              <w:szCs w:val="24"/>
              <w:lang w:eastAsia="cs-CZ"/>
            </w:rPr>
          </w:pPr>
          <w:hyperlink w:anchor="_Toc199346402" w:history="1">
            <w:r w:rsidRPr="007F1A5E">
              <w:rPr>
                <w:rStyle w:val="Hypertextovodkaz"/>
                <w:noProof/>
              </w:rPr>
              <w:t>10.2</w:t>
            </w:r>
            <w:r>
              <w:rPr>
                <w:rFonts w:eastAsiaTheme="minorEastAsia"/>
                <w:noProof/>
                <w:sz w:val="24"/>
                <w:szCs w:val="24"/>
                <w:lang w:eastAsia="cs-CZ"/>
              </w:rPr>
              <w:tab/>
            </w:r>
            <w:r w:rsidRPr="007F1A5E">
              <w:rPr>
                <w:rStyle w:val="Hypertextovodkaz"/>
                <w:noProof/>
              </w:rPr>
              <w:t>Požadavky na zaškolení obsluhy</w:t>
            </w:r>
            <w:r>
              <w:rPr>
                <w:noProof/>
                <w:webHidden/>
              </w:rPr>
              <w:tab/>
            </w:r>
            <w:r>
              <w:rPr>
                <w:noProof/>
                <w:webHidden/>
              </w:rPr>
              <w:fldChar w:fldCharType="begin"/>
            </w:r>
            <w:r>
              <w:rPr>
                <w:noProof/>
                <w:webHidden/>
              </w:rPr>
              <w:instrText xml:space="preserve"> PAGEREF _Toc199346402 \h </w:instrText>
            </w:r>
            <w:r>
              <w:rPr>
                <w:noProof/>
                <w:webHidden/>
              </w:rPr>
            </w:r>
            <w:r>
              <w:rPr>
                <w:noProof/>
                <w:webHidden/>
              </w:rPr>
              <w:fldChar w:fldCharType="separate"/>
            </w:r>
            <w:r>
              <w:rPr>
                <w:noProof/>
                <w:webHidden/>
              </w:rPr>
              <w:t>14</w:t>
            </w:r>
            <w:r>
              <w:rPr>
                <w:noProof/>
                <w:webHidden/>
              </w:rPr>
              <w:fldChar w:fldCharType="end"/>
            </w:r>
          </w:hyperlink>
        </w:p>
        <w:p w14:paraId="69DE5021" w14:textId="57FDF981" w:rsidR="009309FD" w:rsidRDefault="009309FD">
          <w:pPr>
            <w:pStyle w:val="Obsah3"/>
            <w:tabs>
              <w:tab w:val="left" w:pos="1440"/>
              <w:tab w:val="right" w:leader="dot" w:pos="9062"/>
            </w:tabs>
            <w:rPr>
              <w:rFonts w:eastAsiaTheme="minorEastAsia"/>
              <w:noProof/>
              <w:sz w:val="24"/>
              <w:szCs w:val="24"/>
              <w:lang w:eastAsia="cs-CZ"/>
            </w:rPr>
          </w:pPr>
          <w:hyperlink w:anchor="_Toc199346403" w:history="1">
            <w:r w:rsidRPr="007F1A5E">
              <w:rPr>
                <w:rStyle w:val="Hypertextovodkaz"/>
                <w:noProof/>
              </w:rPr>
              <w:t>10.2.1</w:t>
            </w:r>
            <w:r>
              <w:rPr>
                <w:rFonts w:eastAsiaTheme="minorEastAsia"/>
                <w:noProof/>
                <w:sz w:val="24"/>
                <w:szCs w:val="24"/>
                <w:lang w:eastAsia="cs-CZ"/>
              </w:rPr>
              <w:tab/>
            </w:r>
            <w:r w:rsidRPr="007F1A5E">
              <w:rPr>
                <w:rStyle w:val="Hypertextovodkaz"/>
                <w:noProof/>
              </w:rPr>
              <w:t>Školení dispečerů CTD</w:t>
            </w:r>
            <w:r>
              <w:rPr>
                <w:noProof/>
                <w:webHidden/>
              </w:rPr>
              <w:tab/>
            </w:r>
            <w:r>
              <w:rPr>
                <w:noProof/>
                <w:webHidden/>
              </w:rPr>
              <w:fldChar w:fldCharType="begin"/>
            </w:r>
            <w:r>
              <w:rPr>
                <w:noProof/>
                <w:webHidden/>
              </w:rPr>
              <w:instrText xml:space="preserve"> PAGEREF _Toc199346403 \h </w:instrText>
            </w:r>
            <w:r>
              <w:rPr>
                <w:noProof/>
                <w:webHidden/>
              </w:rPr>
            </w:r>
            <w:r>
              <w:rPr>
                <w:noProof/>
                <w:webHidden/>
              </w:rPr>
              <w:fldChar w:fldCharType="separate"/>
            </w:r>
            <w:r>
              <w:rPr>
                <w:noProof/>
                <w:webHidden/>
              </w:rPr>
              <w:t>14</w:t>
            </w:r>
            <w:r>
              <w:rPr>
                <w:noProof/>
                <w:webHidden/>
              </w:rPr>
              <w:fldChar w:fldCharType="end"/>
            </w:r>
          </w:hyperlink>
        </w:p>
        <w:p w14:paraId="10B4E69F" w14:textId="63001641" w:rsidR="009309FD" w:rsidRDefault="009309FD">
          <w:pPr>
            <w:pStyle w:val="Obsah3"/>
            <w:tabs>
              <w:tab w:val="left" w:pos="1440"/>
              <w:tab w:val="right" w:leader="dot" w:pos="9062"/>
            </w:tabs>
            <w:rPr>
              <w:rFonts w:eastAsiaTheme="minorEastAsia"/>
              <w:noProof/>
              <w:sz w:val="24"/>
              <w:szCs w:val="24"/>
              <w:lang w:eastAsia="cs-CZ"/>
            </w:rPr>
          </w:pPr>
          <w:hyperlink w:anchor="_Toc199346404" w:history="1">
            <w:r w:rsidRPr="007F1A5E">
              <w:rPr>
                <w:rStyle w:val="Hypertextovodkaz"/>
                <w:noProof/>
              </w:rPr>
              <w:t>10.2.2</w:t>
            </w:r>
            <w:r>
              <w:rPr>
                <w:rFonts w:eastAsiaTheme="minorEastAsia"/>
                <w:noProof/>
                <w:sz w:val="24"/>
                <w:szCs w:val="24"/>
                <w:lang w:eastAsia="cs-CZ"/>
              </w:rPr>
              <w:tab/>
            </w:r>
            <w:r w:rsidRPr="007F1A5E">
              <w:rPr>
                <w:rStyle w:val="Hypertextovodkaz"/>
                <w:noProof/>
              </w:rPr>
              <w:t>Školení administrátorů systému</w:t>
            </w:r>
            <w:r>
              <w:rPr>
                <w:noProof/>
                <w:webHidden/>
              </w:rPr>
              <w:tab/>
            </w:r>
            <w:r>
              <w:rPr>
                <w:noProof/>
                <w:webHidden/>
              </w:rPr>
              <w:fldChar w:fldCharType="begin"/>
            </w:r>
            <w:r>
              <w:rPr>
                <w:noProof/>
                <w:webHidden/>
              </w:rPr>
              <w:instrText xml:space="preserve"> PAGEREF _Toc199346404 \h </w:instrText>
            </w:r>
            <w:r>
              <w:rPr>
                <w:noProof/>
                <w:webHidden/>
              </w:rPr>
            </w:r>
            <w:r>
              <w:rPr>
                <w:noProof/>
                <w:webHidden/>
              </w:rPr>
              <w:fldChar w:fldCharType="separate"/>
            </w:r>
            <w:r>
              <w:rPr>
                <w:noProof/>
                <w:webHidden/>
              </w:rPr>
              <w:t>14</w:t>
            </w:r>
            <w:r>
              <w:rPr>
                <w:noProof/>
                <w:webHidden/>
              </w:rPr>
              <w:fldChar w:fldCharType="end"/>
            </w:r>
          </w:hyperlink>
        </w:p>
        <w:p w14:paraId="7E79E2F8" w14:textId="07001311" w:rsidR="00962087" w:rsidRPr="009309FD" w:rsidRDefault="00962087">
          <w:r>
            <w:rPr>
              <w:b/>
              <w:bCs/>
            </w:rPr>
            <w:fldChar w:fldCharType="end"/>
          </w:r>
        </w:p>
      </w:sdtContent>
    </w:sdt>
    <w:p w14:paraId="6C77BE81" w14:textId="2238F774" w:rsidR="00A51C27" w:rsidRDefault="00A51C27" w:rsidP="00962087">
      <w:pPr>
        <w:pStyle w:val="Nadpis1"/>
      </w:pPr>
      <w:bookmarkStart w:id="1" w:name="_Toc199346371"/>
      <w:r>
        <w:lastRenderedPageBreak/>
        <w:t>Popis výchozí situace</w:t>
      </w:r>
      <w:bookmarkEnd w:id="1"/>
    </w:p>
    <w:p w14:paraId="37D6A412" w14:textId="56499CAC" w:rsidR="00A51C27" w:rsidRDefault="00A51C27" w:rsidP="00A51C27">
      <w:r>
        <w:t>V současnosti je na dispečinku provozováno velké množství jednoúčelových pracovních stanic „patřících“ k jednotlivým provozovaným systémům. Tyto stanice jsou umístěny na celkem deseti stolech umístěných ve dvou řadách, mezi kterými se musí dispečeři přesunovat. Takové řešení dnes naráží na své limity v několika oblastech například:</w:t>
      </w:r>
    </w:p>
    <w:p w14:paraId="33A1923E" w14:textId="0874AC4E" w:rsidR="00A51C27" w:rsidRDefault="00A51C27" w:rsidP="00A51C27">
      <w:pPr>
        <w:pStyle w:val="Odstavecseseznamem"/>
        <w:numPr>
          <w:ilvl w:val="0"/>
          <w:numId w:val="2"/>
        </w:numPr>
      </w:pPr>
      <w:r>
        <w:t xml:space="preserve">Ergonomie – dispečeři se musí mezi pracovišti přesouvat což výrazně omezuje jejich schopnost monitorovat více systémů najednou, zvyšuje únavu </w:t>
      </w:r>
      <w:r w:rsidR="00B5130C">
        <w:t xml:space="preserve">vedoucí ke snížení pozornosti dispečera ke konci směny </w:t>
      </w:r>
      <w:r>
        <w:t>atd.</w:t>
      </w:r>
    </w:p>
    <w:p w14:paraId="331D497E" w14:textId="4F5DA9CE" w:rsidR="00A51C27" w:rsidRDefault="00A51C27" w:rsidP="00A51C27">
      <w:pPr>
        <w:pStyle w:val="Odstavecseseznamem"/>
        <w:numPr>
          <w:ilvl w:val="0"/>
          <w:numId w:val="2"/>
        </w:numPr>
      </w:pPr>
      <w:r>
        <w:t>Kapacita – Na stolech dochází prostor pro další pracovní stanice nově připravovaných ITS.</w:t>
      </w:r>
      <w:r w:rsidR="00B5130C">
        <w:t xml:space="preserve"> S každým nově budovaným ITS přichází na dispečink i nová pracovní stanice často ani nevyžaduje příliš pozornosti dispečerů, protože systém funguje autonomně a zásahy dispečera vyžaduje pouze ve výjimečných případech.</w:t>
      </w:r>
    </w:p>
    <w:p w14:paraId="26892517" w14:textId="0586FDB4" w:rsidR="00A51C27" w:rsidRDefault="00A51C27" w:rsidP="00A51C27">
      <w:r>
        <w:t>Dále je na dispečinku umístěno velkoplošné zobrazovací zařízení Barco o rozměrech 14*</w:t>
      </w:r>
      <w:r w:rsidR="009A4DBE">
        <w:t>2 m</w:t>
      </w:r>
      <w:r>
        <w:t xml:space="preserve"> a rozlišení 14000*2100 pixelů, na kterém jsou zobrazovány přehledové informace o stavu tunelů a světelných signalizačních zařízení.</w:t>
      </w:r>
    </w:p>
    <w:p w14:paraId="099167BC" w14:textId="77777777" w:rsidR="00384C00" w:rsidRDefault="00384C00" w:rsidP="00384C00">
      <w:pPr>
        <w:keepNext/>
      </w:pPr>
      <w:r>
        <w:rPr>
          <w:noProof/>
        </w:rPr>
        <w:drawing>
          <wp:inline distT="0" distB="0" distL="0" distR="0" wp14:anchorId="123DB639" wp14:editId="3DEBEB1F">
            <wp:extent cx="5760720" cy="3843655"/>
            <wp:effectExtent l="0" t="0" r="0" b="4445"/>
            <wp:docPr id="20726893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843655"/>
                    </a:xfrm>
                    <a:prstGeom prst="rect">
                      <a:avLst/>
                    </a:prstGeom>
                    <a:noFill/>
                    <a:ln>
                      <a:noFill/>
                    </a:ln>
                  </pic:spPr>
                </pic:pic>
              </a:graphicData>
            </a:graphic>
          </wp:inline>
        </w:drawing>
      </w:r>
    </w:p>
    <w:p w14:paraId="408DEE9A" w14:textId="089A4981" w:rsidR="00384C00" w:rsidRDefault="00384C00" w:rsidP="00384C00">
      <w:pPr>
        <w:pStyle w:val="Titulek"/>
      </w:pPr>
      <w:r>
        <w:t xml:space="preserve">Obrázek </w:t>
      </w:r>
      <w:r w:rsidR="007D639C">
        <w:fldChar w:fldCharType="begin"/>
      </w:r>
      <w:r w:rsidR="007D639C">
        <w:instrText xml:space="preserve"> SEQ Obrázek \* ARABIC </w:instrText>
      </w:r>
      <w:r w:rsidR="007D639C">
        <w:fldChar w:fldCharType="separate"/>
      </w:r>
      <w:r w:rsidR="007D639C">
        <w:rPr>
          <w:noProof/>
        </w:rPr>
        <w:t>1</w:t>
      </w:r>
      <w:r w:rsidR="007D639C">
        <w:rPr>
          <w:noProof/>
        </w:rPr>
        <w:fldChar w:fldCharType="end"/>
      </w:r>
      <w:r>
        <w:t>- stávající situace na CTD</w:t>
      </w:r>
    </w:p>
    <w:p w14:paraId="65F67279" w14:textId="6B51E572" w:rsidR="009A0BCA" w:rsidRDefault="009A0BCA" w:rsidP="009A0BCA">
      <w:r>
        <w:t xml:space="preserve">Velkoplošné zobrazení doplňuje 12 monitorů které slouží ke zobrazení kamer monitorujících provoz v tunelu pro jejich vzdálený dohled. Ve všech připojených tunelech fungují systémy </w:t>
      </w:r>
      <w:r w:rsidR="009C1A8A">
        <w:t>videodetekce,</w:t>
      </w:r>
      <w:r>
        <w:t xml:space="preserve"> které v případě detekce události provádí střih na tyto monitory. I přesto ale s rostoucím počtem kamer i tunelových staveb toto řešení přestává vyhovovat potřebám zajištění bezpečné dopravy tunelu a pro další rozvoj dispečinku je nutné také nalézt řešení které umožní dispečerům dostatečně monitorovat větší množství kamer.</w:t>
      </w:r>
    </w:p>
    <w:p w14:paraId="4CE98E6C" w14:textId="26E6A560" w:rsidR="009A0BCA" w:rsidRDefault="009A0BCA" w:rsidP="009A0BCA">
      <w:r>
        <w:lastRenderedPageBreak/>
        <w:t xml:space="preserve">Výrazným problémem je umístění pracovních stanic do omezeného prostoru v pracovních </w:t>
      </w:r>
      <w:r w:rsidR="009A4DBE">
        <w:t>stolech,</w:t>
      </w:r>
      <w:r>
        <w:t xml:space="preserve"> které nevyhovují </w:t>
      </w:r>
      <w:r w:rsidR="009A4DBE">
        <w:t>kapacitně – pracovních</w:t>
      </w:r>
      <w:r>
        <w:t xml:space="preserve"> stanic je už více než „skříní“ v pracovních stolech, ani kvalitativně – pracovní stanice se v omezeném prostoru dlouhodobě přehřívají což má nepříznivý vliv na jejich životnost.</w:t>
      </w:r>
    </w:p>
    <w:p w14:paraId="3885C379" w14:textId="77777777" w:rsidR="007D639C" w:rsidRDefault="007D639C" w:rsidP="007D639C">
      <w:pPr>
        <w:keepNext/>
      </w:pPr>
      <w:r w:rsidRPr="007D639C">
        <w:rPr>
          <w:noProof/>
        </w:rPr>
        <w:drawing>
          <wp:inline distT="0" distB="0" distL="0" distR="0" wp14:anchorId="702CFB4C" wp14:editId="53E62CEC">
            <wp:extent cx="5760720" cy="4320540"/>
            <wp:effectExtent l="0" t="0" r="0" b="3810"/>
            <wp:docPr id="583128532"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14:paraId="08B1803C" w14:textId="26654755" w:rsidR="007D639C" w:rsidRPr="007D639C" w:rsidRDefault="007D639C" w:rsidP="007D639C">
      <w:pPr>
        <w:pStyle w:val="Titulek"/>
      </w:pPr>
      <w:r>
        <w:t xml:space="preserve">Obrázek </w:t>
      </w:r>
      <w:r>
        <w:fldChar w:fldCharType="begin"/>
      </w:r>
      <w:r>
        <w:instrText xml:space="preserve"> SEQ Obrázek \* ARABIC </w:instrText>
      </w:r>
      <w:r>
        <w:fldChar w:fldCharType="separate"/>
      </w:r>
      <w:r>
        <w:rPr>
          <w:noProof/>
        </w:rPr>
        <w:t>2</w:t>
      </w:r>
      <w:r>
        <w:rPr>
          <w:noProof/>
        </w:rPr>
        <w:fldChar w:fldCharType="end"/>
      </w:r>
      <w:r>
        <w:t xml:space="preserve"> - Umístění klientské stanice na CTD</w:t>
      </w:r>
    </w:p>
    <w:p w14:paraId="5148C9B3" w14:textId="59D43800" w:rsidR="00883434" w:rsidRDefault="00883434" w:rsidP="00883434">
      <w:pPr>
        <w:pStyle w:val="Nadpis2"/>
      </w:pPr>
      <w:bookmarkStart w:id="2" w:name="_Toc199346372"/>
      <w:r>
        <w:t>Významné existující systémy používané na CTD</w:t>
      </w:r>
      <w:bookmarkEnd w:id="2"/>
    </w:p>
    <w:p w14:paraId="55E8C10D" w14:textId="12399F2A" w:rsidR="00883434" w:rsidRDefault="00883434" w:rsidP="00883434">
      <w:pPr>
        <w:pStyle w:val="Nadpis3"/>
      </w:pPr>
      <w:bookmarkStart w:id="3" w:name="_Toc199346373"/>
      <w:r>
        <w:t>Tunelové řídící systémy</w:t>
      </w:r>
      <w:bookmarkEnd w:id="3"/>
    </w:p>
    <w:p w14:paraId="3C41C808" w14:textId="5FD28F8E" w:rsidR="00883434" w:rsidRDefault="00883434" w:rsidP="00883434">
      <w:r>
        <w:t>Zásadní pro činnost dispečerů a fungování dispečinku jsou řídící systémy Silničních a tramvajových tunelů v Brně. Jedná se o:</w:t>
      </w:r>
    </w:p>
    <w:p w14:paraId="68F243E5" w14:textId="56BA9680" w:rsidR="00883434" w:rsidRDefault="00883434" w:rsidP="00883434">
      <w:pPr>
        <w:pStyle w:val="Odstavecseseznamem"/>
        <w:numPr>
          <w:ilvl w:val="0"/>
          <w:numId w:val="3"/>
        </w:numPr>
      </w:pPr>
      <w:r>
        <w:t>Pisárecký tunel a MUK hlinky</w:t>
      </w:r>
    </w:p>
    <w:p w14:paraId="511D2281" w14:textId="1FF6906A" w:rsidR="00883434" w:rsidRDefault="00883434" w:rsidP="00883434">
      <w:pPr>
        <w:pStyle w:val="Odstavecseseznamem"/>
        <w:numPr>
          <w:ilvl w:val="0"/>
          <w:numId w:val="3"/>
        </w:numPr>
      </w:pPr>
      <w:r>
        <w:t>Husovický tunel</w:t>
      </w:r>
    </w:p>
    <w:p w14:paraId="1D38A834" w14:textId="61D7B32A" w:rsidR="00883434" w:rsidRDefault="00883434" w:rsidP="00883434">
      <w:pPr>
        <w:pStyle w:val="Odstavecseseznamem"/>
        <w:numPr>
          <w:ilvl w:val="0"/>
          <w:numId w:val="3"/>
        </w:numPr>
      </w:pPr>
      <w:r>
        <w:t>Královopolský tunel</w:t>
      </w:r>
    </w:p>
    <w:p w14:paraId="5AC5659A" w14:textId="45038CA0" w:rsidR="00883434" w:rsidRDefault="00883434" w:rsidP="00883434">
      <w:pPr>
        <w:pStyle w:val="Odstavecseseznamem"/>
        <w:numPr>
          <w:ilvl w:val="0"/>
          <w:numId w:val="3"/>
        </w:numPr>
      </w:pPr>
      <w:r>
        <w:t>Tramvajový tunel Osová – kampus</w:t>
      </w:r>
    </w:p>
    <w:p w14:paraId="787D6C06" w14:textId="5DD89465" w:rsidR="00883434" w:rsidRDefault="00883434" w:rsidP="00883434">
      <w:pPr>
        <w:pStyle w:val="Odstavecseseznamem"/>
        <w:numPr>
          <w:ilvl w:val="0"/>
          <w:numId w:val="3"/>
        </w:numPr>
      </w:pPr>
      <w:r>
        <w:t>Tramvajový tunel Žabovřeská včetně sousedící silniční galerie</w:t>
      </w:r>
    </w:p>
    <w:p w14:paraId="299F5BD4" w14:textId="77777777" w:rsidR="00384C00" w:rsidRDefault="00384C00" w:rsidP="00883434">
      <w:pPr>
        <w:pStyle w:val="Odstavecseseznamem"/>
      </w:pPr>
    </w:p>
    <w:p w14:paraId="51BD3AC8" w14:textId="7A515157" w:rsidR="00384C00" w:rsidRDefault="00384C00" w:rsidP="00384C00">
      <w:r>
        <w:t xml:space="preserve">Přehledová situace proměnného dopravního značení je v tuto chvíli trvale zobrazována na velkoplošném zobrazovacím zařízení </w:t>
      </w:r>
      <w:r w:rsidR="009C1A8A">
        <w:t>Barco,</w:t>
      </w:r>
      <w:r w:rsidR="00CE017B">
        <w:t xml:space="preserve"> kde zabírá 80% dostupné plochy a kde tedy již není další prostor pro plánované tunely</w:t>
      </w:r>
      <w:r>
        <w:t xml:space="preserve">. Takové řešení je funkční pro povědomí dispečerů o stavu tunelů ale nevyužívá </w:t>
      </w:r>
      <w:r w:rsidR="00CE017B">
        <w:t>potenciálu,</w:t>
      </w:r>
      <w:r>
        <w:t xml:space="preserve"> který velkoplošné zobrazení nabízí – plocha trvale obsazená stavem tunelů jde pravděpodobně využít lépe p</w:t>
      </w:r>
      <w:r w:rsidR="00CE017B">
        <w:t>ro zobrazení aktuálně důležitých informací</w:t>
      </w:r>
      <w:r>
        <w:t>.</w:t>
      </w:r>
    </w:p>
    <w:p w14:paraId="4E341AA5" w14:textId="4A532BD7" w:rsidR="00883434" w:rsidRPr="00883434" w:rsidRDefault="00883434" w:rsidP="00883434">
      <w:pPr>
        <w:pStyle w:val="Nadpis3"/>
      </w:pPr>
      <w:bookmarkStart w:id="4" w:name="_Toc199346374"/>
      <w:r w:rsidRPr="00883434">
        <w:lastRenderedPageBreak/>
        <w:t>Dopravní ústředna SSZ Yunex Scala</w:t>
      </w:r>
      <w:bookmarkEnd w:id="4"/>
    </w:p>
    <w:p w14:paraId="0086F815" w14:textId="19655ABA" w:rsidR="00883434" w:rsidRDefault="00883434" w:rsidP="00883434">
      <w:r>
        <w:t>Světelné signalizační zařízení jsou připojeny k dopravní ústředně Scala ve verzi 8.1.x</w:t>
      </w:r>
      <w:r w:rsidR="00CE017B">
        <w:t xml:space="preserve"> Dopravní ústředna zajišťuje všechny své běžné funkce (hlášení poruch, </w:t>
      </w:r>
      <w:r w:rsidR="009C1A8A">
        <w:t>ovládání</w:t>
      </w:r>
      <w:r w:rsidR="00CE017B">
        <w:t xml:space="preserve"> SSZ atd.) a dále je napojena na Dopravní informační centrum </w:t>
      </w:r>
      <w:r w:rsidR="009C1A8A">
        <w:t>Brno,</w:t>
      </w:r>
      <w:r w:rsidR="00CE017B">
        <w:t xml:space="preserve"> do kterého předává hlavní stavy </w:t>
      </w:r>
      <w:r w:rsidR="009C1A8A">
        <w:t>SSZ,</w:t>
      </w:r>
      <w:r w:rsidR="00CE017B">
        <w:t xml:space="preserve"> které jsou dále spolu s dopravními intenzitami zobrazeny na </w:t>
      </w:r>
      <w:r w:rsidR="009C1A8A">
        <w:t>20 %</w:t>
      </w:r>
      <w:r w:rsidR="00CE017B">
        <w:t xml:space="preserve"> velkoplošného zobrazení.</w:t>
      </w:r>
    </w:p>
    <w:p w14:paraId="3B5784B5" w14:textId="76325619" w:rsidR="00883434" w:rsidRDefault="00883434" w:rsidP="00883434">
      <w:pPr>
        <w:pStyle w:val="Nadpis3"/>
      </w:pPr>
      <w:bookmarkStart w:id="5" w:name="_Toc199346375"/>
      <w:r>
        <w:t xml:space="preserve">Městský kamerový </w:t>
      </w:r>
      <w:r w:rsidRPr="00883434">
        <w:t>dohledový</w:t>
      </w:r>
      <w:r>
        <w:t xml:space="preserve"> systém</w:t>
      </w:r>
      <w:bookmarkEnd w:id="5"/>
    </w:p>
    <w:p w14:paraId="0A51B050" w14:textId="04DAF835" w:rsidR="00883434" w:rsidRDefault="00384C00" w:rsidP="00883434">
      <w:pPr>
        <w:rPr>
          <w:color w:val="FF0000"/>
        </w:rPr>
      </w:pPr>
      <w:r>
        <w:t>Městský kamerový dohledový systém vznikl postupným sloučením kamerových systémů provozovaných městskými organizacemi v Brně. Funguje na platformě Genetec Security Center</w:t>
      </w:r>
      <w:r w:rsidR="006F11B9">
        <w:t xml:space="preserve"> a v současnosti sjednocuje zhruba 1500 kamer, zhruba 500 z nich spadá do kategorie dopravních kamer.</w:t>
      </w:r>
    </w:p>
    <w:p w14:paraId="2C3F9221" w14:textId="369617D8" w:rsidR="00D144D4" w:rsidRDefault="00D144D4" w:rsidP="00D144D4">
      <w:pPr>
        <w:pStyle w:val="Nadpis3"/>
      </w:pPr>
      <w:bookmarkStart w:id="6" w:name="_Toc199346376"/>
      <w:r>
        <w:t>Parkovací systémy</w:t>
      </w:r>
      <w:bookmarkEnd w:id="6"/>
    </w:p>
    <w:p w14:paraId="0469D238" w14:textId="7D93CC33" w:rsidR="00D144D4" w:rsidRPr="00D144D4" w:rsidRDefault="009D711D" w:rsidP="00D144D4">
      <w:r>
        <w:t>I přes nižší prioritu při výkonu dispečerské činnosti věnují dispečeři většinu času právě parkovacím systémům z důvodu velkého počtu požadavků zákazníků těchto systémů. Parkovací systémy v Brně lze rozdělit do 3 hlavních skupin:</w:t>
      </w:r>
    </w:p>
    <w:p w14:paraId="5E3016B1" w14:textId="50A24F95" w:rsidR="00384C00" w:rsidRDefault="00384C00" w:rsidP="009144DE">
      <w:pPr>
        <w:pStyle w:val="Nadpis4"/>
        <w:ind w:left="1572"/>
      </w:pPr>
      <w:r>
        <w:t>Závorové systémy</w:t>
      </w:r>
    </w:p>
    <w:p w14:paraId="6E0C07A4" w14:textId="0CE36CE0" w:rsidR="009D711D" w:rsidRPr="009D711D" w:rsidRDefault="009D711D" w:rsidP="009144DE">
      <w:pPr>
        <w:ind w:left="708"/>
      </w:pPr>
      <w:r>
        <w:t>První skupinou parkovacích systémů obsluhovaných dispečery tvoří závorové systémy. Jedná se dva samostatné o systémy firem Designa a Greenpark.</w:t>
      </w:r>
      <w:r w:rsidR="006F11B9">
        <w:t xml:space="preserve"> Tyto parkoviště mají také svůj samostatný VoIP telefonní systém.</w:t>
      </w:r>
    </w:p>
    <w:p w14:paraId="433109DD" w14:textId="565C5190" w:rsidR="00384C00" w:rsidRDefault="00384C00" w:rsidP="009144DE">
      <w:pPr>
        <w:pStyle w:val="Nadpis4"/>
        <w:ind w:left="1572"/>
      </w:pPr>
      <w:r>
        <w:t>Parkovací domy</w:t>
      </w:r>
    </w:p>
    <w:p w14:paraId="3E859F5E" w14:textId="1EECE0DD" w:rsidR="009D711D" w:rsidRPr="009D711D" w:rsidRDefault="009D711D" w:rsidP="009144DE">
      <w:pPr>
        <w:ind w:left="708"/>
      </w:pPr>
      <w:r>
        <w:t>CTD provádí dohled nad parkovacími domy ve městě Brně, a to nad samotným parkovacím systémem tak i podpůrnými systémy jako naváděcí systémy, MaR, zakladačovým systémem atd.</w:t>
      </w:r>
    </w:p>
    <w:p w14:paraId="07BE1D61" w14:textId="4A2BC2C3" w:rsidR="00384C00" w:rsidRDefault="00384C00" w:rsidP="009144DE">
      <w:pPr>
        <w:pStyle w:val="Nadpis4"/>
        <w:ind w:left="1572"/>
      </w:pPr>
      <w:r>
        <w:t>Parkovací automaty pro modré zóny</w:t>
      </w:r>
    </w:p>
    <w:p w14:paraId="113F36DE" w14:textId="7ED214B5" w:rsidR="009D711D" w:rsidRPr="009D711D" w:rsidRDefault="009D711D" w:rsidP="009144DE">
      <w:pPr>
        <w:ind w:left="708"/>
      </w:pPr>
      <w:r>
        <w:t>Dispečeři CTD dále provádí sběr informací o stavu pouličních parkovacích automatů, a to pomocí dohledového systému i pomocí hlášení občanů, ke kterým vysílají techniky.</w:t>
      </w:r>
    </w:p>
    <w:p w14:paraId="6E0D693D" w14:textId="11304D12" w:rsidR="009D711D" w:rsidRDefault="009D711D" w:rsidP="009D711D">
      <w:pPr>
        <w:pStyle w:val="Nadpis3"/>
      </w:pPr>
      <w:bookmarkStart w:id="7" w:name="_Toc199346377"/>
      <w:r>
        <w:t>Další ITS systémy</w:t>
      </w:r>
      <w:bookmarkEnd w:id="7"/>
    </w:p>
    <w:p w14:paraId="1E90D072" w14:textId="077BB669" w:rsidR="009D711D" w:rsidRPr="009D711D" w:rsidRDefault="009D711D" w:rsidP="009D711D">
      <w:r>
        <w:t>Na CTD je dispečery monitorováno a obsluhováno velké množství dalších ITS systémů menšího významu a průběžně přibývají další. V tuto chvíli se jedná například o systémy navádění na vybraná parkoviště</w:t>
      </w:r>
      <w:r w:rsidR="0062752A">
        <w:t>, automatické zádržné systémy v centru města</w:t>
      </w:r>
      <w:r>
        <w:t xml:space="preserve"> nebo naváděcí tabule ve vlastnictví SMB.</w:t>
      </w:r>
    </w:p>
    <w:p w14:paraId="00622911" w14:textId="0F122B1E" w:rsidR="00962087" w:rsidRDefault="00962087" w:rsidP="00962087">
      <w:pPr>
        <w:pStyle w:val="Nadpis1"/>
      </w:pPr>
      <w:bookmarkStart w:id="8" w:name="_Toc199346378"/>
      <w:r>
        <w:t>Pracoviště</w:t>
      </w:r>
      <w:bookmarkEnd w:id="8"/>
    </w:p>
    <w:p w14:paraId="1F810B8C" w14:textId="324BE8D9" w:rsidR="00F67D48" w:rsidRDefault="0087518B" w:rsidP="00F67D48">
      <w:pPr>
        <w:ind w:firstLine="426"/>
        <w:jc w:val="both"/>
      </w:pPr>
      <w:r w:rsidRPr="00795535">
        <w:t xml:space="preserve">Navrhovaný stav předkládá </w:t>
      </w:r>
      <w:r w:rsidRPr="004B282A">
        <w:t>nový dispoziční návrh</w:t>
      </w:r>
      <w:r w:rsidRPr="00795535">
        <w:t xml:space="preserve"> pěti samostatných čtvrtkruhových pracovišť, </w:t>
      </w:r>
      <w:r>
        <w:t>(</w:t>
      </w:r>
      <w:r w:rsidRPr="00795535">
        <w:t>ergonomických dispečerských stolů</w:t>
      </w:r>
      <w:r>
        <w:t>)</w:t>
      </w:r>
      <w:r w:rsidRPr="00795535">
        <w:t xml:space="preserve"> se zdvihem pracovní plochy. Rozsah zdvihu pracovní plochy stolu </w:t>
      </w:r>
      <w:r w:rsidR="00EB3046">
        <w:t>bude</w:t>
      </w:r>
      <w:r w:rsidRPr="00795535">
        <w:t xml:space="preserve"> </w:t>
      </w:r>
      <w:r w:rsidR="003D4FE7">
        <w:t xml:space="preserve">minimálně </w:t>
      </w:r>
      <w:r w:rsidRPr="00795535">
        <w:t xml:space="preserve">v rozmezí </w:t>
      </w:r>
      <w:r>
        <w:t xml:space="preserve">od </w:t>
      </w:r>
      <w:r w:rsidR="00EB3046">
        <w:t>800</w:t>
      </w:r>
      <w:r w:rsidRPr="00795535">
        <w:t xml:space="preserve"> mm</w:t>
      </w:r>
      <w:r>
        <w:t xml:space="preserve"> do </w:t>
      </w:r>
      <w:r w:rsidRPr="00795535">
        <w:t>12</w:t>
      </w:r>
      <w:r w:rsidR="00EB3046">
        <w:t>0</w:t>
      </w:r>
      <w:r w:rsidRPr="00795535">
        <w:t xml:space="preserve">0 mm. Výškové nastavení pracovní plochy </w:t>
      </w:r>
      <w:r w:rsidR="00752F2C">
        <w:t>bude</w:t>
      </w:r>
      <w:r w:rsidRPr="00795535">
        <w:t xml:space="preserve"> ovládané elektricky a </w:t>
      </w:r>
      <w:r w:rsidR="00752F2C" w:rsidRPr="00795535">
        <w:t>umožn</w:t>
      </w:r>
      <w:r w:rsidR="00752F2C">
        <w:t>í</w:t>
      </w:r>
      <w:r w:rsidRPr="00795535">
        <w:t xml:space="preserve"> práci v sedě i ve stoje, čímž </w:t>
      </w:r>
      <w:r w:rsidR="00EB3046">
        <w:t>umožní</w:t>
      </w:r>
      <w:r w:rsidRPr="00795535">
        <w:t xml:space="preserve"> střídání polohy během náročné dispečerské činnosti během celé směny. Tímto bude zajištěna optimální ergonomie práce. Dispečeři budou moci obsluhovat všechny existující i budoucí systémy z každého jednotlivého pracoviště instalovaného na CTD Bkom.</w:t>
      </w:r>
      <w:r w:rsidRPr="00795535">
        <w:rPr>
          <w:b/>
          <w:bCs/>
        </w:rPr>
        <w:t xml:space="preserve"> </w:t>
      </w:r>
      <w:r w:rsidRPr="00795535">
        <w:t xml:space="preserve">Nově navrhované půlkruhové zvedací stoly </w:t>
      </w:r>
      <w:r>
        <w:t xml:space="preserve">budou </w:t>
      </w:r>
      <w:r w:rsidRPr="00795535">
        <w:t>osazeny půlkruhovou deskou z umělého kamene, s ergonomickou přední hranou</w:t>
      </w:r>
      <w:r w:rsidR="003D4FE7">
        <w:t xml:space="preserve"> a</w:t>
      </w:r>
      <w:r w:rsidRPr="00795535">
        <w:t xml:space="preserve"> vyhříváním pracovní plochy. Čtvrtkruhové provedení pracoviště a jeho zvolená velikost </w:t>
      </w:r>
      <w:r w:rsidRPr="00795535">
        <w:lastRenderedPageBreak/>
        <w:t>umožní obsluze optimálně monitorovat všech</w:t>
      </w:r>
      <w:r w:rsidR="003D4FE7">
        <w:t xml:space="preserve"> </w:t>
      </w:r>
      <w:r w:rsidR="00224315">
        <w:t>pět</w:t>
      </w:r>
      <w:r w:rsidRPr="00795535">
        <w:t xml:space="preserve"> </w:t>
      </w:r>
      <w:r>
        <w:t>monitor</w:t>
      </w:r>
      <w:r w:rsidR="00224315">
        <w:t>ovacích</w:t>
      </w:r>
      <w:r w:rsidRPr="00795535">
        <w:t xml:space="preserve"> stanic instalovaných na </w:t>
      </w:r>
      <w:r w:rsidR="000A3698" w:rsidRPr="00795535">
        <w:t>monitory umístěné na obloukové rampě</w:t>
      </w:r>
      <w:r w:rsidRPr="00795535">
        <w:t xml:space="preserve"> a rovněž poskytne dostatečnou </w:t>
      </w:r>
      <w:r>
        <w:t xml:space="preserve">flexibilitu </w:t>
      </w:r>
      <w:r w:rsidRPr="00795535">
        <w:t>pro případné rozšíření o budoucí systémy.</w:t>
      </w:r>
    </w:p>
    <w:p w14:paraId="1A69C56B" w14:textId="2897EDED" w:rsidR="00F67D48" w:rsidRDefault="00F67D48" w:rsidP="00890C95">
      <w:pPr>
        <w:ind w:firstLine="426"/>
        <w:jc w:val="both"/>
      </w:pPr>
      <w:r>
        <w:t>Každé pracoviště bude vybaveno</w:t>
      </w:r>
      <w:r w:rsidR="00890C95">
        <w:t xml:space="preserve"> ovládacím dotykovým displejem min 10“, </w:t>
      </w:r>
      <w:r w:rsidR="005F3853">
        <w:t>pěti</w:t>
      </w:r>
      <w:r>
        <w:t xml:space="preserve"> kusy monitorů 27“ 4Kp60 pro provoz 24/7, klávesnicí a myší které budou součástí dodávky. Dále jedním VoIP telefonem</w:t>
      </w:r>
      <w:r w:rsidR="00466E3B">
        <w:t>.</w:t>
      </w:r>
      <w:r>
        <w:t xml:space="preserve"> </w:t>
      </w:r>
      <w:r w:rsidR="00FE51CC">
        <w:t>Na jedno</w:t>
      </w:r>
      <w:r w:rsidR="004025E6">
        <w:t>m</w:t>
      </w:r>
      <w:r w:rsidR="00FE51CC">
        <w:t xml:space="preserve"> pracovišt</w:t>
      </w:r>
      <w:r w:rsidR="004025E6">
        <w:t>i</w:t>
      </w:r>
      <w:r w:rsidR="00FE51CC">
        <w:t xml:space="preserve"> bude umístěna stávající stanice systému TETRA, včetně stávající kabeláže. </w:t>
      </w:r>
    </w:p>
    <w:p w14:paraId="7B680462" w14:textId="77777777" w:rsidR="00F16C05" w:rsidRPr="00795535" w:rsidRDefault="00F16C05" w:rsidP="00F16C05">
      <w:pPr>
        <w:pStyle w:val="Nadpis2"/>
        <w:rPr>
          <w:bCs/>
        </w:rPr>
      </w:pPr>
      <w:bookmarkStart w:id="9" w:name="_Toc185233257"/>
      <w:bookmarkStart w:id="10" w:name="_Toc199346379"/>
      <w:r w:rsidRPr="00795535">
        <w:t>Rozložení pracovišť</w:t>
      </w:r>
      <w:bookmarkEnd w:id="9"/>
      <w:bookmarkEnd w:id="10"/>
    </w:p>
    <w:p w14:paraId="607D0AB4" w14:textId="2ED755AD" w:rsidR="00F16C05" w:rsidRPr="00795535" w:rsidRDefault="00F16C05" w:rsidP="00F16C05">
      <w:pPr>
        <w:ind w:firstLine="426"/>
      </w:pPr>
      <w:r>
        <w:t>Studie v novém stavu</w:t>
      </w:r>
      <w:r w:rsidRPr="00795535">
        <w:t xml:space="preserve"> předpokládá instalaci 3 čtvrtkruhových pracovišť ve spodní části sálu před monitorovou </w:t>
      </w:r>
      <w:r w:rsidR="000A3698">
        <w:t xml:space="preserve">stěnou </w:t>
      </w:r>
      <w:r w:rsidRPr="00795535">
        <w:t xml:space="preserve">BARCO stěnou a 2 pracovišť v horní části na stupínku, vždy umístěné mezi sloupy. Dvojice dispečerských stolů na stupínku je ještě doplněna středovým kancelářským stolem pro </w:t>
      </w:r>
      <w:r w:rsidR="003D4FE7">
        <w:t>práci s výkresy a tištěnou dokumentací</w:t>
      </w:r>
      <w:r w:rsidRPr="00795535">
        <w:t>.</w:t>
      </w:r>
    </w:p>
    <w:p w14:paraId="381072D5" w14:textId="77777777" w:rsidR="00F16C05" w:rsidRPr="00795535" w:rsidRDefault="00F16C05" w:rsidP="00F16C05"/>
    <w:p w14:paraId="6A122E3E" w14:textId="77777777" w:rsidR="00F16C05" w:rsidRDefault="00F16C05" w:rsidP="00F16C05">
      <w:pPr>
        <w:rPr>
          <w:highlight w:val="yellow"/>
        </w:rPr>
      </w:pPr>
    </w:p>
    <w:p w14:paraId="5684EAB2" w14:textId="77777777" w:rsidR="00F16C05" w:rsidRDefault="00F16C05" w:rsidP="00F16C05">
      <w:pPr>
        <w:rPr>
          <w:highlight w:val="yellow"/>
        </w:rPr>
      </w:pPr>
      <w:r w:rsidRPr="001A1463">
        <w:rPr>
          <w:noProof/>
          <w:lang w:eastAsia="cs-CZ"/>
        </w:rPr>
        <w:drawing>
          <wp:inline distT="0" distB="0" distL="0" distR="0" wp14:anchorId="4C691643" wp14:editId="7687D79C">
            <wp:extent cx="6102331" cy="3270738"/>
            <wp:effectExtent l="0" t="0" r="0" b="6350"/>
            <wp:docPr id="107388863" name="Obrázek 1" descr="Obsah obrázku snímek obrazovky, diagram,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88863" name="Obrázek 1" descr="Obsah obrázku snímek obrazovky, diagram, řada/pruh&#10;&#10;Popis byl vytvořen automaticky"/>
                    <pic:cNvPicPr/>
                  </pic:nvPicPr>
                  <pic:blipFill>
                    <a:blip r:embed="rId10"/>
                    <a:stretch>
                      <a:fillRect/>
                    </a:stretch>
                  </pic:blipFill>
                  <pic:spPr>
                    <a:xfrm>
                      <a:off x="0" y="0"/>
                      <a:ext cx="6132518" cy="3286917"/>
                    </a:xfrm>
                    <a:prstGeom prst="rect">
                      <a:avLst/>
                    </a:prstGeom>
                  </pic:spPr>
                </pic:pic>
              </a:graphicData>
            </a:graphic>
          </wp:inline>
        </w:drawing>
      </w:r>
    </w:p>
    <w:p w14:paraId="442C9744" w14:textId="77777777" w:rsidR="00F16C05" w:rsidRPr="007D639C" w:rsidRDefault="00F16C05" w:rsidP="00F16C05">
      <w:pPr>
        <w:pStyle w:val="Titulek"/>
        <w:ind w:firstLine="426"/>
      </w:pPr>
      <w:r>
        <w:t xml:space="preserve">Obrázek 3 - Rozložení </w:t>
      </w:r>
      <w:r w:rsidRPr="00795535">
        <w:t>pracovišť</w:t>
      </w:r>
    </w:p>
    <w:p w14:paraId="7DB3D50E" w14:textId="77777777" w:rsidR="00F16C05" w:rsidRDefault="00F16C05" w:rsidP="00F16C05">
      <w:pPr>
        <w:rPr>
          <w:highlight w:val="yellow"/>
        </w:rPr>
      </w:pPr>
    </w:p>
    <w:p w14:paraId="7701739E" w14:textId="77777777" w:rsidR="00F16C05" w:rsidRDefault="00F16C05" w:rsidP="00F16C05">
      <w:pPr>
        <w:rPr>
          <w:highlight w:val="yellow"/>
        </w:rPr>
      </w:pPr>
      <w:r>
        <w:rPr>
          <w:noProof/>
          <w:lang w:eastAsia="cs-CZ"/>
        </w:rPr>
        <w:lastRenderedPageBreak/>
        <w:drawing>
          <wp:inline distT="0" distB="0" distL="0" distR="0" wp14:anchorId="5467829E" wp14:editId="220AC67C">
            <wp:extent cx="5850255" cy="3278443"/>
            <wp:effectExtent l="0" t="0" r="0" b="0"/>
            <wp:docPr id="1276832190" name="Obrázek 1" descr="Obsah obrázku text, snímek obrazovky, počítač, inženýrstv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640179" name="Obrázek 1" descr="Obsah obrázku text, snímek obrazovky, počítač, inženýrství&#10;&#10;Popis byl vytvořen automaticky"/>
                    <pic:cNvPicPr/>
                  </pic:nvPicPr>
                  <pic:blipFill rotWithShape="1">
                    <a:blip r:embed="rId11"/>
                    <a:srcRect l="3666" t="22468" r="4361" b="1986"/>
                    <a:stretch/>
                  </pic:blipFill>
                  <pic:spPr bwMode="auto">
                    <a:xfrm>
                      <a:off x="0" y="0"/>
                      <a:ext cx="5850255" cy="3278443"/>
                    </a:xfrm>
                    <a:prstGeom prst="rect">
                      <a:avLst/>
                    </a:prstGeom>
                    <a:ln>
                      <a:noFill/>
                    </a:ln>
                    <a:extLst>
                      <a:ext uri="{53640926-AAD7-44D8-BBD7-CCE9431645EC}">
                        <a14:shadowObscured xmlns:a14="http://schemas.microsoft.com/office/drawing/2010/main"/>
                      </a:ext>
                    </a:extLst>
                  </pic:spPr>
                </pic:pic>
              </a:graphicData>
            </a:graphic>
          </wp:inline>
        </w:drawing>
      </w:r>
    </w:p>
    <w:p w14:paraId="0DBD6638" w14:textId="77777777" w:rsidR="00F16C05" w:rsidRPr="007D639C" w:rsidRDefault="00F16C05" w:rsidP="00F16C05">
      <w:pPr>
        <w:pStyle w:val="Titulek"/>
        <w:ind w:firstLine="426"/>
      </w:pPr>
      <w:r>
        <w:t xml:space="preserve">Obrázek 4 – vizualizace rozložení </w:t>
      </w:r>
      <w:r w:rsidRPr="00795535">
        <w:t>pracovišť</w:t>
      </w:r>
    </w:p>
    <w:p w14:paraId="36072286" w14:textId="77777777" w:rsidR="00F16C05" w:rsidRDefault="00F16C05" w:rsidP="00F16C05">
      <w:pPr>
        <w:rPr>
          <w:highlight w:val="yellow"/>
        </w:rPr>
      </w:pPr>
    </w:p>
    <w:p w14:paraId="4AC440A7" w14:textId="77777777" w:rsidR="00F16C05" w:rsidRPr="00795535" w:rsidRDefault="00F16C05" w:rsidP="00F16C05">
      <w:pPr>
        <w:pStyle w:val="Nadpis2"/>
      </w:pPr>
      <w:r>
        <w:t xml:space="preserve"> </w:t>
      </w:r>
      <w:bookmarkStart w:id="11" w:name="_Toc185233258"/>
      <w:bookmarkStart w:id="12" w:name="_Toc199346380"/>
      <w:r w:rsidRPr="00795535">
        <w:t>Pohledové úhly z jednotlivých pracovišť</w:t>
      </w:r>
      <w:bookmarkEnd w:id="11"/>
      <w:bookmarkEnd w:id="12"/>
    </w:p>
    <w:p w14:paraId="65F11591" w14:textId="77777777" w:rsidR="00F16C05" w:rsidRDefault="00F16C05" w:rsidP="00F16C05">
      <w:pPr>
        <w:rPr>
          <w:highlight w:val="red"/>
        </w:rPr>
      </w:pPr>
      <w:r>
        <w:rPr>
          <w:noProof/>
          <w:lang w:eastAsia="cs-CZ"/>
        </w:rPr>
        <w:drawing>
          <wp:inline distT="0" distB="0" distL="0" distR="0" wp14:anchorId="126D49C8" wp14:editId="05B4431E">
            <wp:extent cx="5850255" cy="3208493"/>
            <wp:effectExtent l="0" t="0" r="0" b="0"/>
            <wp:docPr id="15726751" name="Obrázek 1" descr="Obsah obrázku text, snímek obrazovky, diagram,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668104" name="Obrázek 1" descr="Obsah obrázku text, snímek obrazovky, diagram, řada/pruh&#10;&#10;Popis byl vytvořen automaticky"/>
                    <pic:cNvPicPr/>
                  </pic:nvPicPr>
                  <pic:blipFill rotWithShape="1">
                    <a:blip r:embed="rId12"/>
                    <a:srcRect t="20026"/>
                    <a:stretch/>
                  </pic:blipFill>
                  <pic:spPr bwMode="auto">
                    <a:xfrm>
                      <a:off x="0" y="0"/>
                      <a:ext cx="5850255" cy="3208493"/>
                    </a:xfrm>
                    <a:prstGeom prst="rect">
                      <a:avLst/>
                    </a:prstGeom>
                    <a:ln>
                      <a:noFill/>
                    </a:ln>
                    <a:extLst>
                      <a:ext uri="{53640926-AAD7-44D8-BBD7-CCE9431645EC}">
                        <a14:shadowObscured xmlns:a14="http://schemas.microsoft.com/office/drawing/2010/main"/>
                      </a:ext>
                    </a:extLst>
                  </pic:spPr>
                </pic:pic>
              </a:graphicData>
            </a:graphic>
          </wp:inline>
        </w:drawing>
      </w:r>
    </w:p>
    <w:p w14:paraId="6CD53FC7" w14:textId="77777777" w:rsidR="00F16C05" w:rsidRPr="007D639C" w:rsidRDefault="00F16C05" w:rsidP="00F16C05">
      <w:pPr>
        <w:pStyle w:val="Titulek"/>
        <w:ind w:firstLine="426"/>
      </w:pPr>
      <w:r>
        <w:t xml:space="preserve">Obrázek 5 - </w:t>
      </w:r>
      <w:r w:rsidRPr="00795535">
        <w:t>Pohledové úhly z jednotlivých pracovišť</w:t>
      </w:r>
    </w:p>
    <w:p w14:paraId="4BFCA8E8" w14:textId="77777777" w:rsidR="00F16C05" w:rsidRPr="006210EE" w:rsidRDefault="00F16C05" w:rsidP="00F16C05">
      <w:pPr>
        <w:rPr>
          <w:highlight w:val="red"/>
        </w:rPr>
      </w:pPr>
    </w:p>
    <w:p w14:paraId="36E8B09C" w14:textId="77777777" w:rsidR="00F16C05" w:rsidRDefault="00F16C05" w:rsidP="00F16C05">
      <w:pPr>
        <w:rPr>
          <w:highlight w:val="yellow"/>
        </w:rPr>
      </w:pPr>
      <w:r>
        <w:rPr>
          <w:noProof/>
          <w:lang w:eastAsia="cs-CZ"/>
        </w:rPr>
        <w:lastRenderedPageBreak/>
        <w:drawing>
          <wp:inline distT="0" distB="0" distL="0" distR="0" wp14:anchorId="6F7F97FC" wp14:editId="0CF68055">
            <wp:extent cx="5850255" cy="3172117"/>
            <wp:effectExtent l="0" t="0" r="0" b="9525"/>
            <wp:docPr id="2140622105" name="Obrázek 1" descr="Obsah obrázku text, snímek obrazovky, diagram,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913558" name="Obrázek 1" descr="Obsah obrázku text, snímek obrazovky, diagram, řada/pruh&#10;&#10;Popis byl vytvořen automaticky"/>
                    <pic:cNvPicPr/>
                  </pic:nvPicPr>
                  <pic:blipFill rotWithShape="1">
                    <a:blip r:embed="rId13"/>
                    <a:srcRect t="21328"/>
                    <a:stretch/>
                  </pic:blipFill>
                  <pic:spPr bwMode="auto">
                    <a:xfrm>
                      <a:off x="0" y="0"/>
                      <a:ext cx="5850255" cy="3172117"/>
                    </a:xfrm>
                    <a:prstGeom prst="rect">
                      <a:avLst/>
                    </a:prstGeom>
                    <a:ln>
                      <a:noFill/>
                    </a:ln>
                    <a:extLst>
                      <a:ext uri="{53640926-AAD7-44D8-BBD7-CCE9431645EC}">
                        <a14:shadowObscured xmlns:a14="http://schemas.microsoft.com/office/drawing/2010/main"/>
                      </a:ext>
                    </a:extLst>
                  </pic:spPr>
                </pic:pic>
              </a:graphicData>
            </a:graphic>
          </wp:inline>
        </w:drawing>
      </w:r>
    </w:p>
    <w:p w14:paraId="17CC32D5" w14:textId="77777777" w:rsidR="00F16C05" w:rsidRPr="007D639C" w:rsidRDefault="00F16C05" w:rsidP="00F16C05">
      <w:pPr>
        <w:pStyle w:val="Titulek"/>
        <w:ind w:firstLine="426"/>
      </w:pPr>
      <w:r>
        <w:t xml:space="preserve">Obrázek 6 - </w:t>
      </w:r>
      <w:r w:rsidRPr="00795535">
        <w:t>Pohledové úhly z jednotlivých pracovišť</w:t>
      </w:r>
    </w:p>
    <w:p w14:paraId="0FC6C6E9" w14:textId="77777777" w:rsidR="00F16C05" w:rsidRDefault="00F16C05" w:rsidP="00F16C05">
      <w:pPr>
        <w:rPr>
          <w:highlight w:val="yellow"/>
        </w:rPr>
      </w:pPr>
    </w:p>
    <w:p w14:paraId="57C98E97" w14:textId="77777777" w:rsidR="00F16C05" w:rsidRDefault="00F16C05" w:rsidP="00F16C05">
      <w:pPr>
        <w:rPr>
          <w:highlight w:val="yellow"/>
        </w:rPr>
      </w:pPr>
    </w:p>
    <w:p w14:paraId="6A702EAA" w14:textId="77777777" w:rsidR="00F16C05" w:rsidRDefault="00F16C05" w:rsidP="00F16C05">
      <w:pPr>
        <w:rPr>
          <w:highlight w:val="yellow"/>
        </w:rPr>
      </w:pPr>
      <w:r>
        <w:rPr>
          <w:noProof/>
          <w:lang w:eastAsia="cs-CZ"/>
        </w:rPr>
        <w:drawing>
          <wp:inline distT="0" distB="0" distL="0" distR="0" wp14:anchorId="67A5F200" wp14:editId="6441E1E2">
            <wp:extent cx="5850255" cy="3477870"/>
            <wp:effectExtent l="0" t="0" r="0" b="8890"/>
            <wp:docPr id="97149405" name="Obrázek 1" descr="Obsah obrázku text,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070238" name="Obrázek 1" descr="Obsah obrázku text, snímek obrazovky, design&#10;&#10;Popis byl vytvořen automaticky"/>
                    <pic:cNvPicPr/>
                  </pic:nvPicPr>
                  <pic:blipFill rotWithShape="1">
                    <a:blip r:embed="rId14"/>
                    <a:srcRect l="4575" t="21980" r="5475"/>
                    <a:stretch/>
                  </pic:blipFill>
                  <pic:spPr bwMode="auto">
                    <a:xfrm>
                      <a:off x="0" y="0"/>
                      <a:ext cx="5850255" cy="3477870"/>
                    </a:xfrm>
                    <a:prstGeom prst="rect">
                      <a:avLst/>
                    </a:prstGeom>
                    <a:ln>
                      <a:noFill/>
                    </a:ln>
                    <a:extLst>
                      <a:ext uri="{53640926-AAD7-44D8-BBD7-CCE9431645EC}">
                        <a14:shadowObscured xmlns:a14="http://schemas.microsoft.com/office/drawing/2010/main"/>
                      </a:ext>
                    </a:extLst>
                  </pic:spPr>
                </pic:pic>
              </a:graphicData>
            </a:graphic>
          </wp:inline>
        </w:drawing>
      </w:r>
    </w:p>
    <w:p w14:paraId="6CBB1A9A" w14:textId="77777777" w:rsidR="00F16C05" w:rsidRPr="007D639C" w:rsidRDefault="00F16C05" w:rsidP="00F16C05">
      <w:pPr>
        <w:pStyle w:val="Titulek"/>
        <w:ind w:firstLine="426"/>
      </w:pPr>
      <w:r>
        <w:t xml:space="preserve">Obrázek 7 - </w:t>
      </w:r>
      <w:r w:rsidRPr="00795535">
        <w:t>Pohledové úhly z jednotlivých pracovišť</w:t>
      </w:r>
    </w:p>
    <w:p w14:paraId="60F886E5" w14:textId="77777777" w:rsidR="00F16C05" w:rsidRDefault="00F16C05" w:rsidP="00F16C05">
      <w:pPr>
        <w:rPr>
          <w:highlight w:val="yellow"/>
        </w:rPr>
      </w:pPr>
    </w:p>
    <w:p w14:paraId="395BF042" w14:textId="77777777" w:rsidR="00F16C05" w:rsidRDefault="00F16C05" w:rsidP="00F16C05">
      <w:pPr>
        <w:rPr>
          <w:highlight w:val="yellow"/>
        </w:rPr>
      </w:pPr>
      <w:r>
        <w:rPr>
          <w:noProof/>
          <w:lang w:eastAsia="cs-CZ"/>
        </w:rPr>
        <w:lastRenderedPageBreak/>
        <w:drawing>
          <wp:inline distT="0" distB="0" distL="0" distR="0" wp14:anchorId="4E838CEB" wp14:editId="27C1E9D7">
            <wp:extent cx="5850255" cy="3511722"/>
            <wp:effectExtent l="0" t="0" r="0" b="0"/>
            <wp:docPr id="838111773" name="Obrázek 1" descr="Obsah obrázku text, snímek obrazovky, design, udržitelnos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351787" name="Obrázek 1" descr="Obsah obrázku text, snímek obrazovky, design, udržitelnost&#10;&#10;Popis byl vytvořen automaticky"/>
                    <pic:cNvPicPr/>
                  </pic:nvPicPr>
                  <pic:blipFill rotWithShape="1">
                    <a:blip r:embed="rId15"/>
                    <a:srcRect l="3455" t="20840" r="6278"/>
                    <a:stretch/>
                  </pic:blipFill>
                  <pic:spPr bwMode="auto">
                    <a:xfrm>
                      <a:off x="0" y="0"/>
                      <a:ext cx="5850255" cy="3511722"/>
                    </a:xfrm>
                    <a:prstGeom prst="rect">
                      <a:avLst/>
                    </a:prstGeom>
                    <a:ln>
                      <a:noFill/>
                    </a:ln>
                    <a:extLst>
                      <a:ext uri="{53640926-AAD7-44D8-BBD7-CCE9431645EC}">
                        <a14:shadowObscured xmlns:a14="http://schemas.microsoft.com/office/drawing/2010/main"/>
                      </a:ext>
                    </a:extLst>
                  </pic:spPr>
                </pic:pic>
              </a:graphicData>
            </a:graphic>
          </wp:inline>
        </w:drawing>
      </w:r>
    </w:p>
    <w:p w14:paraId="171CF17D" w14:textId="77777777" w:rsidR="00F16C05" w:rsidRPr="007D639C" w:rsidRDefault="00F16C05" w:rsidP="00F16C05">
      <w:pPr>
        <w:pStyle w:val="Titulek"/>
        <w:ind w:firstLine="426"/>
      </w:pPr>
      <w:r>
        <w:t xml:space="preserve">Obrázek 8 - </w:t>
      </w:r>
      <w:r w:rsidRPr="00795535">
        <w:t>Pohledové úhly z jednotlivých pracovišť</w:t>
      </w:r>
    </w:p>
    <w:p w14:paraId="4CF80C0C" w14:textId="77777777" w:rsidR="00F16C05" w:rsidRDefault="00F16C05" w:rsidP="00F16C05">
      <w:pPr>
        <w:pStyle w:val="Nadpis1"/>
      </w:pPr>
      <w:bookmarkStart w:id="13" w:name="_Toc185233262"/>
      <w:bookmarkStart w:id="14" w:name="_Toc199346381"/>
      <w:r>
        <w:t>Stavební připravenost</w:t>
      </w:r>
      <w:bookmarkEnd w:id="13"/>
      <w:bookmarkEnd w:id="14"/>
    </w:p>
    <w:p w14:paraId="62F3147B" w14:textId="223CC5C3" w:rsidR="00F16C05" w:rsidRPr="00D26956" w:rsidRDefault="00F16C05" w:rsidP="00F16C05">
      <w:pPr>
        <w:ind w:firstLine="426"/>
        <w:jc w:val="both"/>
      </w:pPr>
      <w:r>
        <w:t xml:space="preserve">Realizace zakázky bude probíhat za minimálního omezení provozu dispečinku postupně v jednotlivých řadách ve spolupráci s pracovníky zadavatele. </w:t>
      </w:r>
      <w:r w:rsidR="008B4EBD">
        <w:rPr>
          <w:lang w:eastAsia="cs-CZ"/>
        </w:rPr>
        <w:t>Před zahájením dodávek musí zhotovitel připravit výrobní a dílenskou dokumentaci, ve které bude detailně popsáno umístění a specifikace prostupů v souladu s požadavky výrobce stolů.</w:t>
      </w:r>
    </w:p>
    <w:p w14:paraId="226590A5" w14:textId="77777777" w:rsidR="00F16C05" w:rsidRDefault="00F16C05" w:rsidP="00F16C05">
      <w:pPr>
        <w:ind w:firstLine="426"/>
        <w:jc w:val="both"/>
      </w:pPr>
      <w:r w:rsidRPr="00D26956">
        <w:t>Je důležité zdůraznit, že veškeré odpady, které vzniknou v průběhu demontážních prací, musí být odpovídajícím způsobem odvezeny a zlikvidovány. Tento proces likvidace musí být prováděn v souladu s požadavky stanovenými v zákoně č. 185/2001 Sb. o odpadech a v souladu s platnými právními předpisy.</w:t>
      </w:r>
    </w:p>
    <w:p w14:paraId="454D416B" w14:textId="77777777" w:rsidR="003F2E9D" w:rsidRDefault="003F2E9D" w:rsidP="003F2E9D">
      <w:pPr>
        <w:pStyle w:val="Nadpis2"/>
      </w:pPr>
      <w:bookmarkStart w:id="15" w:name="_Toc185233270"/>
      <w:bookmarkStart w:id="16" w:name="_Toc199346382"/>
      <w:r w:rsidRPr="00FE4031">
        <w:t>Datové rozvody</w:t>
      </w:r>
      <w:bookmarkEnd w:id="15"/>
      <w:bookmarkEnd w:id="16"/>
    </w:p>
    <w:p w14:paraId="1C01019B" w14:textId="34E906DE" w:rsidR="00E44ED1" w:rsidRDefault="003D4FE7" w:rsidP="00E44ED1">
      <w:r>
        <w:t>Během zakázky budou realizovány nové datové rozvody mezi pracovními stoly a nově instalovaným rozvaděčem v prostoru za telestěnou.</w:t>
      </w:r>
      <w:r w:rsidR="00E44ED1">
        <w:t xml:space="preserve"> Kabeláž původních datových okruhů bude demontována po celé délce vedení včetně koncových zásuvek a patchpanels.    </w:t>
      </w:r>
    </w:p>
    <w:p w14:paraId="720BAA7C" w14:textId="6DA753C6" w:rsidR="003F2E9D" w:rsidRDefault="003F2E9D" w:rsidP="003F2E9D"/>
    <w:p w14:paraId="4541E2B9" w14:textId="77777777" w:rsidR="003F2E9D" w:rsidRPr="00D91BFD" w:rsidRDefault="003F2E9D" w:rsidP="003F2E9D">
      <w:pPr>
        <w:pStyle w:val="Nadpis2"/>
      </w:pPr>
      <w:bookmarkStart w:id="17" w:name="_Toc185233271"/>
      <w:bookmarkStart w:id="18" w:name="_Toc199346383"/>
      <w:r w:rsidRPr="00D91BFD">
        <w:t>Zásuvkové okruhy</w:t>
      </w:r>
      <w:bookmarkEnd w:id="17"/>
      <w:bookmarkEnd w:id="18"/>
    </w:p>
    <w:p w14:paraId="46EBF1B9" w14:textId="428E6497" w:rsidR="003F2E9D" w:rsidRDefault="003F2E9D" w:rsidP="003F2E9D">
      <w:pPr>
        <w:ind w:firstLine="426"/>
        <w:jc w:val="both"/>
      </w:pPr>
      <w:r w:rsidRPr="00BC7EEE">
        <w:t xml:space="preserve">Pro napájení zařízení </w:t>
      </w:r>
      <w:r>
        <w:t xml:space="preserve">na pracovních stolech budou využity </w:t>
      </w:r>
      <w:r w:rsidR="003D4FE7">
        <w:t xml:space="preserve">zásuvkové okruhy </w:t>
      </w:r>
      <w:r w:rsidRPr="00BC7EEE">
        <w:t>zálohované</w:t>
      </w:r>
      <w:r w:rsidR="00F504DF">
        <w:t xml:space="preserve"> UPS</w:t>
      </w:r>
      <w:r w:rsidR="003D4FE7">
        <w:t xml:space="preserve"> i</w:t>
      </w:r>
      <w:r w:rsidR="00F504DF">
        <w:t xml:space="preserve"> zálohované pouze dieselagregátem</w:t>
      </w:r>
      <w:r w:rsidRPr="00BC7EEE">
        <w:t xml:space="preserve"> </w:t>
      </w:r>
      <w:r w:rsidR="00F504DF">
        <w:t xml:space="preserve">(dále </w:t>
      </w:r>
      <w:r w:rsidRPr="00BC7EEE">
        <w:t>nezálohov</w:t>
      </w:r>
      <w:r w:rsidR="00F504DF">
        <w:t>ané)</w:t>
      </w:r>
      <w:r w:rsidRPr="00BC7EEE">
        <w:t xml:space="preserve">. </w:t>
      </w:r>
      <w:r w:rsidR="00461D75">
        <w:t>Zadavatel připouští využití rozvodů ze stávajících stolů.</w:t>
      </w:r>
    </w:p>
    <w:p w14:paraId="0BA39E97" w14:textId="2A5CA927" w:rsidR="003F2E9D" w:rsidRDefault="003F2E9D" w:rsidP="003F2E9D">
      <w:pPr>
        <w:ind w:firstLine="426"/>
        <w:jc w:val="both"/>
      </w:pPr>
      <w:r w:rsidRPr="00BC7EEE">
        <w:t xml:space="preserve">Zálohovaná část napájení </w:t>
      </w:r>
      <w:r>
        <w:t xml:space="preserve">za UPS </w:t>
      </w:r>
      <w:r w:rsidRPr="00BC7EEE">
        <w:t>bude vyhrazena pro kritickou infrastrukturu, zahrnující napájení operátorských pracovišť</w:t>
      </w:r>
      <w:r w:rsidR="00F504DF">
        <w:t>,</w:t>
      </w:r>
      <w:r w:rsidRPr="00BC7EEE">
        <w:t xml:space="preserve"> a dalších klíčových </w:t>
      </w:r>
      <w:r>
        <w:t>zařízení</w:t>
      </w:r>
      <w:r w:rsidRPr="00BC7EEE">
        <w:t>. Naopak nezálohovaná část bude určena pro běžné užitkové zásuvky</w:t>
      </w:r>
      <w:r w:rsidR="00F504DF">
        <w:t>, monitory a další zařízení u kterých nevadí krátkodobý výpadek.</w:t>
      </w:r>
      <w:r>
        <w:t xml:space="preserve"> </w:t>
      </w:r>
    </w:p>
    <w:p w14:paraId="1F07AFFE" w14:textId="700AEF87" w:rsidR="003F2E9D" w:rsidRDefault="003F2E9D" w:rsidP="003F2E9D">
      <w:pPr>
        <w:ind w:firstLine="426"/>
        <w:jc w:val="both"/>
      </w:pPr>
      <w:r w:rsidRPr="00391AD0">
        <w:lastRenderedPageBreak/>
        <w:t xml:space="preserve">Pro </w:t>
      </w:r>
      <w:r w:rsidR="003D4FE7">
        <w:t>každý stůl je n</w:t>
      </w:r>
      <w:r w:rsidRPr="00391AD0">
        <w:t xml:space="preserve">ezbytné zajistit minimálně </w:t>
      </w:r>
      <w:r w:rsidR="003D4FE7">
        <w:t xml:space="preserve">jeden </w:t>
      </w:r>
      <w:r w:rsidRPr="00391AD0">
        <w:t>nezálohovan</w:t>
      </w:r>
      <w:r w:rsidR="00F504DF">
        <w:t>ý</w:t>
      </w:r>
      <w:r w:rsidRPr="00391AD0">
        <w:t xml:space="preserve"> </w:t>
      </w:r>
      <w:r w:rsidR="00F504DF">
        <w:t xml:space="preserve">a </w:t>
      </w:r>
      <w:r w:rsidR="003D4FE7">
        <w:t xml:space="preserve">jeden </w:t>
      </w:r>
      <w:r w:rsidRPr="00391AD0">
        <w:t>zálohovan</w:t>
      </w:r>
      <w:r w:rsidR="00F504DF">
        <w:t>ý</w:t>
      </w:r>
      <w:r w:rsidRPr="00391AD0">
        <w:t xml:space="preserve"> okruh</w:t>
      </w:r>
      <w:r w:rsidR="00F504DF">
        <w:t>, stoly budou zapojeny tak aby byla zátěž rozložena mezi 2 zálohované okruhy na CTD, a tím k rovnoměrnému zatížení obou UPS.</w:t>
      </w:r>
    </w:p>
    <w:p w14:paraId="23EC85B4" w14:textId="6092F680" w:rsidR="003F2E9D" w:rsidRDefault="003F2E9D" w:rsidP="003F2E9D">
      <w:pPr>
        <w:ind w:firstLine="426"/>
        <w:jc w:val="both"/>
      </w:pPr>
      <w:r w:rsidRPr="00016728">
        <w:t>Pro vedení kabeláže napájecích okruhů</w:t>
      </w:r>
      <w:r>
        <w:t xml:space="preserve"> v přední části sálu </w:t>
      </w:r>
      <w:r w:rsidR="000A3698">
        <w:t xml:space="preserve">bude využito </w:t>
      </w:r>
      <w:r w:rsidRPr="00016728">
        <w:t>prostoru pod zdvojenou podlahou</w:t>
      </w:r>
      <w:r w:rsidR="000A3698">
        <w:t xml:space="preserve"> a pro </w:t>
      </w:r>
      <w:r w:rsidRPr="00016728">
        <w:t>vedení kabeláže napájecích okruhů</w:t>
      </w:r>
      <w:r>
        <w:t xml:space="preserve"> v </w:t>
      </w:r>
      <w:r w:rsidRPr="001E38CB">
        <w:t>horní části sálu</w:t>
      </w:r>
      <w:r>
        <w:t xml:space="preserve"> na stupínku </w:t>
      </w:r>
      <w:r w:rsidR="000A3698">
        <w:t xml:space="preserve">bude </w:t>
      </w:r>
      <w:r w:rsidRPr="00016728">
        <w:t>využi</w:t>
      </w:r>
      <w:r w:rsidR="000A3698">
        <w:t>to</w:t>
      </w:r>
      <w:r>
        <w:t xml:space="preserve"> stávajícího kabelového kanálu</w:t>
      </w:r>
      <w:r w:rsidRPr="00016728">
        <w:t xml:space="preserve">, kde byly instalovány kabelové trasy </w:t>
      </w:r>
      <w:r>
        <w:t>ke stávajícím pracovištím.</w:t>
      </w:r>
      <w:r w:rsidRPr="00016728">
        <w:t xml:space="preserve"> </w:t>
      </w:r>
      <w:r>
        <w:t>Zde bude nutné do podlahy stupínku vyříznout nové kabelové kanály které vytvoří kabelové odbočky z hlavního kanálu ke dvěma novým pracovištím.</w:t>
      </w:r>
    </w:p>
    <w:p w14:paraId="43D20B47" w14:textId="010788A9" w:rsidR="003F2E9D" w:rsidRDefault="003F2E9D" w:rsidP="003F2E9D">
      <w:pPr>
        <w:ind w:firstLine="426"/>
        <w:jc w:val="both"/>
      </w:pPr>
      <w:r>
        <w:t>Před zahájením realizace je nezbytné vypracovat realizační projektovou dokumentaci, která bude zahrnovat detailní plán dispozice zásuvkových okruhů, umístění vývodů, tras kabelů a schémata rozvaděčů. Tato dokumentace bude klíčová pro správné provedení instalace. Po dokončení projektu je důležité vypracovat projektovou dokumentaci skutečného provedení, která obsahuje skutečně provedené úpravy a instalace, včetně detailních schémat rozvaděčů.</w:t>
      </w:r>
    </w:p>
    <w:p w14:paraId="06B01A29" w14:textId="77777777" w:rsidR="003F2E9D" w:rsidRPr="00D91BFD" w:rsidRDefault="003F2E9D" w:rsidP="003F2E9D">
      <w:pPr>
        <w:pStyle w:val="Nadpis2"/>
      </w:pPr>
      <w:bookmarkStart w:id="19" w:name="_Toc185233272"/>
      <w:bookmarkStart w:id="20" w:name="_Toc199346384"/>
      <w:r>
        <w:t>Podlaha</w:t>
      </w:r>
      <w:bookmarkEnd w:id="19"/>
      <w:bookmarkEnd w:id="20"/>
    </w:p>
    <w:p w14:paraId="2CE855D6" w14:textId="27D9F311" w:rsidR="003F2E9D" w:rsidRPr="00913001" w:rsidRDefault="003F2E9D" w:rsidP="003F2E9D">
      <w:pPr>
        <w:ind w:firstLine="426"/>
        <w:jc w:val="both"/>
      </w:pPr>
      <w:r w:rsidRPr="00913001">
        <w:rPr>
          <w:lang w:eastAsia="cs-CZ"/>
        </w:rPr>
        <w:t>Podlaha stávajícího dispečinku je tvořena PVC linem a je dělena na dva samostatné prostory s rozdílným typem podlahy. Z rozdílných typů podlahy vychází rozdílné typy rozvodů kabeláže.</w:t>
      </w:r>
    </w:p>
    <w:p w14:paraId="6831BC65" w14:textId="77777777" w:rsidR="003F2E9D" w:rsidRPr="00913001" w:rsidRDefault="003F2E9D" w:rsidP="003F2E9D">
      <w:pPr>
        <w:ind w:firstLine="426"/>
        <w:jc w:val="both"/>
        <w:rPr>
          <w:lang w:eastAsia="cs-CZ"/>
        </w:rPr>
      </w:pPr>
      <w:r w:rsidRPr="00913001">
        <w:rPr>
          <w:b/>
          <w:bCs/>
          <w:lang w:eastAsia="cs-CZ"/>
        </w:rPr>
        <w:t>Spodní část velínu</w:t>
      </w:r>
      <w:r w:rsidRPr="00913001">
        <w:rPr>
          <w:lang w:eastAsia="cs-CZ"/>
        </w:rPr>
        <w:t xml:space="preserve"> před zobrazovací stěnou je tvořena konstrukcí rozebíratelné zdvojené podlahy s finální krytinou.</w:t>
      </w:r>
      <w:r>
        <w:rPr>
          <w:lang w:eastAsia="cs-CZ"/>
        </w:rPr>
        <w:t xml:space="preserve"> </w:t>
      </w:r>
      <w:r w:rsidRPr="00913001">
        <w:rPr>
          <w:lang w:eastAsia="cs-CZ"/>
        </w:rPr>
        <w:t>Zde bude jen potřeba doplnit nové kostky zdvojené podlahy a vyřezat nové prostupy kabeláže.</w:t>
      </w:r>
    </w:p>
    <w:p w14:paraId="270CC355" w14:textId="5143CEB8" w:rsidR="00F504DF" w:rsidRDefault="003F2E9D" w:rsidP="00F504DF">
      <w:pPr>
        <w:ind w:firstLine="426"/>
        <w:jc w:val="both"/>
      </w:pPr>
      <w:r w:rsidRPr="00913001">
        <w:rPr>
          <w:b/>
          <w:bCs/>
          <w:lang w:eastAsia="cs-CZ"/>
        </w:rPr>
        <w:t>Horní část velínu</w:t>
      </w:r>
      <w:r w:rsidRPr="00913001">
        <w:rPr>
          <w:lang w:eastAsia="cs-CZ"/>
        </w:rPr>
        <w:t xml:space="preserve"> je opatřena PVC linem lepeným na stěrkované betonové podlaze. Zde je stávající vedení kabeláže zajištěno kabelovým tunelem v podlaze. Pro nové umístění stolů bude potřeba doplnit nové odbočky z hlavního kanálu pod nově instalované stoly. </w:t>
      </w:r>
      <w:r>
        <w:rPr>
          <w:lang w:eastAsia="cs-CZ"/>
        </w:rPr>
        <w:t>Během instalace bude instalován nový vinyl musí být pro komerční / průmyslové využití se silným zatížením (třída 34/43) a vhodný pro kolečkové židle dle ISO 4918.</w:t>
      </w:r>
      <w:bookmarkStart w:id="21" w:name="_Toc185233279"/>
    </w:p>
    <w:p w14:paraId="67E36444" w14:textId="561AE822" w:rsidR="003D4FE7" w:rsidRDefault="003D4FE7" w:rsidP="00962087">
      <w:pPr>
        <w:pStyle w:val="Nadpis1"/>
      </w:pPr>
      <w:bookmarkStart w:id="22" w:name="_Toc199346385"/>
      <w:bookmarkEnd w:id="21"/>
      <w:r>
        <w:t>Rack v technologickém zázemí dispečinku</w:t>
      </w:r>
      <w:bookmarkEnd w:id="22"/>
    </w:p>
    <w:p w14:paraId="2A7760C7" w14:textId="45091B75" w:rsidR="003D4FE7" w:rsidRDefault="003D4FE7" w:rsidP="003D4FE7">
      <w:r>
        <w:t xml:space="preserve">Součástí dodávky bude </w:t>
      </w:r>
      <w:r w:rsidR="00574FD3">
        <w:t>rack</w:t>
      </w:r>
      <w:r>
        <w:t xml:space="preserve"> v technologickém zázemí dispečinku </w:t>
      </w:r>
      <w:r w:rsidR="003B56D4">
        <w:t xml:space="preserve">za telestěnou Barco </w:t>
      </w:r>
      <w:r>
        <w:t>pro umístění veškeré technologie související s provozem pracovišť CTD.</w:t>
      </w:r>
    </w:p>
    <w:p w14:paraId="31389F3F" w14:textId="2D908822" w:rsidR="0034341F" w:rsidRDefault="0034341F" w:rsidP="0034341F">
      <w:pPr>
        <w:pStyle w:val="Nadpis2"/>
      </w:pPr>
      <w:bookmarkStart w:id="23" w:name="_Toc199346386"/>
      <w:r>
        <w:t>Technické parametry</w:t>
      </w:r>
      <w:bookmarkEnd w:id="23"/>
    </w:p>
    <w:p w14:paraId="644212BE" w14:textId="77777777" w:rsidR="0034341F" w:rsidRDefault="0034341F" w:rsidP="0034341F">
      <w:pPr>
        <w:spacing w:after="0"/>
        <w:ind w:left="576"/>
      </w:pPr>
      <w:r>
        <w:t>Výška: 42U (přibližně 2 010 mm)</w:t>
      </w:r>
    </w:p>
    <w:p w14:paraId="4E1FB746" w14:textId="60C68257" w:rsidR="0034341F" w:rsidRDefault="0034341F" w:rsidP="0011520B">
      <w:pPr>
        <w:spacing w:after="0"/>
        <w:ind w:left="576"/>
      </w:pPr>
      <w:r>
        <w:t xml:space="preserve">Šířka: </w:t>
      </w:r>
      <w:r w:rsidR="0011520B">
        <w:t>6</w:t>
      </w:r>
      <w:r>
        <w:t>00 mm</w:t>
      </w:r>
    </w:p>
    <w:p w14:paraId="317DC9C2" w14:textId="77777777" w:rsidR="0034341F" w:rsidRDefault="0034341F" w:rsidP="0034341F">
      <w:pPr>
        <w:spacing w:after="0"/>
        <w:ind w:left="576"/>
      </w:pPr>
      <w:r>
        <w:t>Maximální zatížení: 1 000 kg</w:t>
      </w:r>
    </w:p>
    <w:p w14:paraId="63247ADB" w14:textId="77777777" w:rsidR="0034341F" w:rsidRDefault="0034341F" w:rsidP="0034341F">
      <w:pPr>
        <w:spacing w:after="0"/>
        <w:ind w:left="576"/>
      </w:pPr>
      <w:r>
        <w:t>Stupeň krytí: IP20</w:t>
      </w:r>
    </w:p>
    <w:p w14:paraId="2D7E3F1E" w14:textId="77777777" w:rsidR="0034341F" w:rsidRDefault="0034341F" w:rsidP="0034341F">
      <w:pPr>
        <w:spacing w:after="0"/>
        <w:ind w:left="576"/>
      </w:pPr>
      <w:r>
        <w:t>RAL 7035 (světle šedá) pro odnímatelné části</w:t>
      </w:r>
    </w:p>
    <w:p w14:paraId="33EECBBF" w14:textId="328B851C" w:rsidR="0034341F" w:rsidRDefault="0034341F" w:rsidP="0034341F">
      <w:pPr>
        <w:spacing w:after="0"/>
        <w:ind w:left="576"/>
      </w:pPr>
      <w:r>
        <w:t>RAL 5005 (signální modrá) pro rám, střecha a dno</w:t>
      </w:r>
    </w:p>
    <w:p w14:paraId="259912DB" w14:textId="77777777" w:rsidR="0034341F" w:rsidRDefault="0034341F" w:rsidP="0034341F">
      <w:pPr>
        <w:spacing w:after="0"/>
        <w:ind w:left="576"/>
      </w:pPr>
      <w:r>
        <w:t>Konstrukce: Ocelový plech, práškově lakovaný</w:t>
      </w:r>
    </w:p>
    <w:p w14:paraId="27FAF9C9" w14:textId="5005387E" w:rsidR="0034341F" w:rsidRDefault="0034341F" w:rsidP="0034341F">
      <w:pPr>
        <w:spacing w:after="0"/>
        <w:ind w:left="576"/>
      </w:pPr>
      <w:r>
        <w:t>Přední dveře jednokřídlém kovové, perforované</w:t>
      </w:r>
    </w:p>
    <w:p w14:paraId="6D34C0DA" w14:textId="73551ACE" w:rsidR="0034341F" w:rsidRDefault="0034341F" w:rsidP="0034341F">
      <w:pPr>
        <w:spacing w:after="0"/>
        <w:ind w:left="576"/>
      </w:pPr>
      <w:r>
        <w:t>Zadní dveře dvoukřídlé kovové perforované</w:t>
      </w:r>
    </w:p>
    <w:p w14:paraId="7DDD8B6F" w14:textId="74DB4E18" w:rsidR="002627D1" w:rsidRDefault="002627D1" w:rsidP="0034341F">
      <w:pPr>
        <w:spacing w:after="0"/>
        <w:ind w:left="576"/>
      </w:pPr>
      <w:r>
        <w:t>2x zásuvková lišta (každá z jedné UPS větve)</w:t>
      </w:r>
    </w:p>
    <w:p w14:paraId="6D1F6C7D" w14:textId="02C8AEB7" w:rsidR="0014381D" w:rsidRDefault="007E4EA2" w:rsidP="00962087">
      <w:pPr>
        <w:pStyle w:val="Nadpis1"/>
      </w:pPr>
      <w:bookmarkStart w:id="24" w:name="_Toc199346387"/>
      <w:r>
        <w:lastRenderedPageBreak/>
        <w:t>Přemístění HW náročných stanic</w:t>
      </w:r>
      <w:bookmarkEnd w:id="24"/>
    </w:p>
    <w:p w14:paraId="08B37F26" w14:textId="3B5AD927" w:rsidR="009D79AC" w:rsidRDefault="009D79AC" w:rsidP="009D79AC">
      <w:bookmarkStart w:id="25" w:name="_Toc199346388"/>
      <w:r>
        <w:t>Pro potřeby klientských aplikací systému Genetec Security Center bude dodáno 5ks grafických stanic dle výkonově odpovídající doporučení pro Genetec Security Center 5.12., viz příloha</w:t>
      </w:r>
      <w:r w:rsidR="001A6159">
        <w:t xml:space="preserve"> </w:t>
      </w:r>
      <w:r w:rsidR="008F6A89">
        <w:t>EN</w:t>
      </w:r>
      <w:r w:rsidR="001A6159">
        <w:t xml:space="preserve">- </w:t>
      </w:r>
      <w:r w:rsidR="008F6A89">
        <w:t>Security Center Syst</w:t>
      </w:r>
      <w:r w:rsidR="00BD74F0">
        <w:t>e</w:t>
      </w:r>
      <w:r w:rsidR="008F6A89">
        <w:t>m Requirements</w:t>
      </w:r>
      <w:r w:rsidR="001A6159">
        <w:t xml:space="preserve"> 5.12</w:t>
      </w:r>
      <w:r>
        <w:t>. Těchto 5ks grafických stanic bude umístěno v RACK za telestěnou Barco a k operátorským pracovištím budou „dotaženy“ pomocí technologie KVM over Ethernet.</w:t>
      </w:r>
    </w:p>
    <w:p w14:paraId="7D2AF6AD" w14:textId="77777777" w:rsidR="000D1FEA" w:rsidRDefault="000D1FEA" w:rsidP="000D1FEA">
      <w:pPr>
        <w:pStyle w:val="Nadpis2"/>
      </w:pPr>
      <w:r>
        <w:t>Technické parametry</w:t>
      </w:r>
      <w:bookmarkEnd w:id="25"/>
    </w:p>
    <w:p w14:paraId="1D4F1024" w14:textId="5A1C0B3C" w:rsidR="000D1FEA" w:rsidRDefault="000D1FEA" w:rsidP="000D1FEA">
      <w:pPr>
        <w:spacing w:after="0"/>
        <w:ind w:left="576"/>
      </w:pPr>
      <w:r>
        <w:t>Očekávaný vstup:</w:t>
      </w:r>
      <w:r w:rsidRPr="000D1FEA">
        <w:t xml:space="preserve"> </w:t>
      </w:r>
      <w:r>
        <w:t xml:space="preserve">2* </w:t>
      </w:r>
      <w:r w:rsidRPr="00F67D48">
        <w:t>1920x1080@60</w:t>
      </w:r>
      <w:r>
        <w:t xml:space="preserve"> </w:t>
      </w:r>
      <w:r w:rsidRPr="003C0C9E">
        <w:t>4:4:4</w:t>
      </w:r>
    </w:p>
    <w:p w14:paraId="27C95DD0" w14:textId="59BC36CA" w:rsidR="000D1FEA" w:rsidRDefault="000D1FEA" w:rsidP="000D1FEA">
      <w:pPr>
        <w:spacing w:after="0"/>
        <w:ind w:left="576"/>
      </w:pPr>
      <w:r>
        <w:t>Podporovaný vstup: 2* 4Kp60</w:t>
      </w:r>
      <w:r w:rsidRPr="003C0C9E">
        <w:rPr>
          <w:rFonts w:ascii="ArialMT" w:hAnsi="ArialMT" w:cs="ArialMT"/>
          <w:kern w:val="0"/>
          <w:sz w:val="12"/>
          <w:szCs w:val="12"/>
        </w:rPr>
        <w:t xml:space="preserve"> </w:t>
      </w:r>
      <w:r w:rsidRPr="003C0C9E">
        <w:t>4:4:4</w:t>
      </w:r>
    </w:p>
    <w:p w14:paraId="5A472FB2" w14:textId="4FBF2A85" w:rsidR="000D1FEA" w:rsidRDefault="000D1FEA" w:rsidP="000D1FEA">
      <w:pPr>
        <w:spacing w:after="0"/>
        <w:ind w:left="576"/>
      </w:pPr>
      <w:r>
        <w:t>Kompresní formát H.264 nebo H.265</w:t>
      </w:r>
    </w:p>
    <w:p w14:paraId="682A392F" w14:textId="0738D95B" w:rsidR="000D1FEA" w:rsidRDefault="000D1FEA" w:rsidP="000D1FEA">
      <w:pPr>
        <w:spacing w:after="0"/>
        <w:ind w:left="576"/>
      </w:pPr>
      <w:r>
        <w:t xml:space="preserve">Podpora </w:t>
      </w:r>
      <w:r w:rsidRPr="000D1FEA">
        <w:t>unicast a multicast</w:t>
      </w:r>
    </w:p>
    <w:p w14:paraId="5C4B989F" w14:textId="05BC8EFF" w:rsidR="000D1FEA" w:rsidRPr="00254F61" w:rsidRDefault="000D1FEA" w:rsidP="000D1FEA">
      <w:pPr>
        <w:spacing w:after="0"/>
        <w:ind w:left="576"/>
      </w:pPr>
      <w:r>
        <w:t>Napájení pomocí</w:t>
      </w:r>
      <w:r w:rsidRPr="000D1FEA">
        <w:t xml:space="preserve"> </w:t>
      </w:r>
      <w:r w:rsidRPr="00985152">
        <w:t>Power over Ethernet (PoE)</w:t>
      </w:r>
    </w:p>
    <w:p w14:paraId="2CBBFCC4" w14:textId="325BEA01" w:rsidR="000B1DA0" w:rsidRDefault="000B1DA0" w:rsidP="00962087">
      <w:pPr>
        <w:pStyle w:val="Nadpis1"/>
      </w:pPr>
      <w:bookmarkStart w:id="26" w:name="_Toc199346389"/>
      <w:r>
        <w:t>Virtualizace pracovních stanic</w:t>
      </w:r>
      <w:bookmarkEnd w:id="26"/>
    </w:p>
    <w:p w14:paraId="0128CE4C" w14:textId="77777777" w:rsidR="009C116C" w:rsidRDefault="009C116C" w:rsidP="009C116C">
      <w:bookmarkStart w:id="27" w:name="_Toc199346390"/>
      <w:r>
        <w:t>Všechny zbývající klientské aplikace provozované na CTD BKOM budou nově virtualizovány. A to tak, že každá provozovaná aplikace bude mít svoji vlastní VM (Vitual Machine) s vlastním operačním systémem. Součástí dodávky bude dodávka virtualizačního cluster běžícího v režimu HA (</w:t>
      </w:r>
      <w:r w:rsidRPr="002E7DD1">
        <w:t xml:space="preserve">High </w:t>
      </w:r>
      <w:r>
        <w:t>A</w:t>
      </w:r>
      <w:r w:rsidRPr="002E7DD1">
        <w:t>vailability</w:t>
      </w:r>
      <w:r>
        <w:t xml:space="preserve"> – vysoké dostupnosti). Tento virtuální cluster bude tvořen 2ks identických serverů (hosts/nodes) a jedním storage s duálním řadičem. Všechny prvky virtualizačního cluster musí být mít redundantní napájecí zdroje, které budou připojeny ke dvěma nezávislým UPS. Virtualizační systém bude umožňovat provoz všech VMs pouze na jednom host/node s rezervou cca 30%. Provozované VMs musí být libovolně migrovatelné mezi hosts/nodes a musí být zaručeno automatické spouštění VM na druhém host/node v případě selhání primárního host/node pro danou VM. Dále bude virtualizační cluster obsahovat i systém pro automatické zálohování VMs na vzdálené síťové úložiště.    </w:t>
      </w:r>
    </w:p>
    <w:p w14:paraId="1559C298" w14:textId="77777777" w:rsidR="00F442BA" w:rsidRPr="00F442BA" w:rsidRDefault="00F442BA" w:rsidP="00F442BA">
      <w:bookmarkStart w:id="28" w:name="_Toc202971153"/>
      <w:r w:rsidRPr="00F442BA">
        <w:rPr>
          <w:b/>
          <w:bCs/>
        </w:rPr>
        <w:t>HW a SW pro virtualizaci</w:t>
      </w:r>
      <w:bookmarkEnd w:id="28"/>
    </w:p>
    <w:p w14:paraId="2F8B1058" w14:textId="77777777" w:rsidR="00F442BA" w:rsidRPr="00F442BA" w:rsidRDefault="00F442BA" w:rsidP="00F442BA">
      <w:pPr>
        <w:numPr>
          <w:ilvl w:val="0"/>
          <w:numId w:val="11"/>
        </w:numPr>
      </w:pPr>
      <w:r w:rsidRPr="00F442BA">
        <w:t>2 x identický server pro zajištění vysoké dostupnosti</w:t>
      </w:r>
    </w:p>
    <w:p w14:paraId="04FED29E" w14:textId="77777777" w:rsidR="00F442BA" w:rsidRPr="00F442BA" w:rsidRDefault="00F442BA" w:rsidP="00F442BA">
      <w:pPr>
        <w:numPr>
          <w:ilvl w:val="1"/>
          <w:numId w:val="11"/>
        </w:numPr>
      </w:pPr>
      <w:r w:rsidRPr="00F442BA">
        <w:t>Provedení rackmount, 1U</w:t>
      </w:r>
    </w:p>
    <w:p w14:paraId="3EE2B849" w14:textId="77777777" w:rsidR="00F442BA" w:rsidRPr="00F442BA" w:rsidRDefault="00F442BA" w:rsidP="00F442BA">
      <w:pPr>
        <w:numPr>
          <w:ilvl w:val="1"/>
          <w:numId w:val="11"/>
        </w:numPr>
      </w:pPr>
      <w:r w:rsidRPr="00F442BA">
        <w:t>Aktuální generace x86 CPU, maximálně 16 fyzických jader v serveru, minimální výkon serveru SPECrate2017_int, Baseline dle spec.org je 330 bodů</w:t>
      </w:r>
    </w:p>
    <w:p w14:paraId="1AC4ADE6" w14:textId="77777777" w:rsidR="00F442BA" w:rsidRPr="00F442BA" w:rsidRDefault="00F442BA" w:rsidP="00F442BA">
      <w:pPr>
        <w:numPr>
          <w:ilvl w:val="1"/>
          <w:numId w:val="11"/>
        </w:numPr>
      </w:pPr>
      <w:r w:rsidRPr="00F442BA">
        <w:t>Minimálně 128 GB DDR5 RAM</w:t>
      </w:r>
    </w:p>
    <w:p w14:paraId="0650212E" w14:textId="77777777" w:rsidR="00F442BA" w:rsidRPr="00F442BA" w:rsidRDefault="00F442BA" w:rsidP="00F442BA">
      <w:pPr>
        <w:numPr>
          <w:ilvl w:val="1"/>
          <w:numId w:val="11"/>
        </w:numPr>
      </w:pPr>
      <w:r w:rsidRPr="00F442BA">
        <w:t>Minimálně 2 x 480GB NVMe SSD v RAID1 pro boot systému</w:t>
      </w:r>
    </w:p>
    <w:p w14:paraId="4B15A645" w14:textId="77777777" w:rsidR="00F442BA" w:rsidRPr="00F442BA" w:rsidRDefault="00F442BA" w:rsidP="00F442BA">
      <w:pPr>
        <w:numPr>
          <w:ilvl w:val="1"/>
          <w:numId w:val="11"/>
        </w:numPr>
      </w:pPr>
      <w:r w:rsidRPr="00F442BA">
        <w:t>Minimálně 2 x 10/25GbE</w:t>
      </w:r>
    </w:p>
    <w:p w14:paraId="189886A0" w14:textId="77777777" w:rsidR="00F442BA" w:rsidRPr="00F442BA" w:rsidRDefault="00F442BA" w:rsidP="00F442BA">
      <w:pPr>
        <w:numPr>
          <w:ilvl w:val="1"/>
          <w:numId w:val="11"/>
        </w:numPr>
      </w:pPr>
      <w:r w:rsidRPr="00F442BA">
        <w:t>Minimálně 2 x 32Gb FC pro připojení k diskovému poli</w:t>
      </w:r>
    </w:p>
    <w:p w14:paraId="2E716EA2" w14:textId="77777777" w:rsidR="00F442BA" w:rsidRPr="00F442BA" w:rsidRDefault="00F442BA" w:rsidP="00F442BA">
      <w:pPr>
        <w:numPr>
          <w:ilvl w:val="1"/>
          <w:numId w:val="11"/>
        </w:numPr>
      </w:pPr>
      <w:r w:rsidRPr="00F442BA">
        <w:t>Redundantní zdroje napájení</w:t>
      </w:r>
    </w:p>
    <w:p w14:paraId="50AE13C5" w14:textId="77777777" w:rsidR="00F442BA" w:rsidRPr="00F442BA" w:rsidRDefault="00F442BA" w:rsidP="00F442BA">
      <w:pPr>
        <w:numPr>
          <w:ilvl w:val="1"/>
          <w:numId w:val="11"/>
        </w:numPr>
      </w:pPr>
      <w:r w:rsidRPr="00F442BA">
        <w:t>OS WS 2025 Standard</w:t>
      </w:r>
    </w:p>
    <w:p w14:paraId="41393B04" w14:textId="77777777" w:rsidR="00F442BA" w:rsidRPr="00F442BA" w:rsidRDefault="00F442BA" w:rsidP="00F442BA">
      <w:pPr>
        <w:numPr>
          <w:ilvl w:val="1"/>
          <w:numId w:val="11"/>
        </w:numPr>
      </w:pPr>
      <w:r w:rsidRPr="00F442BA">
        <w:t>Záruka minimálně 5 let v režimu NBD on-site</w:t>
      </w:r>
    </w:p>
    <w:p w14:paraId="4B99E91C" w14:textId="77777777" w:rsidR="00F442BA" w:rsidRPr="00F442BA" w:rsidRDefault="00F442BA" w:rsidP="00F442BA">
      <w:pPr>
        <w:numPr>
          <w:ilvl w:val="0"/>
          <w:numId w:val="11"/>
        </w:numPr>
      </w:pPr>
      <w:r w:rsidRPr="00F442BA">
        <w:t>Diskové pole pro uložení dat klientských stanic</w:t>
      </w:r>
    </w:p>
    <w:p w14:paraId="6A90BD26" w14:textId="77777777" w:rsidR="00F442BA" w:rsidRPr="00F442BA" w:rsidRDefault="00F442BA" w:rsidP="00F442BA">
      <w:pPr>
        <w:numPr>
          <w:ilvl w:val="1"/>
          <w:numId w:val="11"/>
        </w:numPr>
      </w:pPr>
      <w:r w:rsidRPr="00F442BA">
        <w:lastRenderedPageBreak/>
        <w:t>Provedení rackmount, 2U</w:t>
      </w:r>
    </w:p>
    <w:p w14:paraId="4DB53CCF" w14:textId="77777777" w:rsidR="00F442BA" w:rsidRPr="00F442BA" w:rsidRDefault="00F442BA" w:rsidP="00F442BA">
      <w:pPr>
        <w:numPr>
          <w:ilvl w:val="1"/>
          <w:numId w:val="11"/>
        </w:numPr>
      </w:pPr>
      <w:r w:rsidRPr="00F442BA">
        <w:t>Duální kontroléry</w:t>
      </w:r>
    </w:p>
    <w:p w14:paraId="3CEAC184" w14:textId="77777777" w:rsidR="00F442BA" w:rsidRPr="00F442BA" w:rsidRDefault="00F442BA" w:rsidP="00F442BA">
      <w:pPr>
        <w:numPr>
          <w:ilvl w:val="1"/>
          <w:numId w:val="11"/>
        </w:numPr>
      </w:pPr>
      <w:r w:rsidRPr="00F442BA">
        <w:t>Redundantní zdroje napájení</w:t>
      </w:r>
    </w:p>
    <w:p w14:paraId="150EC983" w14:textId="77777777" w:rsidR="00F442BA" w:rsidRPr="00F442BA" w:rsidRDefault="00F442BA" w:rsidP="00F442BA">
      <w:pPr>
        <w:numPr>
          <w:ilvl w:val="1"/>
          <w:numId w:val="11"/>
        </w:numPr>
      </w:pPr>
      <w:r w:rsidRPr="00F442BA">
        <w:t>All-flash řešení</w:t>
      </w:r>
    </w:p>
    <w:p w14:paraId="735550EC" w14:textId="77777777" w:rsidR="00F442BA" w:rsidRPr="00F442BA" w:rsidRDefault="00F442BA" w:rsidP="00F442BA">
      <w:pPr>
        <w:numPr>
          <w:ilvl w:val="1"/>
          <w:numId w:val="11"/>
        </w:numPr>
      </w:pPr>
      <w:r w:rsidRPr="00F442BA">
        <w:t>Minimálně 10TB čisté kapacity při konfigurací disků RAID6</w:t>
      </w:r>
    </w:p>
    <w:p w14:paraId="2B0E5FA1" w14:textId="77777777" w:rsidR="00F442BA" w:rsidRPr="00F442BA" w:rsidRDefault="00F442BA" w:rsidP="00F442BA">
      <w:pPr>
        <w:numPr>
          <w:ilvl w:val="1"/>
          <w:numId w:val="11"/>
        </w:numPr>
      </w:pPr>
      <w:r w:rsidRPr="00F442BA">
        <w:t>Minimálně 4 x 16Gb/32Gb porty na kontrolér</w:t>
      </w:r>
    </w:p>
    <w:p w14:paraId="61775A8F" w14:textId="77777777" w:rsidR="00F442BA" w:rsidRPr="00F442BA" w:rsidRDefault="00F442BA" w:rsidP="00F442BA">
      <w:pPr>
        <w:numPr>
          <w:ilvl w:val="1"/>
          <w:numId w:val="11"/>
        </w:numPr>
      </w:pPr>
      <w:r w:rsidRPr="00F442BA">
        <w:t>Záruka minimálně 5 let v režimu 24x7, 4 h on-site</w:t>
      </w:r>
    </w:p>
    <w:p w14:paraId="3ADA0D32" w14:textId="77777777" w:rsidR="00F442BA" w:rsidRPr="00F442BA" w:rsidRDefault="00F442BA" w:rsidP="00F442BA">
      <w:pPr>
        <w:numPr>
          <w:ilvl w:val="0"/>
          <w:numId w:val="11"/>
        </w:numPr>
      </w:pPr>
      <w:r w:rsidRPr="00F442BA">
        <w:t>Licence pro virtualizované systémy – dle počtu systémů</w:t>
      </w:r>
    </w:p>
    <w:p w14:paraId="5A390A8F" w14:textId="77777777" w:rsidR="00F442BA" w:rsidRPr="00F442BA" w:rsidRDefault="00F442BA" w:rsidP="00F442BA">
      <w:pPr>
        <w:numPr>
          <w:ilvl w:val="1"/>
          <w:numId w:val="11"/>
        </w:numPr>
      </w:pPr>
      <w:r w:rsidRPr="00F442BA">
        <w:t>Podkladové licence (W11 Pro)</w:t>
      </w:r>
    </w:p>
    <w:p w14:paraId="5956F028" w14:textId="77777777" w:rsidR="00F442BA" w:rsidRDefault="00F442BA" w:rsidP="00F442BA">
      <w:pPr>
        <w:numPr>
          <w:ilvl w:val="1"/>
          <w:numId w:val="11"/>
        </w:numPr>
      </w:pPr>
      <w:r w:rsidRPr="00F442BA">
        <w:t>Upgrade licence (W11 Pro – W11 Enterprise) včetně SA na 6 let</w:t>
      </w:r>
    </w:p>
    <w:p w14:paraId="076D119A" w14:textId="7748110F" w:rsidR="00F442BA" w:rsidRDefault="00F442BA" w:rsidP="00F442BA">
      <w:pPr>
        <w:numPr>
          <w:ilvl w:val="1"/>
          <w:numId w:val="11"/>
        </w:numPr>
      </w:pPr>
      <w:r w:rsidRPr="00F442BA">
        <w:t>Pro zajištění virtualizačních práv na OS</w:t>
      </w:r>
    </w:p>
    <w:p w14:paraId="33A140CD" w14:textId="77777777" w:rsidR="0059700B" w:rsidRDefault="0059700B" w:rsidP="0059700B">
      <w:pPr>
        <w:pStyle w:val="Nadpis1"/>
      </w:pPr>
      <w:r>
        <w:t>Integrační systém</w:t>
      </w:r>
      <w:bookmarkEnd w:id="27"/>
    </w:p>
    <w:p w14:paraId="0F27DE68" w14:textId="3E3315A9" w:rsidR="003266C0" w:rsidRPr="00A53B85" w:rsidRDefault="003266C0" w:rsidP="003266C0">
      <w:bookmarkStart w:id="29" w:name="_Toc199346391"/>
      <w:r>
        <w:t>Integrační systém musí umožnit jednoznačnou identifikaci operátora, který se přihlásí a identifikuje dle podmínek uvedených v dalším odstavci. Po přihlášení si operátor z nabídky vybere požadovaný provozní scénář. Systém bude operátorovi se umožňovat zobrazovat na monitorech libovolnou VM a to tak, že bude umožnovat se připojit ke dvěma a více VMs současně. Přepínání mezi okny nebo monitory musí být automatické, a to pouze najetím nebo proklikem myši. Scénáře rozložení oken aplikací (VMs) na jednotlivé monitory musí být uživatelsky přizpůsobitelné, tj. každý operátor si bude moci přizpůsobit (customizovat) sadu přednastavených scénářů pro jednotlivé technologie. Integrační systém musí umožňovat logování přístupu k jednotlivým VMs v čase. Dále musí Integrační systém umožňovat automatické přepínání monitorů klientské aplikace Genetec Security Desk dle vybraného technologického scénáře, tj. musí tedy komunikovat se systémem MKDS Brno přes nějaké vhodné API (</w:t>
      </w:r>
      <w:r w:rsidRPr="00B5268F">
        <w:t>Application Programming Interface</w:t>
      </w:r>
      <w:r>
        <w:t xml:space="preserve">). Integrační systém musí také umožňovat sledování alarmových hlášení klientských aplikací systémů, které nejsou aktuálně zobrazeny, a tedy nejsou i aktivní ani na jednom z 5ti operátorských pracovišť.       </w:t>
      </w:r>
    </w:p>
    <w:p w14:paraId="737E862C" w14:textId="15C6F5C0" w:rsidR="00AB19AF" w:rsidRDefault="00AB19AF" w:rsidP="00AB19AF">
      <w:pPr>
        <w:pStyle w:val="Nadpis2"/>
      </w:pPr>
      <w:r>
        <w:t>Zabezpečení a kybernetická bezpečnost</w:t>
      </w:r>
      <w:bookmarkEnd w:id="29"/>
    </w:p>
    <w:p w14:paraId="71E46D43" w14:textId="6F782692" w:rsidR="006E5DA4" w:rsidRPr="00BD50ED" w:rsidRDefault="006E5DA4" w:rsidP="006E5DA4">
      <w:bookmarkStart w:id="30" w:name="_Toc199346392"/>
      <w:r>
        <w:t>Přihlašování operátorů na jednotlivých pracovištích</w:t>
      </w:r>
      <w:r>
        <w:t xml:space="preserve"> bude probíhat </w:t>
      </w:r>
      <w:r w:rsidR="002E5386">
        <w:t xml:space="preserve">jednofázově, a to otiskem prstu. </w:t>
      </w:r>
      <w:r>
        <w:t xml:space="preserve"> Integrační systém musí umožňovat plné logování uživatelů a logování veškerých činností, které jsou přes tuto Integrační platformu prováděny. Toto logování musí plně nahrazovat lokální logování činností prostřednictvím logů jednotlivých klientských aplikací. </w:t>
      </w:r>
    </w:p>
    <w:p w14:paraId="1EF64E3B" w14:textId="77777777" w:rsidR="00AB19AF" w:rsidRDefault="00AB19AF" w:rsidP="00AB19AF">
      <w:pPr>
        <w:pStyle w:val="Nadpis2"/>
      </w:pPr>
      <w:r>
        <w:t>Nezávislost řešení na existujících systémech</w:t>
      </w:r>
      <w:bookmarkEnd w:id="30"/>
    </w:p>
    <w:p w14:paraId="6A23EEB2" w14:textId="77777777" w:rsidR="00AB19AF" w:rsidRDefault="00AB19AF" w:rsidP="00AB19AF">
      <w:r>
        <w:t>Dodané řešení se nesmí omezovat na současný stav, ale musí být schopno bez výrazných změn a bez součinnosti externích dodavatelů, integrovat libovolné systémy které na CTD budou dodány v budoucnosti. Bude tedy umožňovat připojení dalších dekodérů KVM nebo VNC vstupů.</w:t>
      </w:r>
    </w:p>
    <w:p w14:paraId="7D7DF482" w14:textId="77777777" w:rsidR="00A53B85" w:rsidRDefault="00A53B85" w:rsidP="00A53B85">
      <w:pPr>
        <w:pStyle w:val="Nadpis2"/>
      </w:pPr>
      <w:bookmarkStart w:id="31" w:name="_Toc199346393"/>
      <w:r>
        <w:lastRenderedPageBreak/>
        <w:t>Technické parametry</w:t>
      </w:r>
      <w:bookmarkEnd w:id="31"/>
    </w:p>
    <w:p w14:paraId="2CB133F3" w14:textId="77777777" w:rsidR="00A53B85" w:rsidRDefault="00A53B85" w:rsidP="00A53B85">
      <w:pPr>
        <w:spacing w:after="0"/>
        <w:ind w:left="576"/>
      </w:pPr>
      <w:r>
        <w:t>Podpora různých formátů: H.264, H.265, SDVoE, SRT a další.</w:t>
      </w:r>
    </w:p>
    <w:p w14:paraId="40366DD5" w14:textId="77777777" w:rsidR="00A53B85" w:rsidRDefault="00A53B85" w:rsidP="00A53B85">
      <w:pPr>
        <w:spacing w:after="0"/>
        <w:ind w:left="576"/>
      </w:pPr>
      <w:r>
        <w:t>Interoperabilita: Kompatibilní s produkty třetích stran.</w:t>
      </w:r>
    </w:p>
    <w:p w14:paraId="0C8353BE" w14:textId="77777777" w:rsidR="00A53B85" w:rsidRDefault="00A53B85" w:rsidP="00A53B85">
      <w:pPr>
        <w:spacing w:after="0"/>
        <w:ind w:left="576"/>
      </w:pPr>
      <w:r>
        <w:t>Škálovatelnost: Možnost rozšíření podle potřeb instalace.</w:t>
      </w:r>
    </w:p>
    <w:p w14:paraId="4AA6F6AA" w14:textId="77777777" w:rsidR="00A53B85" w:rsidRDefault="00A53B85" w:rsidP="00A53B85">
      <w:pPr>
        <w:spacing w:after="0"/>
        <w:ind w:left="576"/>
      </w:pPr>
      <w:r>
        <w:t>Bezpečnost: Šifrované a zabezpečené streamy pro kritické prostředí.</w:t>
      </w:r>
    </w:p>
    <w:p w14:paraId="13CD9415" w14:textId="77777777" w:rsidR="00A53B85" w:rsidRDefault="00A53B85" w:rsidP="00A53B85">
      <w:pPr>
        <w:spacing w:after="0"/>
        <w:ind w:left="576"/>
      </w:pPr>
      <w:r>
        <w:t>Redundance: Možnost nasazení v redundantních konfiguracích pro zajištění dostupnosti.</w:t>
      </w:r>
    </w:p>
    <w:p w14:paraId="55FB95C0" w14:textId="0A316C6A" w:rsidR="00A53B85" w:rsidRDefault="00A53B85" w:rsidP="00A53B85">
      <w:pPr>
        <w:spacing w:after="0"/>
        <w:ind w:left="576"/>
      </w:pPr>
      <w:r>
        <w:t>Správa uživatelů: Možnost nastavení oprávnění pro jednotlivé uživatele nebo skupiny.</w:t>
      </w:r>
    </w:p>
    <w:p w14:paraId="6482B90D" w14:textId="2B93B9A9" w:rsidR="00CF61E4" w:rsidRPr="00A53B85" w:rsidRDefault="00CF61E4" w:rsidP="00A53B85">
      <w:pPr>
        <w:spacing w:after="0"/>
        <w:ind w:left="576"/>
      </w:pPr>
      <w:r w:rsidRPr="00CF61E4">
        <w:t>Návrhář ovládacích panelů: Vytváření vlastních ovládacích panelů bez nutnosti programování.</w:t>
      </w:r>
    </w:p>
    <w:p w14:paraId="532D75F1" w14:textId="4E34D680" w:rsidR="00AB19AF" w:rsidRDefault="00AB19AF" w:rsidP="00AB19AF">
      <w:pPr>
        <w:pStyle w:val="Nadpis2"/>
      </w:pPr>
      <w:bookmarkStart w:id="32" w:name="_Toc199346394"/>
      <w:r>
        <w:t xml:space="preserve">Síťové </w:t>
      </w:r>
      <w:r w:rsidR="00A53B85">
        <w:t>prvky</w:t>
      </w:r>
      <w:bookmarkEnd w:id="32"/>
    </w:p>
    <w:p w14:paraId="39ED0920" w14:textId="77777777" w:rsidR="00C12639" w:rsidRDefault="00C12639" w:rsidP="00C12639">
      <w:pPr>
        <w:spacing w:after="0"/>
        <w:ind w:left="567"/>
      </w:pPr>
      <w:r>
        <w:t xml:space="preserve">Součástí dodávky budou také 2ks 19“ 1U (L3/L4) switches ve STACK (stohu), tj. bude se jednat pouze o jeden logický switch, který bude zaručovat redundantní připojení všech komponent virtualizačního cluster a také redundantní připojení lokálních switches na každém z 5ti pracovišť (stolů). Tento STACK dále musí umožňovat připojení 2x10GbE (LACP) přes MM optické vlákno k centrálnímu core router CTD BKOM. Zadavatel požaduje, aby tento (L3/L4) switch měl dostatečnou přenosovou kapacitu a kapabilitu minimálně pro dynamický routing PIM-SM a OSPF, protože do něj budou připojen jak virtualizační cluster, tak i grafické pracovní stanice s klientskou aplikací Genetec Security Desk. Vlastní návrh síťové architektury bude součástí navrženého řešení a musí být předem konzultován s pracovníky zadavatele.        </w:t>
      </w:r>
    </w:p>
    <w:p w14:paraId="68A47DC2" w14:textId="77777777" w:rsidR="00533147" w:rsidRDefault="00533147" w:rsidP="00AB19AF">
      <w:pPr>
        <w:spacing w:after="0"/>
        <w:ind w:left="708"/>
      </w:pPr>
    </w:p>
    <w:p w14:paraId="147954A9" w14:textId="12F2B11D" w:rsidR="00533147" w:rsidRDefault="00533147" w:rsidP="00533147">
      <w:r>
        <w:t>Dále pro na každém opetároském pracovišti bude umístěn jeden switch splňující minimálně:</w:t>
      </w:r>
    </w:p>
    <w:p w14:paraId="1CCDD72D" w14:textId="77777777" w:rsidR="00533147" w:rsidRDefault="00533147" w:rsidP="003B2625">
      <w:pPr>
        <w:spacing w:after="0"/>
        <w:ind w:left="567"/>
      </w:pPr>
      <w:r>
        <w:t>Počet portů</w:t>
      </w:r>
      <w:r>
        <w:tab/>
        <w:t>8× 1G PoE+ (802.3at) + 2× SFP+ 10G uplink</w:t>
      </w:r>
    </w:p>
    <w:p w14:paraId="1FC4AB2C" w14:textId="77777777" w:rsidR="00533147" w:rsidRDefault="00533147" w:rsidP="003B2625">
      <w:pPr>
        <w:spacing w:after="0"/>
        <w:ind w:left="567"/>
      </w:pPr>
      <w:r>
        <w:t>PoE rozpočet</w:t>
      </w:r>
      <w:r>
        <w:tab/>
        <w:t>220 W (až 30 W na port)</w:t>
      </w:r>
    </w:p>
    <w:p w14:paraId="56E777F2" w14:textId="5C307F82" w:rsidR="00533147" w:rsidRDefault="00533147" w:rsidP="003B2625">
      <w:pPr>
        <w:spacing w:after="0"/>
        <w:ind w:left="567"/>
      </w:pPr>
      <w:r>
        <w:t>Přepínací kapacita 56 Gb/s</w:t>
      </w:r>
    </w:p>
    <w:p w14:paraId="08F16B44" w14:textId="34094CED" w:rsidR="00533147" w:rsidRDefault="00533147" w:rsidP="003B2625">
      <w:pPr>
        <w:spacing w:after="0"/>
        <w:ind w:left="567"/>
      </w:pPr>
      <w:r>
        <w:t>Forwarding rate 41,67 Mpps</w:t>
      </w:r>
    </w:p>
    <w:p w14:paraId="30ACB5D8" w14:textId="41CDA14A" w:rsidR="00533147" w:rsidRDefault="00533147" w:rsidP="003B2625">
      <w:pPr>
        <w:spacing w:after="0"/>
        <w:ind w:left="567"/>
      </w:pPr>
      <w:r>
        <w:t>Jumbo frame až 12</w:t>
      </w:r>
      <w:r>
        <w:rPr>
          <w:rFonts w:ascii="Arial" w:hAnsi="Arial" w:cs="Arial"/>
        </w:rPr>
        <w:t> </w:t>
      </w:r>
      <w:r>
        <w:t>000 bajt</w:t>
      </w:r>
      <w:r>
        <w:rPr>
          <w:rFonts w:ascii="Aptos" w:hAnsi="Aptos" w:cs="Aptos"/>
        </w:rPr>
        <w:t>ů</w:t>
      </w:r>
    </w:p>
    <w:p w14:paraId="6CC8E466" w14:textId="479429C8" w:rsidR="00533147" w:rsidRDefault="00533147" w:rsidP="003B2625">
      <w:pPr>
        <w:spacing w:after="0"/>
        <w:ind w:left="567"/>
      </w:pPr>
      <w:r>
        <w:t>Latence 0,8–2,1 µs (při 1G)</w:t>
      </w:r>
    </w:p>
    <w:p w14:paraId="7DE3377A" w14:textId="62100562" w:rsidR="00533147" w:rsidRDefault="00533147" w:rsidP="003B2625">
      <w:pPr>
        <w:spacing w:after="0"/>
        <w:ind w:left="567"/>
      </w:pPr>
      <w:r>
        <w:t>Chlazení pasivní nebo ≤3 dB při 25</w:t>
      </w:r>
      <w:r>
        <w:rPr>
          <w:rFonts w:ascii="Arial" w:hAnsi="Arial" w:cs="Arial"/>
        </w:rPr>
        <w:t> </w:t>
      </w:r>
      <w:r>
        <w:rPr>
          <w:rFonts w:ascii="Aptos" w:hAnsi="Aptos" w:cs="Aptos"/>
        </w:rPr>
        <w:t>°</w:t>
      </w:r>
      <w:r>
        <w:t>C</w:t>
      </w:r>
    </w:p>
    <w:p w14:paraId="62EACF98" w14:textId="33898B1B" w:rsidR="00533147" w:rsidRDefault="00533147" w:rsidP="003B2625">
      <w:pPr>
        <w:spacing w:after="0"/>
        <w:ind w:left="567"/>
      </w:pPr>
      <w:r>
        <w:t>Operační teplota 0–50</w:t>
      </w:r>
      <w:r>
        <w:rPr>
          <w:rFonts w:ascii="Arial" w:hAnsi="Arial" w:cs="Arial"/>
        </w:rPr>
        <w:t> </w:t>
      </w:r>
      <w:r>
        <w:rPr>
          <w:rFonts w:ascii="Aptos" w:hAnsi="Aptos" w:cs="Aptos"/>
        </w:rPr>
        <w:t>°</w:t>
      </w:r>
      <w:r>
        <w:t>C</w:t>
      </w:r>
    </w:p>
    <w:p w14:paraId="0C606FF0" w14:textId="77777777" w:rsidR="00EE4212" w:rsidRDefault="00EE4212" w:rsidP="003B2625">
      <w:pPr>
        <w:spacing w:after="0"/>
        <w:ind w:firstLine="567"/>
      </w:pPr>
      <w:r>
        <w:t xml:space="preserve">Podpora </w:t>
      </w:r>
      <w:r w:rsidRPr="000D1FEA">
        <w:t>unicast a multicast</w:t>
      </w:r>
    </w:p>
    <w:p w14:paraId="24266DA3" w14:textId="0EE30326" w:rsidR="003F6CBC" w:rsidRDefault="003F6CBC" w:rsidP="003F6CBC">
      <w:pPr>
        <w:spacing w:after="0"/>
        <w:ind w:left="567"/>
      </w:pPr>
      <w:r>
        <w:t>Multicast: IGMP snooping, IGMP Plus™ pro AV-over-IP aplikace.</w:t>
      </w:r>
    </w:p>
    <w:p w14:paraId="28D01265" w14:textId="35836595" w:rsidR="00EE4212" w:rsidRDefault="00EE4212" w:rsidP="003B2625">
      <w:pPr>
        <w:spacing w:after="0"/>
        <w:ind w:left="567"/>
      </w:pPr>
      <w:r w:rsidRPr="00EE4212">
        <w:t>Podpora AVB: Audio Video Bridging (volitelná licence) pro synchronizaci zvuku a videa</w:t>
      </w:r>
    </w:p>
    <w:p w14:paraId="1770F509" w14:textId="652ADB66" w:rsidR="00533147" w:rsidRPr="00A70FDD" w:rsidRDefault="00533147" w:rsidP="003B2625">
      <w:pPr>
        <w:spacing w:after="0"/>
        <w:ind w:left="567"/>
      </w:pPr>
      <w:r>
        <w:t>Certifikace</w:t>
      </w:r>
      <w:r>
        <w:tab/>
        <w:t>FCC, CE, ICES, RCM, CCC, VCCI, EAC, BSMI, CB, CSA</w:t>
      </w:r>
    </w:p>
    <w:p w14:paraId="2F99752B" w14:textId="77777777" w:rsidR="00AB19AF" w:rsidRDefault="00AB19AF" w:rsidP="00AB19AF">
      <w:pPr>
        <w:pStyle w:val="Nadpis1"/>
      </w:pPr>
      <w:bookmarkStart w:id="33" w:name="_Toc199346395"/>
      <w:r>
        <w:t>Operátorská pracoviště</w:t>
      </w:r>
      <w:bookmarkEnd w:id="33"/>
      <w:r w:rsidRPr="00AB19AF">
        <w:t xml:space="preserve"> </w:t>
      </w:r>
    </w:p>
    <w:p w14:paraId="0DC02CBA" w14:textId="14161E6A" w:rsidR="00AB19AF" w:rsidRDefault="00AB19AF" w:rsidP="00AB19AF">
      <w:r>
        <w:t>Na všech pracovních stanicích bude spuštěn integrační systém s rozhraním, které umožní dispečerům jednoduchou volbu vstupů, kterým se bude dále věnovat, podle rozdělení práce směnovým dispečerem a aktuálních potřeb. Tento systém bude navržený tak aby umožňoval konfiguraci pracovníky zadavatele, a tedy zapojení nových vstupů (systémů) bez spolupráce dodavatele.</w:t>
      </w:r>
    </w:p>
    <w:p w14:paraId="2080871B" w14:textId="77777777" w:rsidR="00AB19AF" w:rsidRDefault="00AB19AF" w:rsidP="00AB19AF">
      <w:r>
        <w:t xml:space="preserve">Volba obsluhovaných systémů bude prováděna na pomocné 10“ dotykové obrazovce na každém dispečerském stole. Systém dále umožní vzdálené ovládání vstupu do telestěny Barco tak aby </w:t>
      </w:r>
      <w:r>
        <w:lastRenderedPageBreak/>
        <w:t xml:space="preserve">dispečeři mohli sdílet stejná obrazová data v případě krizové situace vyžadující spolupráci více dispečerů. </w:t>
      </w:r>
    </w:p>
    <w:p w14:paraId="7DCBDEBC" w14:textId="77777777" w:rsidR="00AB19AF" w:rsidRDefault="00AB19AF" w:rsidP="00AB19AF">
      <w:r>
        <w:t>Systém umožní uživatelskou volbu zobrazovaných displejů, layoutů, tvorbu scriptů nebo obsluhu jednotlivých zařízení jako například zapnout/vypnout zařízení, změnit hlasitost reproduktorů atd.</w:t>
      </w:r>
    </w:p>
    <w:p w14:paraId="03C94CD8" w14:textId="6E2E1FB6" w:rsidR="00AB19AF" w:rsidRDefault="00AB19AF" w:rsidP="00AB19AF">
      <w:pPr>
        <w:pStyle w:val="Nadpis2"/>
      </w:pPr>
      <w:bookmarkStart w:id="34" w:name="_Toc199346396"/>
      <w:r>
        <w:t>Technické parametry</w:t>
      </w:r>
      <w:bookmarkEnd w:id="34"/>
    </w:p>
    <w:p w14:paraId="603E556E" w14:textId="362B3154" w:rsidR="00985152" w:rsidRDefault="00461A57" w:rsidP="00985152">
      <w:pPr>
        <w:spacing w:after="0"/>
        <w:ind w:left="576"/>
      </w:pPr>
      <w:r>
        <w:t>Minimální požadovaný</w:t>
      </w:r>
      <w:r w:rsidR="00985152">
        <w:t xml:space="preserve"> výstup:</w:t>
      </w:r>
      <w:r w:rsidR="00985152" w:rsidRPr="000D1FEA">
        <w:t xml:space="preserve"> </w:t>
      </w:r>
      <w:r w:rsidR="00985152">
        <w:t xml:space="preserve">4* </w:t>
      </w:r>
      <w:r w:rsidR="00985152" w:rsidRPr="00F67D48">
        <w:t>1920x1080@60</w:t>
      </w:r>
      <w:r w:rsidR="00985152">
        <w:t xml:space="preserve"> </w:t>
      </w:r>
      <w:r w:rsidR="00985152" w:rsidRPr="003C0C9E">
        <w:t>4:4:4</w:t>
      </w:r>
    </w:p>
    <w:p w14:paraId="34030643" w14:textId="77777777" w:rsidR="00985152" w:rsidRDefault="00985152" w:rsidP="00985152">
      <w:pPr>
        <w:spacing w:after="0"/>
        <w:ind w:left="576"/>
      </w:pPr>
      <w:r>
        <w:t>Podporovaný výstup: 2* 4Kp60</w:t>
      </w:r>
      <w:r w:rsidRPr="003C0C9E">
        <w:rPr>
          <w:rFonts w:ascii="ArialMT" w:hAnsi="ArialMT" w:cs="ArialMT"/>
          <w:kern w:val="0"/>
          <w:sz w:val="12"/>
          <w:szCs w:val="12"/>
        </w:rPr>
        <w:t xml:space="preserve"> </w:t>
      </w:r>
      <w:r w:rsidRPr="003C0C9E">
        <w:t>4:4:4</w:t>
      </w:r>
    </w:p>
    <w:p w14:paraId="2640B8E8" w14:textId="25EFEA84" w:rsidR="00985152" w:rsidRDefault="00985152" w:rsidP="00985152">
      <w:pPr>
        <w:spacing w:after="0"/>
        <w:ind w:left="576"/>
      </w:pPr>
      <w:r>
        <w:t>Stackovatelné až do 6* 4Kp60</w:t>
      </w:r>
      <w:r w:rsidRPr="003C0C9E">
        <w:rPr>
          <w:rFonts w:ascii="ArialMT" w:hAnsi="ArialMT" w:cs="ArialMT"/>
          <w:kern w:val="0"/>
          <w:sz w:val="12"/>
          <w:szCs w:val="12"/>
        </w:rPr>
        <w:t xml:space="preserve"> </w:t>
      </w:r>
      <w:r w:rsidRPr="003C0C9E">
        <w:t>4:4:4</w:t>
      </w:r>
    </w:p>
    <w:p w14:paraId="40BB5D08" w14:textId="28908F65" w:rsidR="00985152" w:rsidRDefault="00985152" w:rsidP="00985152">
      <w:pPr>
        <w:spacing w:after="0"/>
        <w:ind w:left="576"/>
      </w:pPr>
      <w:r>
        <w:t>USB vstupy pro myš a klávesnici</w:t>
      </w:r>
    </w:p>
    <w:p w14:paraId="00239D31" w14:textId="0789528B" w:rsidR="00EB77EC" w:rsidRDefault="00EB77EC" w:rsidP="00985152">
      <w:pPr>
        <w:spacing w:after="0"/>
        <w:ind w:left="576"/>
      </w:pPr>
      <w:r>
        <w:t>Zvukový výstup</w:t>
      </w:r>
    </w:p>
    <w:p w14:paraId="110E8659" w14:textId="77777777" w:rsidR="00985152" w:rsidRDefault="00985152" w:rsidP="00985152">
      <w:pPr>
        <w:spacing w:after="0"/>
        <w:ind w:left="576"/>
      </w:pPr>
      <w:r>
        <w:t>Dekódování až 32 HD streamů na zařízení</w:t>
      </w:r>
    </w:p>
    <w:p w14:paraId="7544B0FD" w14:textId="77777777" w:rsidR="00985152" w:rsidRDefault="00985152" w:rsidP="00985152">
      <w:pPr>
        <w:spacing w:after="0"/>
        <w:ind w:left="576"/>
      </w:pPr>
      <w:r>
        <w:t>Formáty dekódování H.264, NDI, PNG, JPEG, VNC/remote desktop</w:t>
      </w:r>
    </w:p>
    <w:p w14:paraId="64E6A9B0" w14:textId="06B8D3EB" w:rsidR="00985152" w:rsidRDefault="00985152" w:rsidP="00985152">
      <w:pPr>
        <w:spacing w:after="0"/>
        <w:ind w:left="576"/>
      </w:pPr>
      <w:r>
        <w:t>Pasivní chlazení</w:t>
      </w:r>
    </w:p>
    <w:p w14:paraId="1FE60D6E" w14:textId="77777777" w:rsidR="00985152" w:rsidRDefault="00985152" w:rsidP="00985152">
      <w:pPr>
        <w:spacing w:after="0"/>
        <w:ind w:left="576"/>
      </w:pPr>
      <w:r>
        <w:t>Podpora KVM pro ovládání vzdálených zdrojů s nízkou latencí</w:t>
      </w:r>
    </w:p>
    <w:p w14:paraId="5582A4C6" w14:textId="77777777" w:rsidR="00985152" w:rsidRDefault="00985152" w:rsidP="00985152">
      <w:pPr>
        <w:spacing w:after="0"/>
        <w:ind w:left="576"/>
      </w:pPr>
    </w:p>
    <w:p w14:paraId="5B972C61" w14:textId="3AFB4B40" w:rsidR="00985152" w:rsidRDefault="00985152" w:rsidP="00985152">
      <w:pPr>
        <w:spacing w:after="0"/>
        <w:ind w:left="576"/>
      </w:pPr>
      <w:r>
        <w:t>Ovládací displej:</w:t>
      </w:r>
    </w:p>
    <w:p w14:paraId="518E60A6" w14:textId="77777777" w:rsidR="00985152" w:rsidRDefault="00985152" w:rsidP="00985152">
      <w:pPr>
        <w:spacing w:after="0"/>
        <w:ind w:left="576"/>
      </w:pPr>
      <w:r>
        <w:t>10" kapacitní dotykový displej s rozlišením 1920×1200 px</w:t>
      </w:r>
    </w:p>
    <w:p w14:paraId="3150E567" w14:textId="77777777" w:rsidR="00DC1D3C" w:rsidRDefault="00DC1D3C" w:rsidP="00985152">
      <w:pPr>
        <w:spacing w:after="0"/>
        <w:ind w:left="576"/>
      </w:pPr>
      <w:r w:rsidRPr="00DC1D3C">
        <w:t>Drag-and-drop ovládání</w:t>
      </w:r>
    </w:p>
    <w:p w14:paraId="1B9DFE7C" w14:textId="73F44829" w:rsidR="00DC1D3C" w:rsidRDefault="00DC1D3C" w:rsidP="00985152">
      <w:pPr>
        <w:spacing w:after="0"/>
        <w:ind w:left="576"/>
      </w:pPr>
      <w:r w:rsidRPr="00DC1D3C">
        <w:t>Snadn</w:t>
      </w:r>
      <w:r>
        <w:t>á</w:t>
      </w:r>
      <w:r w:rsidRPr="00DC1D3C">
        <w:t xml:space="preserve"> konfigurace a ovládání zdrojů a displejů.</w:t>
      </w:r>
    </w:p>
    <w:p w14:paraId="5E1EB138" w14:textId="2D5E743C" w:rsidR="00985152" w:rsidRDefault="00985152" w:rsidP="00985152">
      <w:pPr>
        <w:spacing w:after="0"/>
        <w:ind w:left="576"/>
      </w:pPr>
      <w:r>
        <w:t>Napájení PoE (Power over Ethernet)</w:t>
      </w:r>
    </w:p>
    <w:p w14:paraId="5A81A748" w14:textId="77777777" w:rsidR="00985152" w:rsidRDefault="00985152" w:rsidP="00985152">
      <w:pPr>
        <w:spacing w:after="0"/>
        <w:ind w:left="576"/>
      </w:pPr>
      <w:r>
        <w:t>Konektivita 1× Ethernet (RJ45)</w:t>
      </w:r>
    </w:p>
    <w:p w14:paraId="4B1B4272" w14:textId="77777777" w:rsidR="00EE6119" w:rsidRDefault="00EE6119" w:rsidP="00EE6119">
      <w:pPr>
        <w:pStyle w:val="Nadpis1"/>
      </w:pPr>
      <w:bookmarkStart w:id="35" w:name="_Toc199346397"/>
      <w:r w:rsidRPr="00EE6119">
        <w:t>Velkoplošné</w:t>
      </w:r>
      <w:r w:rsidRPr="00F246B1">
        <w:t xml:space="preserve"> zobrazení Barco</w:t>
      </w:r>
      <w:bookmarkEnd w:id="35"/>
    </w:p>
    <w:p w14:paraId="6FD0E475" w14:textId="27DBBFCA" w:rsidR="00EE6119" w:rsidRDefault="00EE6119" w:rsidP="00EE6119">
      <w:r>
        <w:t>Součástí navrženého řešení bude</w:t>
      </w:r>
      <w:r w:rsidR="00985152">
        <w:t xml:space="preserve"> integrace na telestěnu Barco volená z operátorských pracovišť</w:t>
      </w:r>
      <w:r w:rsidR="00533147">
        <w:t>.</w:t>
      </w:r>
    </w:p>
    <w:p w14:paraId="736799F7" w14:textId="7B1D7229" w:rsidR="00985152" w:rsidRDefault="00985152" w:rsidP="00985152">
      <w:pPr>
        <w:pStyle w:val="Nadpis2"/>
      </w:pPr>
      <w:bookmarkStart w:id="36" w:name="_Toc199346398"/>
      <w:r>
        <w:t>Technické parametry:</w:t>
      </w:r>
      <w:bookmarkEnd w:id="36"/>
    </w:p>
    <w:p w14:paraId="30ECA18F" w14:textId="77777777" w:rsidR="00985152" w:rsidRDefault="00985152" w:rsidP="00985152">
      <w:pPr>
        <w:spacing w:after="0"/>
        <w:ind w:left="576"/>
      </w:pPr>
      <w:r>
        <w:t>Výstupy</w:t>
      </w:r>
      <w:r>
        <w:tab/>
        <w:t>2× HDMI Ultra High Speed (4Kp60)</w:t>
      </w:r>
    </w:p>
    <w:p w14:paraId="4809F3FA" w14:textId="59A9C82E" w:rsidR="00985152" w:rsidRDefault="00985152" w:rsidP="00985152">
      <w:pPr>
        <w:spacing w:after="0"/>
        <w:ind w:left="576"/>
      </w:pPr>
      <w:r>
        <w:t>Dekódování až 32 HD streamů na zařízení</w:t>
      </w:r>
    </w:p>
    <w:p w14:paraId="181DFD5E" w14:textId="7BA69417" w:rsidR="00985152" w:rsidRDefault="00985152" w:rsidP="00985152">
      <w:pPr>
        <w:spacing w:after="0"/>
        <w:ind w:left="576"/>
      </w:pPr>
      <w:r>
        <w:t>Formáty dekódování H.264, NDI, PNG, JPEG, VNC/remote desktop</w:t>
      </w:r>
    </w:p>
    <w:p w14:paraId="189D041A" w14:textId="5934FE77" w:rsidR="00985152" w:rsidRDefault="00985152" w:rsidP="00985152">
      <w:pPr>
        <w:spacing w:after="0"/>
        <w:ind w:left="576"/>
      </w:pPr>
      <w:r>
        <w:t>Podpora KVM pro ovládání vzdálených zdrojů s nízkou latencí</w:t>
      </w:r>
    </w:p>
    <w:p w14:paraId="32F5254E" w14:textId="650147AC" w:rsidR="003B56D4" w:rsidRDefault="00D96FE9" w:rsidP="003B56D4">
      <w:pPr>
        <w:pStyle w:val="Nadpis1"/>
      </w:pPr>
      <w:bookmarkStart w:id="37" w:name="_Toc199346399"/>
      <w:r>
        <w:t>Zaškolení a d</w:t>
      </w:r>
      <w:r w:rsidR="003B56D4">
        <w:t>okumentace</w:t>
      </w:r>
      <w:bookmarkEnd w:id="37"/>
    </w:p>
    <w:p w14:paraId="56DF9F40" w14:textId="77777777" w:rsidR="00F65251" w:rsidRPr="00F65251" w:rsidRDefault="00F65251" w:rsidP="00F65251">
      <w:pPr>
        <w:pStyle w:val="Nadpis2"/>
      </w:pPr>
      <w:bookmarkStart w:id="38" w:name="_Toc199346400"/>
      <w:bookmarkEnd w:id="0"/>
      <w:r w:rsidRPr="00F65251">
        <w:t>Požadavky na dokumentaci</w:t>
      </w:r>
      <w:bookmarkEnd w:id="38"/>
    </w:p>
    <w:p w14:paraId="405D9DAC" w14:textId="1E43BAC1" w:rsidR="009928D0" w:rsidRDefault="009928D0" w:rsidP="009928D0">
      <w:pPr>
        <w:spacing w:after="0"/>
        <w:ind w:left="708"/>
      </w:pPr>
      <w:r w:rsidRPr="00F65251">
        <w:t>Dokumentace musí být dodána v elektronické podobě</w:t>
      </w:r>
      <w:r>
        <w:t xml:space="preserve"> v jazyce</w:t>
      </w:r>
      <w:r w:rsidRPr="00F65251">
        <w:t xml:space="preserve"> čeština</w:t>
      </w:r>
      <w:r>
        <w:t>.</w:t>
      </w:r>
    </w:p>
    <w:p w14:paraId="5BED3716" w14:textId="6015D372" w:rsidR="00F65251" w:rsidRPr="00F65251" w:rsidRDefault="00F65251" w:rsidP="00F65251">
      <w:pPr>
        <w:pStyle w:val="Nadpis3"/>
      </w:pPr>
      <w:bookmarkStart w:id="39" w:name="_Toc199346401"/>
      <w:r w:rsidRPr="00F65251">
        <w:t>Obsahová struktura dokumentace:</w:t>
      </w:r>
      <w:bookmarkEnd w:id="39"/>
    </w:p>
    <w:p w14:paraId="2DB0F98F" w14:textId="77777777" w:rsidR="00F65251" w:rsidRPr="00F65251" w:rsidRDefault="00F65251" w:rsidP="006D33B3">
      <w:pPr>
        <w:spacing w:after="0"/>
        <w:ind w:left="708"/>
      </w:pPr>
      <w:r w:rsidRPr="00F65251">
        <w:t>Popis zařízení/systému (včetně technických parametrů)</w:t>
      </w:r>
    </w:p>
    <w:p w14:paraId="5C72BD3C" w14:textId="77777777" w:rsidR="00F65251" w:rsidRPr="00F65251" w:rsidRDefault="00F65251" w:rsidP="006D33B3">
      <w:pPr>
        <w:spacing w:after="0"/>
        <w:ind w:left="708"/>
      </w:pPr>
      <w:r w:rsidRPr="00F65251">
        <w:t>Návod k obsluze (běžné operace, ovládací prvky)</w:t>
      </w:r>
    </w:p>
    <w:p w14:paraId="38D286A2" w14:textId="77777777" w:rsidR="00F65251" w:rsidRDefault="00F65251" w:rsidP="006D33B3">
      <w:pPr>
        <w:spacing w:after="0"/>
        <w:ind w:left="708"/>
      </w:pPr>
      <w:r w:rsidRPr="00F65251">
        <w:t>Návod na údržbu a čištění</w:t>
      </w:r>
    </w:p>
    <w:p w14:paraId="11170106" w14:textId="2A9FDD46" w:rsidR="009928D0" w:rsidRDefault="009928D0" w:rsidP="006D33B3">
      <w:pPr>
        <w:spacing w:after="0"/>
        <w:ind w:left="708"/>
      </w:pPr>
      <w:r>
        <w:t>Výchozí revize</w:t>
      </w:r>
    </w:p>
    <w:p w14:paraId="46A59138" w14:textId="51F53D06" w:rsidR="009928D0" w:rsidRPr="00F65251" w:rsidRDefault="009928D0" w:rsidP="006D33B3">
      <w:pPr>
        <w:spacing w:after="0"/>
        <w:ind w:left="708"/>
      </w:pPr>
      <w:r>
        <w:t>Certifikáty a licence.</w:t>
      </w:r>
    </w:p>
    <w:p w14:paraId="27106911" w14:textId="77777777" w:rsidR="00F65251" w:rsidRDefault="00F65251" w:rsidP="00F65251">
      <w:pPr>
        <w:pStyle w:val="Nadpis2"/>
      </w:pPr>
      <w:bookmarkStart w:id="40" w:name="_Toc199346402"/>
      <w:r w:rsidRPr="00F65251">
        <w:lastRenderedPageBreak/>
        <w:t>Požadavky na zaškolení obsluhy</w:t>
      </w:r>
      <w:bookmarkEnd w:id="40"/>
    </w:p>
    <w:p w14:paraId="3197714D" w14:textId="16451181" w:rsidR="009928D0" w:rsidRPr="009928D0" w:rsidRDefault="009928D0" w:rsidP="009928D0">
      <w:r>
        <w:t>Dodavatel ve spolupráci s pracovníky zadavatele zajistí:</w:t>
      </w:r>
    </w:p>
    <w:p w14:paraId="2E4691D0" w14:textId="544CA1E9" w:rsidR="00F65251" w:rsidRPr="00F65251" w:rsidRDefault="006D33B3" w:rsidP="00F65251">
      <w:pPr>
        <w:pStyle w:val="Nadpis3"/>
      </w:pPr>
      <w:bookmarkStart w:id="41" w:name="_Toc199346403"/>
      <w:r>
        <w:t>Š</w:t>
      </w:r>
      <w:r w:rsidR="00F65251" w:rsidRPr="00F65251">
        <w:t>kolení</w:t>
      </w:r>
      <w:r>
        <w:t xml:space="preserve"> dispečerů CTD</w:t>
      </w:r>
      <w:bookmarkEnd w:id="41"/>
    </w:p>
    <w:p w14:paraId="7D5CF7E4" w14:textId="264A2C73" w:rsidR="009928D0" w:rsidRPr="00F65251" w:rsidRDefault="009928D0" w:rsidP="009928D0">
      <w:pPr>
        <w:spacing w:after="0"/>
        <w:ind w:left="708"/>
      </w:pPr>
      <w:r>
        <w:t>Školení 17</w:t>
      </w:r>
      <w:r w:rsidRPr="00F65251">
        <w:t xml:space="preserve"> pracovníků </w:t>
      </w:r>
      <w:r>
        <w:t>v úrovni obsluhy</w:t>
      </w:r>
    </w:p>
    <w:p w14:paraId="6454A91C" w14:textId="77777777" w:rsidR="00F65251" w:rsidRDefault="00F65251" w:rsidP="006D33B3">
      <w:pPr>
        <w:spacing w:after="0"/>
        <w:ind w:left="708"/>
      </w:pPr>
      <w:r w:rsidRPr="00F65251">
        <w:t>Prezenční školení na místě instalace zařízení</w:t>
      </w:r>
    </w:p>
    <w:p w14:paraId="3C9E9255" w14:textId="7A3F8088" w:rsidR="006D33B3" w:rsidRDefault="006D33B3" w:rsidP="006D33B3">
      <w:pPr>
        <w:spacing w:after="0"/>
        <w:ind w:left="708"/>
      </w:pPr>
      <w:r>
        <w:t>Teoretická část (principy fungování)</w:t>
      </w:r>
    </w:p>
    <w:p w14:paraId="2AB5B279" w14:textId="078F2A09" w:rsidR="006D33B3" w:rsidRDefault="006D33B3" w:rsidP="006D33B3">
      <w:pPr>
        <w:spacing w:after="0"/>
        <w:ind w:left="708"/>
      </w:pPr>
      <w:r>
        <w:t>Praktická část (ovládání, řešení základních problémů)</w:t>
      </w:r>
    </w:p>
    <w:p w14:paraId="7E0CFEA8" w14:textId="64459688" w:rsidR="006D33B3" w:rsidRPr="00F65251" w:rsidRDefault="006D33B3" w:rsidP="006D33B3">
      <w:pPr>
        <w:spacing w:after="0"/>
        <w:ind w:left="708"/>
      </w:pPr>
      <w:r>
        <w:t>Rozsah minimálně 2 hodiny</w:t>
      </w:r>
    </w:p>
    <w:p w14:paraId="5D7BA42E" w14:textId="77777777" w:rsidR="006D33B3" w:rsidRDefault="00F65251" w:rsidP="006D33B3">
      <w:pPr>
        <w:spacing w:after="0"/>
        <w:ind w:left="708"/>
      </w:pPr>
      <w:r w:rsidRPr="00F65251">
        <w:t>Školení musí probíhat v českém jazyce</w:t>
      </w:r>
    </w:p>
    <w:p w14:paraId="6C336770" w14:textId="5372282A" w:rsidR="00F65251" w:rsidRDefault="00F65251" w:rsidP="006D33B3">
      <w:pPr>
        <w:spacing w:after="0"/>
        <w:ind w:left="708"/>
      </w:pPr>
      <w:r w:rsidRPr="00F65251">
        <w:t xml:space="preserve">Zaškolení musí proběhnout nejpozději do </w:t>
      </w:r>
      <w:r w:rsidR="006D33B3">
        <w:t xml:space="preserve">10 pracovních dní od instalace </w:t>
      </w:r>
      <w:r w:rsidRPr="00F65251">
        <w:t>zařízení</w:t>
      </w:r>
      <w:r w:rsidR="006D33B3">
        <w:t xml:space="preserve"> minimálně ve dvou termínech různých termínech</w:t>
      </w:r>
    </w:p>
    <w:p w14:paraId="07EFC9DB" w14:textId="17B54E00" w:rsidR="006D33B3" w:rsidRPr="00F65251" w:rsidRDefault="006D33B3" w:rsidP="006D33B3">
      <w:pPr>
        <w:pStyle w:val="Nadpis3"/>
      </w:pPr>
      <w:bookmarkStart w:id="42" w:name="_Toc199346404"/>
      <w:r>
        <w:t>Š</w:t>
      </w:r>
      <w:r w:rsidRPr="00F65251">
        <w:t>kolení</w:t>
      </w:r>
      <w:r>
        <w:t xml:space="preserve"> administrátorů systému</w:t>
      </w:r>
      <w:bookmarkEnd w:id="42"/>
    </w:p>
    <w:p w14:paraId="07A42919" w14:textId="3D9AF7A7" w:rsidR="006D33B3" w:rsidRPr="00F65251" w:rsidRDefault="006D33B3" w:rsidP="006D33B3">
      <w:pPr>
        <w:spacing w:after="0"/>
        <w:ind w:left="708"/>
      </w:pPr>
      <w:r>
        <w:t>Zaškolení 4 techniků v rozsahu správce systému (tvorba layoutů, správa uživatelů, zálohování atd.)</w:t>
      </w:r>
    </w:p>
    <w:p w14:paraId="151F999F" w14:textId="4A9384BB" w:rsidR="006D33B3" w:rsidRDefault="006D33B3" w:rsidP="006D33B3">
      <w:pPr>
        <w:spacing w:after="0"/>
        <w:ind w:left="708"/>
      </w:pPr>
      <w:r>
        <w:t>Š</w:t>
      </w:r>
      <w:r w:rsidRPr="00F65251">
        <w:t>kolení na místě instalace zařízení</w:t>
      </w:r>
      <w:r>
        <w:t xml:space="preserve"> nebo online</w:t>
      </w:r>
    </w:p>
    <w:p w14:paraId="7855320A" w14:textId="77777777" w:rsidR="006D33B3" w:rsidRDefault="006D33B3" w:rsidP="006D33B3">
      <w:pPr>
        <w:spacing w:after="0"/>
        <w:ind w:left="708"/>
      </w:pPr>
      <w:r>
        <w:t>Teoretická část (principy fungování, bezpečnost)</w:t>
      </w:r>
    </w:p>
    <w:p w14:paraId="776D9C32" w14:textId="74A60192" w:rsidR="006D33B3" w:rsidRPr="00F65251" w:rsidRDefault="006D33B3" w:rsidP="006D33B3">
      <w:pPr>
        <w:spacing w:after="0"/>
        <w:ind w:left="708"/>
      </w:pPr>
      <w:r>
        <w:t>Praktická část (ovládání, řešení problémů, údržba)</w:t>
      </w:r>
    </w:p>
    <w:p w14:paraId="0FEF7BBF" w14:textId="77777777" w:rsidR="006D33B3" w:rsidRDefault="006D33B3" w:rsidP="006D33B3">
      <w:pPr>
        <w:spacing w:after="0"/>
        <w:ind w:left="708"/>
      </w:pPr>
      <w:r w:rsidRPr="00F65251">
        <w:t>Školení musí probíhat v českém jazyce</w:t>
      </w:r>
    </w:p>
    <w:p w14:paraId="716B01A3" w14:textId="3B640490" w:rsidR="006D33B3" w:rsidRPr="00F65251" w:rsidRDefault="006D33B3" w:rsidP="006D33B3">
      <w:pPr>
        <w:spacing w:after="0"/>
        <w:ind w:left="708"/>
      </w:pPr>
      <w:r w:rsidRPr="00F65251">
        <w:t xml:space="preserve">Zaškolení musí proběhnout nejpozději do </w:t>
      </w:r>
      <w:r>
        <w:t xml:space="preserve">10 pracovních dní od instalace </w:t>
      </w:r>
      <w:r w:rsidRPr="00F65251">
        <w:t>zařízení</w:t>
      </w:r>
    </w:p>
    <w:p w14:paraId="14F4A1CC" w14:textId="77777777" w:rsidR="006D33B3" w:rsidRPr="00F65251" w:rsidRDefault="006D33B3" w:rsidP="006D33B3">
      <w:pPr>
        <w:spacing w:after="0"/>
      </w:pPr>
    </w:p>
    <w:p w14:paraId="55BC29DD" w14:textId="77777777" w:rsidR="00EB3046" w:rsidRPr="00282594" w:rsidRDefault="00EB3046" w:rsidP="00C31354"/>
    <w:sectPr w:rsidR="00EB3046" w:rsidRPr="0028259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003409" w14:textId="77777777" w:rsidR="0039625B" w:rsidRDefault="0039625B" w:rsidP="006A1DE3">
      <w:pPr>
        <w:spacing w:after="0" w:line="240" w:lineRule="auto"/>
      </w:pPr>
      <w:r>
        <w:separator/>
      </w:r>
    </w:p>
  </w:endnote>
  <w:endnote w:type="continuationSeparator" w:id="0">
    <w:p w14:paraId="28AC6923" w14:textId="77777777" w:rsidR="0039625B" w:rsidRDefault="0039625B" w:rsidP="006A1D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MT">
    <w:altName w:val="Arial"/>
    <w:panose1 w:val="00000000000000000000"/>
    <w:charset w:val="EE"/>
    <w:family w:val="auto"/>
    <w:notTrueType/>
    <w:pitch w:val="default"/>
    <w:sig w:usb0="00000005" w:usb1="00000000" w:usb2="00000000" w:usb3="00000000" w:csb0="00000002" w:csb1="00000000"/>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312FF2" w14:textId="77777777" w:rsidR="0039625B" w:rsidRDefault="0039625B" w:rsidP="006A1DE3">
      <w:pPr>
        <w:spacing w:after="0" w:line="240" w:lineRule="auto"/>
      </w:pPr>
      <w:r>
        <w:separator/>
      </w:r>
    </w:p>
  </w:footnote>
  <w:footnote w:type="continuationSeparator" w:id="0">
    <w:p w14:paraId="2202C2F1" w14:textId="77777777" w:rsidR="0039625B" w:rsidRDefault="0039625B" w:rsidP="006A1DE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3503F7"/>
    <w:multiLevelType w:val="multilevel"/>
    <w:tmpl w:val="A5344CC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A964EE5"/>
    <w:multiLevelType w:val="hybridMultilevel"/>
    <w:tmpl w:val="9BC8E858"/>
    <w:lvl w:ilvl="0" w:tplc="5822662E">
      <w:start w:val="1"/>
      <w:numFmt w:val="decimal"/>
      <w:lvlText w:val="Varianta %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30AA254F"/>
    <w:multiLevelType w:val="multilevel"/>
    <w:tmpl w:val="F2AA252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35BE0A14"/>
    <w:multiLevelType w:val="hybridMultilevel"/>
    <w:tmpl w:val="BFD872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39C03D23"/>
    <w:multiLevelType w:val="hybridMultilevel"/>
    <w:tmpl w:val="4E2E93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3FDB7E61"/>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 w15:restartNumberingAfterBreak="0">
    <w:nsid w:val="43B540E8"/>
    <w:multiLevelType w:val="hybridMultilevel"/>
    <w:tmpl w:val="588427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15:restartNumberingAfterBreak="0">
    <w:nsid w:val="48024239"/>
    <w:multiLevelType w:val="multilevel"/>
    <w:tmpl w:val="72BAD2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EB0690A"/>
    <w:multiLevelType w:val="multilevel"/>
    <w:tmpl w:val="F9DE51D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3B103A1"/>
    <w:multiLevelType w:val="hybridMultilevel"/>
    <w:tmpl w:val="4CBC422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75785FA1"/>
    <w:multiLevelType w:val="hybridMultilevel"/>
    <w:tmpl w:val="FEAEE0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964777496">
    <w:abstractNumId w:val="6"/>
  </w:num>
  <w:num w:numId="2" w16cid:durableId="61833170">
    <w:abstractNumId w:val="10"/>
  </w:num>
  <w:num w:numId="3" w16cid:durableId="1501509273">
    <w:abstractNumId w:val="4"/>
  </w:num>
  <w:num w:numId="4" w16cid:durableId="186145162">
    <w:abstractNumId w:val="5"/>
  </w:num>
  <w:num w:numId="5" w16cid:durableId="1664506745">
    <w:abstractNumId w:val="1"/>
  </w:num>
  <w:num w:numId="6" w16cid:durableId="86121054">
    <w:abstractNumId w:val="3"/>
  </w:num>
  <w:num w:numId="7" w16cid:durableId="345642065">
    <w:abstractNumId w:val="9"/>
  </w:num>
  <w:num w:numId="8" w16cid:durableId="2136483208">
    <w:abstractNumId w:val="8"/>
  </w:num>
  <w:num w:numId="9" w16cid:durableId="471748328">
    <w:abstractNumId w:val="0"/>
  </w:num>
  <w:num w:numId="10" w16cid:durableId="58465165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795051318">
    <w:abstractNumId w:val="7"/>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4223"/>
    <w:rsid w:val="000072B8"/>
    <w:rsid w:val="00051014"/>
    <w:rsid w:val="00067BD8"/>
    <w:rsid w:val="00071B4A"/>
    <w:rsid w:val="00086FA9"/>
    <w:rsid w:val="000A3698"/>
    <w:rsid w:val="000B1DA0"/>
    <w:rsid w:val="000B29AB"/>
    <w:rsid w:val="000B2B7C"/>
    <w:rsid w:val="000D1FEA"/>
    <w:rsid w:val="000F72A6"/>
    <w:rsid w:val="00106225"/>
    <w:rsid w:val="001142FE"/>
    <w:rsid w:val="0011520B"/>
    <w:rsid w:val="00140AB7"/>
    <w:rsid w:val="00141B71"/>
    <w:rsid w:val="0014381D"/>
    <w:rsid w:val="001A6159"/>
    <w:rsid w:val="00212C01"/>
    <w:rsid w:val="00224315"/>
    <w:rsid w:val="00254F61"/>
    <w:rsid w:val="002627D1"/>
    <w:rsid w:val="00266E6A"/>
    <w:rsid w:val="00282594"/>
    <w:rsid w:val="00285E48"/>
    <w:rsid w:val="002E5386"/>
    <w:rsid w:val="002F5E59"/>
    <w:rsid w:val="003266C0"/>
    <w:rsid w:val="0034341F"/>
    <w:rsid w:val="00364223"/>
    <w:rsid w:val="00384C00"/>
    <w:rsid w:val="00387CF8"/>
    <w:rsid w:val="0039625B"/>
    <w:rsid w:val="00397007"/>
    <w:rsid w:val="003B0148"/>
    <w:rsid w:val="003B0597"/>
    <w:rsid w:val="003B2625"/>
    <w:rsid w:val="003B56D4"/>
    <w:rsid w:val="003C0C9E"/>
    <w:rsid w:val="003C1F1A"/>
    <w:rsid w:val="003C6C52"/>
    <w:rsid w:val="003D4FE7"/>
    <w:rsid w:val="003F2E9D"/>
    <w:rsid w:val="003F6CBC"/>
    <w:rsid w:val="004025E6"/>
    <w:rsid w:val="00440B78"/>
    <w:rsid w:val="00461A57"/>
    <w:rsid w:val="00461D75"/>
    <w:rsid w:val="004656B1"/>
    <w:rsid w:val="00466E3B"/>
    <w:rsid w:val="004917EF"/>
    <w:rsid w:val="004A6E31"/>
    <w:rsid w:val="004B282A"/>
    <w:rsid w:val="004C39E2"/>
    <w:rsid w:val="004F4801"/>
    <w:rsid w:val="00533147"/>
    <w:rsid w:val="00574FD3"/>
    <w:rsid w:val="0059700B"/>
    <w:rsid w:val="005C1767"/>
    <w:rsid w:val="005F19AD"/>
    <w:rsid w:val="005F3853"/>
    <w:rsid w:val="00612F7C"/>
    <w:rsid w:val="0062752A"/>
    <w:rsid w:val="00632514"/>
    <w:rsid w:val="00687459"/>
    <w:rsid w:val="006A1DE3"/>
    <w:rsid w:val="006D33B3"/>
    <w:rsid w:val="006E1A40"/>
    <w:rsid w:val="006E3911"/>
    <w:rsid w:val="006E5DA4"/>
    <w:rsid w:val="006F11B9"/>
    <w:rsid w:val="00703AE3"/>
    <w:rsid w:val="007174E1"/>
    <w:rsid w:val="00724160"/>
    <w:rsid w:val="00752F2C"/>
    <w:rsid w:val="0077334D"/>
    <w:rsid w:val="00783DCA"/>
    <w:rsid w:val="00791432"/>
    <w:rsid w:val="007D639C"/>
    <w:rsid w:val="007D75AD"/>
    <w:rsid w:val="007E4EA2"/>
    <w:rsid w:val="007F578B"/>
    <w:rsid w:val="008020C0"/>
    <w:rsid w:val="00812A67"/>
    <w:rsid w:val="008600F9"/>
    <w:rsid w:val="0087518B"/>
    <w:rsid w:val="00883434"/>
    <w:rsid w:val="008901BB"/>
    <w:rsid w:val="00890C95"/>
    <w:rsid w:val="008B4EBD"/>
    <w:rsid w:val="008F6A89"/>
    <w:rsid w:val="009144DE"/>
    <w:rsid w:val="00914CEA"/>
    <w:rsid w:val="009309FD"/>
    <w:rsid w:val="00962087"/>
    <w:rsid w:val="00975E45"/>
    <w:rsid w:val="00985152"/>
    <w:rsid w:val="009870F9"/>
    <w:rsid w:val="009928D0"/>
    <w:rsid w:val="009A0BCA"/>
    <w:rsid w:val="009A4DBE"/>
    <w:rsid w:val="009A7F41"/>
    <w:rsid w:val="009B1395"/>
    <w:rsid w:val="009C116C"/>
    <w:rsid w:val="009C1A8A"/>
    <w:rsid w:val="009C5D97"/>
    <w:rsid w:val="009D3629"/>
    <w:rsid w:val="009D66F6"/>
    <w:rsid w:val="009D711D"/>
    <w:rsid w:val="009D79AC"/>
    <w:rsid w:val="009F177A"/>
    <w:rsid w:val="00A118D5"/>
    <w:rsid w:val="00A15CC3"/>
    <w:rsid w:val="00A51C27"/>
    <w:rsid w:val="00A53B85"/>
    <w:rsid w:val="00A70FDD"/>
    <w:rsid w:val="00A81671"/>
    <w:rsid w:val="00A95A27"/>
    <w:rsid w:val="00AB19AF"/>
    <w:rsid w:val="00AB749B"/>
    <w:rsid w:val="00AC18E3"/>
    <w:rsid w:val="00AC24EC"/>
    <w:rsid w:val="00B16393"/>
    <w:rsid w:val="00B5130C"/>
    <w:rsid w:val="00B774A8"/>
    <w:rsid w:val="00B923EB"/>
    <w:rsid w:val="00BA4B7C"/>
    <w:rsid w:val="00BC2A04"/>
    <w:rsid w:val="00BD50ED"/>
    <w:rsid w:val="00BD74F0"/>
    <w:rsid w:val="00BE2009"/>
    <w:rsid w:val="00BF4A12"/>
    <w:rsid w:val="00C12639"/>
    <w:rsid w:val="00C31354"/>
    <w:rsid w:val="00C733AC"/>
    <w:rsid w:val="00CE017B"/>
    <w:rsid w:val="00CF4B6A"/>
    <w:rsid w:val="00CF61E4"/>
    <w:rsid w:val="00D01015"/>
    <w:rsid w:val="00D045D7"/>
    <w:rsid w:val="00D144D4"/>
    <w:rsid w:val="00D90AE6"/>
    <w:rsid w:val="00D96FE9"/>
    <w:rsid w:val="00DA0D14"/>
    <w:rsid w:val="00DC1D3C"/>
    <w:rsid w:val="00DE487F"/>
    <w:rsid w:val="00DF4AC8"/>
    <w:rsid w:val="00E44ED1"/>
    <w:rsid w:val="00EA7329"/>
    <w:rsid w:val="00EB3046"/>
    <w:rsid w:val="00EB5764"/>
    <w:rsid w:val="00EB77EC"/>
    <w:rsid w:val="00EC7CED"/>
    <w:rsid w:val="00EE4212"/>
    <w:rsid w:val="00EE6119"/>
    <w:rsid w:val="00F16C05"/>
    <w:rsid w:val="00F246B1"/>
    <w:rsid w:val="00F246F4"/>
    <w:rsid w:val="00F275C4"/>
    <w:rsid w:val="00F442BA"/>
    <w:rsid w:val="00F504DF"/>
    <w:rsid w:val="00F65251"/>
    <w:rsid w:val="00F67D48"/>
    <w:rsid w:val="00F736F0"/>
    <w:rsid w:val="00F93F92"/>
    <w:rsid w:val="00FE51C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2BB123"/>
  <w15:chartTrackingRefBased/>
  <w15:docId w15:val="{CABF38BC-42AA-4C08-A079-EDAF6070E8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F504DF"/>
    <w:pPr>
      <w:keepNext/>
      <w:keepLines/>
      <w:numPr>
        <w:numId w:val="4"/>
      </w:numPr>
      <w:spacing w:before="360" w:after="80"/>
      <w:outlineLvl w:val="0"/>
    </w:pPr>
    <w:rPr>
      <w:rFonts w:asciiTheme="majorHAnsi" w:eastAsiaTheme="majorEastAsia" w:hAnsiTheme="majorHAnsi" w:cstheme="majorBidi"/>
      <w:b/>
      <w:sz w:val="40"/>
      <w:szCs w:val="40"/>
    </w:rPr>
  </w:style>
  <w:style w:type="paragraph" w:styleId="Nadpis2">
    <w:name w:val="heading 2"/>
    <w:basedOn w:val="Normln"/>
    <w:next w:val="Normln"/>
    <w:link w:val="Nadpis2Char"/>
    <w:uiPriority w:val="9"/>
    <w:unhideWhenUsed/>
    <w:qFormat/>
    <w:rsid w:val="00F504DF"/>
    <w:pPr>
      <w:keepNext/>
      <w:keepLines/>
      <w:numPr>
        <w:ilvl w:val="1"/>
        <w:numId w:val="4"/>
      </w:numPr>
      <w:spacing w:before="160" w:after="80"/>
      <w:outlineLvl w:val="1"/>
    </w:pPr>
    <w:rPr>
      <w:rFonts w:asciiTheme="majorHAnsi" w:eastAsiaTheme="majorEastAsia" w:hAnsiTheme="majorHAnsi" w:cstheme="majorBidi"/>
      <w:b/>
      <w:sz w:val="32"/>
      <w:szCs w:val="32"/>
    </w:rPr>
  </w:style>
  <w:style w:type="paragraph" w:styleId="Nadpis3">
    <w:name w:val="heading 3"/>
    <w:basedOn w:val="Normln"/>
    <w:next w:val="Normln"/>
    <w:link w:val="Nadpis3Char"/>
    <w:uiPriority w:val="9"/>
    <w:unhideWhenUsed/>
    <w:qFormat/>
    <w:rsid w:val="00752F2C"/>
    <w:pPr>
      <w:keepNext/>
      <w:keepLines/>
      <w:numPr>
        <w:ilvl w:val="2"/>
        <w:numId w:val="4"/>
      </w:numPr>
      <w:spacing w:before="160" w:after="80"/>
      <w:outlineLvl w:val="2"/>
    </w:pPr>
    <w:rPr>
      <w:rFonts w:eastAsiaTheme="majorEastAsia" w:cstheme="majorBidi"/>
      <w:sz w:val="28"/>
      <w:szCs w:val="28"/>
    </w:rPr>
  </w:style>
  <w:style w:type="paragraph" w:styleId="Nadpis4">
    <w:name w:val="heading 4"/>
    <w:basedOn w:val="Normln"/>
    <w:next w:val="Normln"/>
    <w:link w:val="Nadpis4Char"/>
    <w:uiPriority w:val="9"/>
    <w:unhideWhenUsed/>
    <w:qFormat/>
    <w:rsid w:val="00752F2C"/>
    <w:pPr>
      <w:keepNext/>
      <w:keepLines/>
      <w:numPr>
        <w:ilvl w:val="3"/>
        <w:numId w:val="4"/>
      </w:numPr>
      <w:spacing w:before="80" w:after="40"/>
      <w:outlineLvl w:val="3"/>
    </w:pPr>
    <w:rPr>
      <w:rFonts w:eastAsiaTheme="majorEastAsia" w:cstheme="majorBidi"/>
      <w:i/>
      <w:iCs/>
    </w:rPr>
  </w:style>
  <w:style w:type="paragraph" w:styleId="Nadpis5">
    <w:name w:val="heading 5"/>
    <w:basedOn w:val="Normln"/>
    <w:next w:val="Normln"/>
    <w:link w:val="Nadpis5Char"/>
    <w:uiPriority w:val="9"/>
    <w:semiHidden/>
    <w:unhideWhenUsed/>
    <w:qFormat/>
    <w:rsid w:val="00752F2C"/>
    <w:pPr>
      <w:keepNext/>
      <w:keepLines/>
      <w:numPr>
        <w:ilvl w:val="4"/>
        <w:numId w:val="4"/>
      </w:numPr>
      <w:spacing w:before="80" w:after="40"/>
      <w:outlineLvl w:val="4"/>
    </w:pPr>
    <w:rPr>
      <w:rFonts w:eastAsiaTheme="majorEastAsia" w:cstheme="majorBidi"/>
    </w:rPr>
  </w:style>
  <w:style w:type="paragraph" w:styleId="Nadpis6">
    <w:name w:val="heading 6"/>
    <w:basedOn w:val="Normln"/>
    <w:next w:val="Normln"/>
    <w:link w:val="Nadpis6Char"/>
    <w:uiPriority w:val="9"/>
    <w:semiHidden/>
    <w:unhideWhenUsed/>
    <w:qFormat/>
    <w:rsid w:val="00364223"/>
    <w:pPr>
      <w:keepNext/>
      <w:keepLines/>
      <w:numPr>
        <w:ilvl w:val="5"/>
        <w:numId w:val="4"/>
      </w:numPr>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364223"/>
    <w:pPr>
      <w:keepNext/>
      <w:keepLines/>
      <w:numPr>
        <w:ilvl w:val="6"/>
        <w:numId w:val="4"/>
      </w:numPr>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364223"/>
    <w:pPr>
      <w:keepNext/>
      <w:keepLines/>
      <w:numPr>
        <w:ilvl w:val="7"/>
        <w:numId w:val="4"/>
      </w:numPr>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364223"/>
    <w:pPr>
      <w:keepNext/>
      <w:keepLines/>
      <w:numPr>
        <w:ilvl w:val="8"/>
        <w:numId w:val="4"/>
      </w:numPr>
      <w:spacing w:after="0"/>
      <w:outlineLvl w:val="8"/>
    </w:pPr>
    <w:rPr>
      <w:rFonts w:eastAsiaTheme="majorEastAsia" w:cstheme="majorBidi"/>
      <w:color w:val="272727" w:themeColor="text1" w:themeTint="D8"/>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F504DF"/>
    <w:rPr>
      <w:rFonts w:asciiTheme="majorHAnsi" w:eastAsiaTheme="majorEastAsia" w:hAnsiTheme="majorHAnsi" w:cstheme="majorBidi"/>
      <w:b/>
      <w:sz w:val="40"/>
      <w:szCs w:val="40"/>
    </w:rPr>
  </w:style>
  <w:style w:type="character" w:customStyle="1" w:styleId="Nadpis2Char">
    <w:name w:val="Nadpis 2 Char"/>
    <w:basedOn w:val="Standardnpsmoodstavce"/>
    <w:link w:val="Nadpis2"/>
    <w:uiPriority w:val="9"/>
    <w:rsid w:val="00F504DF"/>
    <w:rPr>
      <w:rFonts w:asciiTheme="majorHAnsi" w:eastAsiaTheme="majorEastAsia" w:hAnsiTheme="majorHAnsi" w:cstheme="majorBidi"/>
      <w:b/>
      <w:sz w:val="32"/>
      <w:szCs w:val="32"/>
    </w:rPr>
  </w:style>
  <w:style w:type="character" w:customStyle="1" w:styleId="Nadpis3Char">
    <w:name w:val="Nadpis 3 Char"/>
    <w:basedOn w:val="Standardnpsmoodstavce"/>
    <w:link w:val="Nadpis3"/>
    <w:uiPriority w:val="9"/>
    <w:rsid w:val="00752F2C"/>
    <w:rPr>
      <w:rFonts w:eastAsiaTheme="majorEastAsia" w:cstheme="majorBidi"/>
      <w:sz w:val="28"/>
      <w:szCs w:val="28"/>
    </w:rPr>
  </w:style>
  <w:style w:type="character" w:customStyle="1" w:styleId="Nadpis4Char">
    <w:name w:val="Nadpis 4 Char"/>
    <w:basedOn w:val="Standardnpsmoodstavce"/>
    <w:link w:val="Nadpis4"/>
    <w:uiPriority w:val="9"/>
    <w:rsid w:val="00752F2C"/>
    <w:rPr>
      <w:rFonts w:eastAsiaTheme="majorEastAsia" w:cstheme="majorBidi"/>
      <w:i/>
      <w:iCs/>
    </w:rPr>
  </w:style>
  <w:style w:type="character" w:customStyle="1" w:styleId="Nadpis5Char">
    <w:name w:val="Nadpis 5 Char"/>
    <w:basedOn w:val="Standardnpsmoodstavce"/>
    <w:link w:val="Nadpis5"/>
    <w:uiPriority w:val="9"/>
    <w:semiHidden/>
    <w:rsid w:val="00752F2C"/>
    <w:rPr>
      <w:rFonts w:eastAsiaTheme="majorEastAsia" w:cstheme="majorBidi"/>
    </w:rPr>
  </w:style>
  <w:style w:type="character" w:customStyle="1" w:styleId="Nadpis6Char">
    <w:name w:val="Nadpis 6 Char"/>
    <w:basedOn w:val="Standardnpsmoodstavce"/>
    <w:link w:val="Nadpis6"/>
    <w:uiPriority w:val="9"/>
    <w:semiHidden/>
    <w:rsid w:val="00364223"/>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364223"/>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364223"/>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364223"/>
    <w:rPr>
      <w:rFonts w:eastAsiaTheme="majorEastAsia" w:cstheme="majorBidi"/>
      <w:color w:val="272727" w:themeColor="text1" w:themeTint="D8"/>
    </w:rPr>
  </w:style>
  <w:style w:type="paragraph" w:styleId="Nzev">
    <w:name w:val="Title"/>
    <w:basedOn w:val="Normln"/>
    <w:next w:val="Normln"/>
    <w:link w:val="NzevChar"/>
    <w:uiPriority w:val="10"/>
    <w:qFormat/>
    <w:rsid w:val="0036422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364223"/>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364223"/>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364223"/>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364223"/>
    <w:pPr>
      <w:spacing w:before="160"/>
      <w:jc w:val="center"/>
    </w:pPr>
    <w:rPr>
      <w:i/>
      <w:iCs/>
      <w:color w:val="404040" w:themeColor="text1" w:themeTint="BF"/>
    </w:rPr>
  </w:style>
  <w:style w:type="character" w:customStyle="1" w:styleId="CittChar">
    <w:name w:val="Citát Char"/>
    <w:basedOn w:val="Standardnpsmoodstavce"/>
    <w:link w:val="Citt"/>
    <w:uiPriority w:val="29"/>
    <w:rsid w:val="00364223"/>
    <w:rPr>
      <w:i/>
      <w:iCs/>
      <w:color w:val="404040" w:themeColor="text1" w:themeTint="BF"/>
    </w:rPr>
  </w:style>
  <w:style w:type="paragraph" w:styleId="Odstavecseseznamem">
    <w:name w:val="List Paragraph"/>
    <w:basedOn w:val="Normln"/>
    <w:uiPriority w:val="34"/>
    <w:qFormat/>
    <w:rsid w:val="00364223"/>
    <w:pPr>
      <w:ind w:left="720"/>
      <w:contextualSpacing/>
    </w:pPr>
  </w:style>
  <w:style w:type="character" w:styleId="Zdraznnintenzivn">
    <w:name w:val="Intense Emphasis"/>
    <w:basedOn w:val="Standardnpsmoodstavce"/>
    <w:uiPriority w:val="21"/>
    <w:qFormat/>
    <w:rsid w:val="00364223"/>
    <w:rPr>
      <w:i/>
      <w:iCs/>
      <w:color w:val="0F4761" w:themeColor="accent1" w:themeShade="BF"/>
    </w:rPr>
  </w:style>
  <w:style w:type="paragraph" w:styleId="Vrazncitt">
    <w:name w:val="Intense Quote"/>
    <w:basedOn w:val="Normln"/>
    <w:next w:val="Normln"/>
    <w:link w:val="VrazncittChar"/>
    <w:uiPriority w:val="30"/>
    <w:qFormat/>
    <w:rsid w:val="0036422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364223"/>
    <w:rPr>
      <w:i/>
      <w:iCs/>
      <w:color w:val="0F4761" w:themeColor="accent1" w:themeShade="BF"/>
    </w:rPr>
  </w:style>
  <w:style w:type="character" w:styleId="Odkazintenzivn">
    <w:name w:val="Intense Reference"/>
    <w:basedOn w:val="Standardnpsmoodstavce"/>
    <w:uiPriority w:val="32"/>
    <w:qFormat/>
    <w:rsid w:val="00364223"/>
    <w:rPr>
      <w:b/>
      <w:bCs/>
      <w:smallCaps/>
      <w:color w:val="0F4761" w:themeColor="accent1" w:themeShade="BF"/>
      <w:spacing w:val="5"/>
    </w:rPr>
  </w:style>
  <w:style w:type="paragraph" w:styleId="Nadpisobsahu">
    <w:name w:val="TOC Heading"/>
    <w:basedOn w:val="Nadpis1"/>
    <w:next w:val="Normln"/>
    <w:uiPriority w:val="39"/>
    <w:unhideWhenUsed/>
    <w:qFormat/>
    <w:rsid w:val="00962087"/>
    <w:pPr>
      <w:spacing w:before="240" w:after="0"/>
      <w:outlineLvl w:val="9"/>
    </w:pPr>
    <w:rPr>
      <w:kern w:val="0"/>
      <w:sz w:val="32"/>
      <w:szCs w:val="32"/>
      <w:lang w:eastAsia="cs-CZ"/>
      <w14:ligatures w14:val="none"/>
    </w:rPr>
  </w:style>
  <w:style w:type="paragraph" w:styleId="Obsah1">
    <w:name w:val="toc 1"/>
    <w:basedOn w:val="Normln"/>
    <w:next w:val="Normln"/>
    <w:autoRedefine/>
    <w:uiPriority w:val="39"/>
    <w:unhideWhenUsed/>
    <w:rsid w:val="00962087"/>
    <w:pPr>
      <w:spacing w:after="100"/>
    </w:pPr>
  </w:style>
  <w:style w:type="paragraph" w:styleId="Obsah2">
    <w:name w:val="toc 2"/>
    <w:basedOn w:val="Normln"/>
    <w:next w:val="Normln"/>
    <w:autoRedefine/>
    <w:uiPriority w:val="39"/>
    <w:unhideWhenUsed/>
    <w:rsid w:val="00962087"/>
    <w:pPr>
      <w:spacing w:after="100"/>
      <w:ind w:left="220"/>
    </w:pPr>
  </w:style>
  <w:style w:type="character" w:styleId="Hypertextovodkaz">
    <w:name w:val="Hyperlink"/>
    <w:basedOn w:val="Standardnpsmoodstavce"/>
    <w:uiPriority w:val="99"/>
    <w:unhideWhenUsed/>
    <w:rsid w:val="00962087"/>
    <w:rPr>
      <w:color w:val="467886" w:themeColor="hyperlink"/>
      <w:u w:val="single"/>
    </w:rPr>
  </w:style>
  <w:style w:type="character" w:styleId="Nzevknihy">
    <w:name w:val="Book Title"/>
    <w:basedOn w:val="Standardnpsmoodstavce"/>
    <w:uiPriority w:val="33"/>
    <w:qFormat/>
    <w:rsid w:val="00962087"/>
    <w:rPr>
      <w:b/>
      <w:bCs/>
      <w:i/>
      <w:iCs/>
      <w:spacing w:val="5"/>
    </w:rPr>
  </w:style>
  <w:style w:type="paragraph" w:styleId="Obsah3">
    <w:name w:val="toc 3"/>
    <w:basedOn w:val="Normln"/>
    <w:next w:val="Normln"/>
    <w:autoRedefine/>
    <w:uiPriority w:val="39"/>
    <w:unhideWhenUsed/>
    <w:rsid w:val="00883434"/>
    <w:pPr>
      <w:spacing w:after="100"/>
      <w:ind w:left="440"/>
    </w:pPr>
  </w:style>
  <w:style w:type="paragraph" w:styleId="Titulek">
    <w:name w:val="caption"/>
    <w:basedOn w:val="Normln"/>
    <w:next w:val="Normln"/>
    <w:uiPriority w:val="35"/>
    <w:unhideWhenUsed/>
    <w:qFormat/>
    <w:rsid w:val="00384C00"/>
    <w:pPr>
      <w:spacing w:after="200" w:line="240" w:lineRule="auto"/>
    </w:pPr>
    <w:rPr>
      <w:i/>
      <w:iCs/>
      <w:color w:val="0E2841" w:themeColor="text2"/>
      <w:sz w:val="18"/>
      <w:szCs w:val="18"/>
    </w:rPr>
  </w:style>
  <w:style w:type="character" w:styleId="Nevyeenzmnka">
    <w:name w:val="Unresolved Mention"/>
    <w:basedOn w:val="Standardnpsmoodstavce"/>
    <w:uiPriority w:val="99"/>
    <w:semiHidden/>
    <w:unhideWhenUsed/>
    <w:rsid w:val="0014381D"/>
    <w:rPr>
      <w:color w:val="605E5C"/>
      <w:shd w:val="clear" w:color="auto" w:fill="E1DFDD"/>
    </w:rPr>
  </w:style>
  <w:style w:type="character" w:styleId="Sledovanodkaz">
    <w:name w:val="FollowedHyperlink"/>
    <w:basedOn w:val="Standardnpsmoodstavce"/>
    <w:uiPriority w:val="99"/>
    <w:semiHidden/>
    <w:unhideWhenUsed/>
    <w:rsid w:val="0077334D"/>
    <w:rPr>
      <w:color w:val="96607D" w:themeColor="followedHyperlink"/>
      <w:u w:val="single"/>
    </w:rPr>
  </w:style>
  <w:style w:type="character" w:styleId="Odkaznakoment">
    <w:name w:val="annotation reference"/>
    <w:basedOn w:val="Standardnpsmoodstavce"/>
    <w:uiPriority w:val="99"/>
    <w:semiHidden/>
    <w:unhideWhenUsed/>
    <w:rsid w:val="00632514"/>
    <w:rPr>
      <w:sz w:val="16"/>
      <w:szCs w:val="16"/>
    </w:rPr>
  </w:style>
  <w:style w:type="paragraph" w:styleId="Textkomente">
    <w:name w:val="annotation text"/>
    <w:basedOn w:val="Normln"/>
    <w:link w:val="TextkomenteChar"/>
    <w:uiPriority w:val="99"/>
    <w:unhideWhenUsed/>
    <w:rsid w:val="00632514"/>
    <w:pPr>
      <w:spacing w:line="240" w:lineRule="auto"/>
    </w:pPr>
    <w:rPr>
      <w:sz w:val="20"/>
      <w:szCs w:val="20"/>
    </w:rPr>
  </w:style>
  <w:style w:type="character" w:customStyle="1" w:styleId="TextkomenteChar">
    <w:name w:val="Text komentáře Char"/>
    <w:basedOn w:val="Standardnpsmoodstavce"/>
    <w:link w:val="Textkomente"/>
    <w:uiPriority w:val="99"/>
    <w:rsid w:val="00632514"/>
    <w:rPr>
      <w:sz w:val="20"/>
      <w:szCs w:val="20"/>
    </w:rPr>
  </w:style>
  <w:style w:type="paragraph" w:styleId="Pedmtkomente">
    <w:name w:val="annotation subject"/>
    <w:basedOn w:val="Textkomente"/>
    <w:next w:val="Textkomente"/>
    <w:link w:val="PedmtkomenteChar"/>
    <w:uiPriority w:val="99"/>
    <w:semiHidden/>
    <w:unhideWhenUsed/>
    <w:rsid w:val="009C116C"/>
    <w:rPr>
      <w:b/>
      <w:bCs/>
    </w:rPr>
  </w:style>
  <w:style w:type="character" w:customStyle="1" w:styleId="PedmtkomenteChar">
    <w:name w:val="Předmět komentáře Char"/>
    <w:basedOn w:val="TextkomenteChar"/>
    <w:link w:val="Pedmtkomente"/>
    <w:uiPriority w:val="99"/>
    <w:semiHidden/>
    <w:rsid w:val="009C116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7210114">
      <w:bodyDiv w:val="1"/>
      <w:marLeft w:val="0"/>
      <w:marRight w:val="0"/>
      <w:marTop w:val="0"/>
      <w:marBottom w:val="0"/>
      <w:divBdr>
        <w:top w:val="none" w:sz="0" w:space="0" w:color="auto"/>
        <w:left w:val="none" w:sz="0" w:space="0" w:color="auto"/>
        <w:bottom w:val="none" w:sz="0" w:space="0" w:color="auto"/>
        <w:right w:val="none" w:sz="0" w:space="0" w:color="auto"/>
      </w:divBdr>
    </w:div>
    <w:div w:id="242448883">
      <w:bodyDiv w:val="1"/>
      <w:marLeft w:val="0"/>
      <w:marRight w:val="0"/>
      <w:marTop w:val="0"/>
      <w:marBottom w:val="0"/>
      <w:divBdr>
        <w:top w:val="none" w:sz="0" w:space="0" w:color="auto"/>
        <w:left w:val="none" w:sz="0" w:space="0" w:color="auto"/>
        <w:bottom w:val="none" w:sz="0" w:space="0" w:color="auto"/>
        <w:right w:val="none" w:sz="0" w:space="0" w:color="auto"/>
      </w:divBdr>
    </w:div>
    <w:div w:id="359353550">
      <w:bodyDiv w:val="1"/>
      <w:marLeft w:val="0"/>
      <w:marRight w:val="0"/>
      <w:marTop w:val="0"/>
      <w:marBottom w:val="0"/>
      <w:divBdr>
        <w:top w:val="none" w:sz="0" w:space="0" w:color="auto"/>
        <w:left w:val="none" w:sz="0" w:space="0" w:color="auto"/>
        <w:bottom w:val="none" w:sz="0" w:space="0" w:color="auto"/>
        <w:right w:val="none" w:sz="0" w:space="0" w:color="auto"/>
      </w:divBdr>
    </w:div>
    <w:div w:id="389234198">
      <w:bodyDiv w:val="1"/>
      <w:marLeft w:val="0"/>
      <w:marRight w:val="0"/>
      <w:marTop w:val="0"/>
      <w:marBottom w:val="0"/>
      <w:divBdr>
        <w:top w:val="none" w:sz="0" w:space="0" w:color="auto"/>
        <w:left w:val="none" w:sz="0" w:space="0" w:color="auto"/>
        <w:bottom w:val="none" w:sz="0" w:space="0" w:color="auto"/>
        <w:right w:val="none" w:sz="0" w:space="0" w:color="auto"/>
      </w:divBdr>
    </w:div>
    <w:div w:id="407465502">
      <w:bodyDiv w:val="1"/>
      <w:marLeft w:val="0"/>
      <w:marRight w:val="0"/>
      <w:marTop w:val="0"/>
      <w:marBottom w:val="0"/>
      <w:divBdr>
        <w:top w:val="none" w:sz="0" w:space="0" w:color="auto"/>
        <w:left w:val="none" w:sz="0" w:space="0" w:color="auto"/>
        <w:bottom w:val="none" w:sz="0" w:space="0" w:color="auto"/>
        <w:right w:val="none" w:sz="0" w:space="0" w:color="auto"/>
      </w:divBdr>
    </w:div>
    <w:div w:id="435977096">
      <w:bodyDiv w:val="1"/>
      <w:marLeft w:val="0"/>
      <w:marRight w:val="0"/>
      <w:marTop w:val="0"/>
      <w:marBottom w:val="0"/>
      <w:divBdr>
        <w:top w:val="none" w:sz="0" w:space="0" w:color="auto"/>
        <w:left w:val="none" w:sz="0" w:space="0" w:color="auto"/>
        <w:bottom w:val="none" w:sz="0" w:space="0" w:color="auto"/>
        <w:right w:val="none" w:sz="0" w:space="0" w:color="auto"/>
      </w:divBdr>
    </w:div>
    <w:div w:id="607932721">
      <w:bodyDiv w:val="1"/>
      <w:marLeft w:val="0"/>
      <w:marRight w:val="0"/>
      <w:marTop w:val="0"/>
      <w:marBottom w:val="0"/>
      <w:divBdr>
        <w:top w:val="none" w:sz="0" w:space="0" w:color="auto"/>
        <w:left w:val="none" w:sz="0" w:space="0" w:color="auto"/>
        <w:bottom w:val="none" w:sz="0" w:space="0" w:color="auto"/>
        <w:right w:val="none" w:sz="0" w:space="0" w:color="auto"/>
      </w:divBdr>
    </w:div>
    <w:div w:id="979388300">
      <w:bodyDiv w:val="1"/>
      <w:marLeft w:val="0"/>
      <w:marRight w:val="0"/>
      <w:marTop w:val="0"/>
      <w:marBottom w:val="0"/>
      <w:divBdr>
        <w:top w:val="none" w:sz="0" w:space="0" w:color="auto"/>
        <w:left w:val="none" w:sz="0" w:space="0" w:color="auto"/>
        <w:bottom w:val="none" w:sz="0" w:space="0" w:color="auto"/>
        <w:right w:val="none" w:sz="0" w:space="0" w:color="auto"/>
      </w:divBdr>
    </w:div>
    <w:div w:id="1128471861">
      <w:bodyDiv w:val="1"/>
      <w:marLeft w:val="0"/>
      <w:marRight w:val="0"/>
      <w:marTop w:val="0"/>
      <w:marBottom w:val="0"/>
      <w:divBdr>
        <w:top w:val="none" w:sz="0" w:space="0" w:color="auto"/>
        <w:left w:val="none" w:sz="0" w:space="0" w:color="auto"/>
        <w:bottom w:val="none" w:sz="0" w:space="0" w:color="auto"/>
        <w:right w:val="none" w:sz="0" w:space="0" w:color="auto"/>
      </w:divBdr>
    </w:div>
    <w:div w:id="1135680013">
      <w:bodyDiv w:val="1"/>
      <w:marLeft w:val="0"/>
      <w:marRight w:val="0"/>
      <w:marTop w:val="0"/>
      <w:marBottom w:val="0"/>
      <w:divBdr>
        <w:top w:val="none" w:sz="0" w:space="0" w:color="auto"/>
        <w:left w:val="none" w:sz="0" w:space="0" w:color="auto"/>
        <w:bottom w:val="none" w:sz="0" w:space="0" w:color="auto"/>
        <w:right w:val="none" w:sz="0" w:space="0" w:color="auto"/>
      </w:divBdr>
    </w:div>
    <w:div w:id="1380931526">
      <w:bodyDiv w:val="1"/>
      <w:marLeft w:val="0"/>
      <w:marRight w:val="0"/>
      <w:marTop w:val="0"/>
      <w:marBottom w:val="0"/>
      <w:divBdr>
        <w:top w:val="none" w:sz="0" w:space="0" w:color="auto"/>
        <w:left w:val="none" w:sz="0" w:space="0" w:color="auto"/>
        <w:bottom w:val="none" w:sz="0" w:space="0" w:color="auto"/>
        <w:right w:val="none" w:sz="0" w:space="0" w:color="auto"/>
      </w:divBdr>
    </w:div>
    <w:div w:id="1433667540">
      <w:bodyDiv w:val="1"/>
      <w:marLeft w:val="0"/>
      <w:marRight w:val="0"/>
      <w:marTop w:val="0"/>
      <w:marBottom w:val="0"/>
      <w:divBdr>
        <w:top w:val="none" w:sz="0" w:space="0" w:color="auto"/>
        <w:left w:val="none" w:sz="0" w:space="0" w:color="auto"/>
        <w:bottom w:val="none" w:sz="0" w:space="0" w:color="auto"/>
        <w:right w:val="none" w:sz="0" w:space="0" w:color="auto"/>
      </w:divBdr>
    </w:div>
    <w:div w:id="1527213743">
      <w:bodyDiv w:val="1"/>
      <w:marLeft w:val="0"/>
      <w:marRight w:val="0"/>
      <w:marTop w:val="0"/>
      <w:marBottom w:val="0"/>
      <w:divBdr>
        <w:top w:val="none" w:sz="0" w:space="0" w:color="auto"/>
        <w:left w:val="none" w:sz="0" w:space="0" w:color="auto"/>
        <w:bottom w:val="none" w:sz="0" w:space="0" w:color="auto"/>
        <w:right w:val="none" w:sz="0" w:space="0" w:color="auto"/>
      </w:divBdr>
    </w:div>
    <w:div w:id="1974679459">
      <w:bodyDiv w:val="1"/>
      <w:marLeft w:val="0"/>
      <w:marRight w:val="0"/>
      <w:marTop w:val="0"/>
      <w:marBottom w:val="0"/>
      <w:divBdr>
        <w:top w:val="none" w:sz="0" w:space="0" w:color="auto"/>
        <w:left w:val="none" w:sz="0" w:space="0" w:color="auto"/>
        <w:bottom w:val="none" w:sz="0" w:space="0" w:color="auto"/>
        <w:right w:val="none" w:sz="0" w:space="0" w:color="auto"/>
      </w:divBdr>
    </w:div>
    <w:div w:id="1978220648">
      <w:bodyDiv w:val="1"/>
      <w:marLeft w:val="0"/>
      <w:marRight w:val="0"/>
      <w:marTop w:val="0"/>
      <w:marBottom w:val="0"/>
      <w:divBdr>
        <w:top w:val="none" w:sz="0" w:space="0" w:color="auto"/>
        <w:left w:val="none" w:sz="0" w:space="0" w:color="auto"/>
        <w:bottom w:val="none" w:sz="0" w:space="0" w:color="auto"/>
        <w:right w:val="none" w:sz="0" w:space="0" w:color="auto"/>
      </w:divBdr>
    </w:div>
    <w:div w:id="2142768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C73178-9885-4E89-860F-750873FD17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15</Pages>
  <Words>3388</Words>
  <Characters>19993</Characters>
  <Application>Microsoft Office Word</Application>
  <DocSecurity>0</DocSecurity>
  <Lines>166</Lines>
  <Paragraphs>46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23335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Užáková Lenka</dc:creator>
  <cp:keywords/>
  <dc:description/>
  <cp:lastModifiedBy>Matoušek Jan</cp:lastModifiedBy>
  <cp:revision>24</cp:revision>
  <dcterms:created xsi:type="dcterms:W3CDTF">2025-07-21T12:02:00Z</dcterms:created>
  <dcterms:modified xsi:type="dcterms:W3CDTF">2025-07-21T12:38:00Z</dcterms:modified>
</cp:coreProperties>
</file>