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1FB" w14:textId="035F8E6A" w:rsidR="00FD7E74" w:rsidRPr="00F27EF5" w:rsidRDefault="005C5181" w:rsidP="00E57591">
      <w:pPr>
        <w:pStyle w:val="Nadpis1"/>
        <w:tabs>
          <w:tab w:val="left" w:pos="567"/>
        </w:tabs>
        <w:rPr>
          <w:rFonts w:asciiTheme="minorHAnsi" w:hAnsiTheme="minorHAnsi"/>
          <w:sz w:val="32"/>
          <w:szCs w:val="32"/>
        </w:rPr>
      </w:pPr>
      <w:r w:rsidRPr="005428DE">
        <w:rPr>
          <w:rFonts w:asciiTheme="minorHAnsi" w:hAnsiTheme="minorHAnsi"/>
          <w:caps/>
          <w:sz w:val="32"/>
          <w:szCs w:val="32"/>
          <w:lang w:val="cs-CZ"/>
        </w:rPr>
        <w:t>Rámcová</w:t>
      </w:r>
      <w:r w:rsidRPr="005C5181">
        <w:rPr>
          <w:rFonts w:asciiTheme="minorHAnsi" w:hAnsiTheme="minorHAnsi"/>
          <w:caps/>
          <w:sz w:val="32"/>
          <w:szCs w:val="32"/>
          <w:lang w:val="cs-CZ"/>
        </w:rPr>
        <w:t xml:space="preserve"> </w:t>
      </w:r>
      <w:r w:rsidR="005428DE">
        <w:rPr>
          <w:rFonts w:asciiTheme="minorHAnsi" w:hAnsiTheme="minorHAnsi"/>
          <w:sz w:val="32"/>
          <w:szCs w:val="32"/>
          <w:lang w:val="cs-CZ"/>
        </w:rPr>
        <w:t>DOHODA</w:t>
      </w:r>
      <w:r w:rsidR="00FD7E74" w:rsidRPr="00F27EF5">
        <w:rPr>
          <w:rFonts w:asciiTheme="minorHAnsi" w:hAnsiTheme="minorHAnsi"/>
          <w:sz w:val="32"/>
          <w:szCs w:val="32"/>
        </w:rPr>
        <w:t xml:space="preserve"> O </w:t>
      </w:r>
      <w:r w:rsidR="003F4926" w:rsidRPr="00F27EF5">
        <w:rPr>
          <w:rFonts w:asciiTheme="minorHAnsi" w:hAnsiTheme="minorHAnsi"/>
          <w:sz w:val="32"/>
          <w:szCs w:val="32"/>
        </w:rPr>
        <w:t>POSKYTOVÁNÍ SLUŽEB</w:t>
      </w:r>
    </w:p>
    <w:p w14:paraId="712A0CCB" w14:textId="77777777" w:rsidR="00E57591" w:rsidRPr="00F36526" w:rsidRDefault="00DE46B5" w:rsidP="0013181A">
      <w:pPr>
        <w:pStyle w:val="Nadpis1"/>
        <w:rPr>
          <w:rFonts w:asciiTheme="minorHAnsi" w:hAnsiTheme="minorHAnsi"/>
          <w:sz w:val="22"/>
          <w:szCs w:val="22"/>
          <w:lang w:val="cs-CZ"/>
        </w:rPr>
      </w:pPr>
      <w:r w:rsidRPr="00F27EF5">
        <w:rPr>
          <w:rFonts w:asciiTheme="minorHAnsi" w:hAnsiTheme="minorHAnsi"/>
          <w:sz w:val="22"/>
          <w:szCs w:val="22"/>
        </w:rPr>
        <w:t xml:space="preserve">uzavřená dle </w:t>
      </w:r>
      <w:proofErr w:type="spellStart"/>
      <w:r w:rsidRPr="00F27EF5">
        <w:rPr>
          <w:rFonts w:asciiTheme="minorHAnsi" w:hAnsiTheme="minorHAnsi"/>
          <w:sz w:val="22"/>
          <w:szCs w:val="22"/>
        </w:rPr>
        <w:t>ust</w:t>
      </w:r>
      <w:proofErr w:type="spellEnd"/>
      <w:r w:rsidRPr="00F27EF5">
        <w:rPr>
          <w:rFonts w:asciiTheme="minorHAnsi" w:hAnsiTheme="minorHAnsi"/>
          <w:sz w:val="22"/>
          <w:szCs w:val="22"/>
        </w:rPr>
        <w:t>. § 17</w:t>
      </w:r>
      <w:r w:rsidR="00AD5465">
        <w:rPr>
          <w:rFonts w:asciiTheme="minorHAnsi" w:hAnsiTheme="minorHAnsi"/>
          <w:sz w:val="22"/>
          <w:szCs w:val="22"/>
          <w:lang w:val="cs-CZ"/>
        </w:rPr>
        <w:t>46 odst. 2</w:t>
      </w:r>
      <w:r w:rsidRPr="00F27EF5">
        <w:rPr>
          <w:rFonts w:asciiTheme="minorHAnsi" w:hAnsiTheme="minorHAnsi"/>
          <w:sz w:val="22"/>
          <w:szCs w:val="22"/>
        </w:rPr>
        <w:t xml:space="preserve"> zákona č. 89/2012 Sb.,</w:t>
      </w:r>
      <w:r w:rsidR="0013181A">
        <w:rPr>
          <w:rFonts w:asciiTheme="minorHAnsi" w:hAnsiTheme="minorHAnsi"/>
          <w:sz w:val="22"/>
          <w:szCs w:val="22"/>
          <w:lang w:val="cs-CZ"/>
        </w:rPr>
        <w:t xml:space="preserve"> </w:t>
      </w:r>
      <w:r w:rsidRPr="0013181A">
        <w:rPr>
          <w:rFonts w:asciiTheme="minorHAnsi" w:hAnsiTheme="minorHAnsi"/>
          <w:sz w:val="22"/>
          <w:szCs w:val="22"/>
        </w:rPr>
        <w:t>občansk</w:t>
      </w:r>
      <w:r w:rsidR="0013181A" w:rsidRPr="0013181A">
        <w:rPr>
          <w:rFonts w:asciiTheme="minorHAnsi" w:hAnsiTheme="minorHAnsi"/>
          <w:sz w:val="22"/>
          <w:szCs w:val="22"/>
        </w:rPr>
        <w:t>ý zákoník</w:t>
      </w:r>
      <w:r w:rsidR="00F36526">
        <w:rPr>
          <w:rFonts w:asciiTheme="minorHAnsi" w:hAnsiTheme="minorHAnsi"/>
          <w:sz w:val="22"/>
          <w:szCs w:val="22"/>
          <w:lang w:val="cs-CZ"/>
        </w:rPr>
        <w:t>, ve znění pozdějších předpisů, mezi:</w:t>
      </w:r>
    </w:p>
    <w:p w14:paraId="7539B3F1" w14:textId="77777777" w:rsidR="00E57591" w:rsidRPr="00F27EF5" w:rsidRDefault="009955EB" w:rsidP="00F27EF5">
      <w:pPr>
        <w:tabs>
          <w:tab w:val="left" w:pos="567"/>
        </w:tabs>
        <w:jc w:val="center"/>
        <w:rPr>
          <w:rFonts w:asciiTheme="minorHAnsi" w:hAnsiTheme="minorHAnsi"/>
          <w:b/>
          <w:sz w:val="28"/>
        </w:rPr>
      </w:pPr>
      <w:r>
        <w:rPr>
          <w:rFonts w:asciiTheme="minorHAnsi" w:hAnsiTheme="minorHAnsi"/>
          <w:b/>
          <w:sz w:val="28"/>
        </w:rPr>
        <w:pict w14:anchorId="0B54F41F">
          <v:rect id="_x0000_i1025" style="width:0;height:1.5pt" o:hralign="center" o:hrstd="t" o:hr="t" fillcolor="#a0a0a0" stroked="f"/>
        </w:pict>
      </w:r>
    </w:p>
    <w:p w14:paraId="05383515" w14:textId="77777777" w:rsidR="00FD7E74" w:rsidRPr="00F27EF5" w:rsidRDefault="00FD7E74" w:rsidP="00755B19">
      <w:pPr>
        <w:pStyle w:val="nadpisvesmlouvch"/>
        <w:keepNext/>
        <w:numPr>
          <w:ilvl w:val="0"/>
          <w:numId w:val="5"/>
        </w:numPr>
        <w:spacing w:before="360"/>
      </w:pPr>
    </w:p>
    <w:p w14:paraId="6D84CCE4" w14:textId="3A923BDC" w:rsidR="000B48C1" w:rsidRPr="00F27EF5" w:rsidRDefault="00FD7E74" w:rsidP="00755B19">
      <w:pPr>
        <w:pStyle w:val="nadpisvesmlouvch"/>
        <w:keepNext/>
        <w:spacing w:after="120"/>
      </w:pPr>
      <w:r w:rsidRPr="00F27EF5">
        <w:t>Smluvní strany</w:t>
      </w:r>
    </w:p>
    <w:p w14:paraId="1AB540E4" w14:textId="77777777" w:rsidR="004A1219" w:rsidRPr="00F27EF5" w:rsidRDefault="004A1219" w:rsidP="004A1219">
      <w:pPr>
        <w:rPr>
          <w:rFonts w:asciiTheme="minorHAnsi" w:hAnsiTheme="minorHAnsi"/>
          <w:sz w:val="22"/>
        </w:rPr>
      </w:pPr>
      <w:r w:rsidRPr="00F27EF5">
        <w:rPr>
          <w:rFonts w:asciiTheme="minorHAnsi" w:hAnsiTheme="minorHAnsi"/>
          <w:b/>
          <w:sz w:val="22"/>
        </w:rPr>
        <w:t>Objednatel:</w:t>
      </w:r>
      <w:r w:rsidRPr="00F27EF5">
        <w:rPr>
          <w:rFonts w:asciiTheme="minorHAnsi" w:hAnsiTheme="minorHAnsi"/>
          <w:b/>
          <w:sz w:val="22"/>
        </w:rPr>
        <w:tab/>
        <w:t>Brněnské komunikace a.s.</w:t>
      </w:r>
    </w:p>
    <w:p w14:paraId="36871A42" w14:textId="0D78E75E" w:rsidR="004A1219" w:rsidRPr="00F27EF5" w:rsidRDefault="004A1219" w:rsidP="004A1219">
      <w:pPr>
        <w:ind w:left="708" w:firstLine="708"/>
        <w:rPr>
          <w:rFonts w:asciiTheme="minorHAnsi" w:hAnsiTheme="minorHAnsi"/>
          <w:sz w:val="22"/>
        </w:rPr>
      </w:pPr>
      <w:r w:rsidRPr="00F27EF5">
        <w:rPr>
          <w:rFonts w:asciiTheme="minorHAnsi" w:hAnsiTheme="minorHAnsi"/>
          <w:sz w:val="22"/>
        </w:rPr>
        <w:t>se sídlem Renneská třída 787/</w:t>
      </w:r>
      <w:proofErr w:type="gramStart"/>
      <w:r w:rsidRPr="00F27EF5">
        <w:rPr>
          <w:rFonts w:asciiTheme="minorHAnsi" w:hAnsiTheme="minorHAnsi"/>
          <w:sz w:val="22"/>
        </w:rPr>
        <w:t>1a</w:t>
      </w:r>
      <w:proofErr w:type="gramEnd"/>
      <w:r w:rsidRPr="00F27EF5">
        <w:rPr>
          <w:rFonts w:asciiTheme="minorHAnsi" w:hAnsiTheme="minorHAnsi"/>
          <w:sz w:val="22"/>
        </w:rPr>
        <w:t>, 639 00</w:t>
      </w:r>
      <w:r w:rsidR="00DE46B5" w:rsidRPr="00F27EF5">
        <w:rPr>
          <w:rFonts w:asciiTheme="minorHAnsi" w:hAnsiTheme="minorHAnsi"/>
          <w:sz w:val="22"/>
        </w:rPr>
        <w:t xml:space="preserve"> </w:t>
      </w:r>
      <w:proofErr w:type="gramStart"/>
      <w:r w:rsidR="00DE46B5" w:rsidRPr="00F27EF5">
        <w:rPr>
          <w:rFonts w:asciiTheme="minorHAnsi" w:hAnsiTheme="minorHAnsi"/>
          <w:sz w:val="22"/>
        </w:rPr>
        <w:t>Brno - Štýřice</w:t>
      </w:r>
      <w:proofErr w:type="gramEnd"/>
    </w:p>
    <w:p w14:paraId="78072EFD"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 60733098</w:t>
      </w:r>
    </w:p>
    <w:p w14:paraId="46A29805"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DIČ: CZ60733098</w:t>
      </w:r>
    </w:p>
    <w:p w14:paraId="66AED83F"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bankovní spojení: Československá obchodní banka, a.s.</w:t>
      </w:r>
    </w:p>
    <w:p w14:paraId="5CAAE052" w14:textId="77777777" w:rsidR="004A1219" w:rsidRPr="00F27EF5" w:rsidRDefault="004A1219" w:rsidP="0013181A">
      <w:pPr>
        <w:ind w:left="2128" w:firstLine="708"/>
        <w:rPr>
          <w:rFonts w:asciiTheme="minorHAnsi" w:hAnsiTheme="minorHAnsi"/>
          <w:sz w:val="22"/>
        </w:rPr>
      </w:pPr>
      <w:r w:rsidRPr="00F27EF5">
        <w:rPr>
          <w:rFonts w:asciiTheme="minorHAnsi" w:hAnsiTheme="minorHAnsi"/>
          <w:sz w:val="22"/>
        </w:rPr>
        <w:t>účet č. 382286023/0300</w:t>
      </w:r>
    </w:p>
    <w:p w14:paraId="226C9829" w14:textId="77777777" w:rsidR="004A1219" w:rsidRPr="00F27EF5" w:rsidRDefault="004A1219" w:rsidP="004A1219">
      <w:pPr>
        <w:ind w:left="708" w:firstLine="708"/>
        <w:rPr>
          <w:rFonts w:asciiTheme="minorHAnsi" w:hAnsiTheme="minorHAnsi"/>
          <w:sz w:val="22"/>
        </w:rPr>
      </w:pPr>
      <w:r w:rsidRPr="00F27EF5">
        <w:rPr>
          <w:rFonts w:asciiTheme="minorHAnsi" w:hAnsiTheme="minorHAnsi"/>
          <w:sz w:val="22"/>
        </w:rPr>
        <w:t>zapsán v OR u Krajského soudu v Brně, oddíl B, vložka 1479</w:t>
      </w:r>
    </w:p>
    <w:p w14:paraId="67173023" w14:textId="598E9D40" w:rsidR="00E44463" w:rsidRPr="00E44463" w:rsidRDefault="00E44463" w:rsidP="00E44463">
      <w:pPr>
        <w:tabs>
          <w:tab w:val="left" w:pos="2127"/>
        </w:tabs>
        <w:ind w:left="1418" w:hanging="1418"/>
        <w:jc w:val="left"/>
        <w:rPr>
          <w:rFonts w:ascii="Calibri" w:hAnsi="Calibri"/>
          <w:sz w:val="22"/>
          <w:szCs w:val="22"/>
        </w:rPr>
      </w:pPr>
      <w:r>
        <w:rPr>
          <w:rFonts w:ascii="Calibri" w:hAnsi="Calibri"/>
          <w:b/>
          <w:sz w:val="22"/>
          <w:szCs w:val="22"/>
        </w:rPr>
        <w:tab/>
      </w:r>
      <w:r w:rsidRPr="00E44463">
        <w:rPr>
          <w:rFonts w:ascii="Calibri" w:hAnsi="Calibri"/>
          <w:b/>
          <w:sz w:val="22"/>
          <w:szCs w:val="22"/>
        </w:rPr>
        <w:t xml:space="preserve">zastoupen </w:t>
      </w:r>
      <w:r w:rsidRPr="00E44463">
        <w:rPr>
          <w:rFonts w:ascii="Calibri" w:hAnsi="Calibri"/>
          <w:sz w:val="22"/>
          <w:szCs w:val="22"/>
        </w:rPr>
        <w:t>Ing. Luďkem Borovým, generálním ředitelem, na základě plné moci</w:t>
      </w:r>
    </w:p>
    <w:p w14:paraId="7F9EA9AB" w14:textId="77777777" w:rsidR="00E44463" w:rsidRPr="00E44463" w:rsidRDefault="00E44463" w:rsidP="00E44463">
      <w:pPr>
        <w:ind w:left="1418"/>
        <w:jc w:val="left"/>
        <w:rPr>
          <w:rFonts w:ascii="Calibri" w:hAnsi="Calibri"/>
          <w:sz w:val="22"/>
          <w:szCs w:val="22"/>
        </w:rPr>
      </w:pPr>
      <w:r w:rsidRPr="00E44463">
        <w:rPr>
          <w:rFonts w:ascii="Calibri" w:hAnsi="Calibri"/>
          <w:sz w:val="22"/>
          <w:szCs w:val="22"/>
        </w:rPr>
        <w:t xml:space="preserve">ve věcech běžného plnění dohody </w:t>
      </w:r>
    </w:p>
    <w:p w14:paraId="04E0081A" w14:textId="4C71ABDF" w:rsidR="00E44463" w:rsidRPr="00E44463" w:rsidRDefault="00044B2B" w:rsidP="00E44463">
      <w:pPr>
        <w:ind w:left="2127" w:firstLine="283"/>
        <w:rPr>
          <w:rFonts w:ascii="Calibri" w:hAnsi="Calibri"/>
          <w:sz w:val="22"/>
          <w:szCs w:val="22"/>
        </w:rPr>
      </w:pPr>
      <w:r w:rsidRPr="00286A68">
        <w:rPr>
          <w:rFonts w:ascii="Calibri" w:hAnsi="Calibri"/>
          <w:sz w:val="22"/>
          <w:szCs w:val="22"/>
        </w:rPr>
        <w:t>Ing. Romanem Nekulou</w:t>
      </w:r>
      <w:r w:rsidR="00E44463" w:rsidRPr="00286A68">
        <w:rPr>
          <w:rFonts w:ascii="Calibri" w:hAnsi="Calibri"/>
          <w:sz w:val="22"/>
          <w:szCs w:val="22"/>
        </w:rPr>
        <w:t xml:space="preserve">, </w:t>
      </w:r>
      <w:r w:rsidRPr="00286A68">
        <w:rPr>
          <w:rFonts w:ascii="Calibri" w:hAnsi="Calibri"/>
          <w:sz w:val="22"/>
          <w:szCs w:val="22"/>
        </w:rPr>
        <w:t>MBA</w:t>
      </w:r>
      <w:r>
        <w:rPr>
          <w:rFonts w:ascii="Calibri" w:hAnsi="Calibri"/>
          <w:sz w:val="22"/>
          <w:szCs w:val="22"/>
        </w:rPr>
        <w:t>, správním</w:t>
      </w:r>
      <w:r w:rsidR="00E44463" w:rsidRPr="00E44463">
        <w:rPr>
          <w:rFonts w:ascii="Calibri" w:hAnsi="Calibri"/>
          <w:sz w:val="22"/>
          <w:szCs w:val="22"/>
        </w:rPr>
        <w:t xml:space="preserve"> ředitelem</w:t>
      </w:r>
    </w:p>
    <w:p w14:paraId="6900C943" w14:textId="77777777" w:rsidR="00044B2B" w:rsidRDefault="00044B2B" w:rsidP="00044B2B">
      <w:pPr>
        <w:ind w:left="2410"/>
        <w:rPr>
          <w:rFonts w:ascii="Calibri" w:hAnsi="Calibri"/>
          <w:sz w:val="22"/>
          <w:szCs w:val="22"/>
        </w:rPr>
      </w:pPr>
      <w:r>
        <w:rPr>
          <w:rFonts w:ascii="Calibri" w:hAnsi="Calibri"/>
          <w:sz w:val="22"/>
          <w:szCs w:val="22"/>
        </w:rPr>
        <w:t>Ing. Lukášem Přichystalem, MBA, vedoucím střediska správy telematických systémů</w:t>
      </w:r>
      <w:r>
        <w:rPr>
          <w:rFonts w:ascii="Calibri" w:hAnsi="Calibri"/>
          <w:sz w:val="22"/>
        </w:rPr>
        <w:t xml:space="preserve"> </w:t>
      </w:r>
    </w:p>
    <w:p w14:paraId="3B3E8EAE" w14:textId="14F3D360" w:rsidR="00044B2B" w:rsidRPr="00044B2B" w:rsidRDefault="00044B2B" w:rsidP="00044B2B">
      <w:pPr>
        <w:ind w:left="1701" w:firstLine="709"/>
        <w:rPr>
          <w:rFonts w:ascii="Calibri" w:hAnsi="Calibri"/>
          <w:sz w:val="22"/>
          <w:szCs w:val="22"/>
        </w:rPr>
      </w:pPr>
      <w:r>
        <w:rPr>
          <w:rFonts w:ascii="Calibri" w:hAnsi="Calibri"/>
          <w:sz w:val="22"/>
        </w:rPr>
        <w:t>Lubomírem Javorkem</w:t>
      </w:r>
      <w:r w:rsidRPr="00AC36E6">
        <w:rPr>
          <w:rFonts w:ascii="Calibri" w:hAnsi="Calibri"/>
          <w:sz w:val="22"/>
        </w:rPr>
        <w:t xml:space="preserve">, </w:t>
      </w:r>
      <w:r w:rsidRPr="008118E2">
        <w:rPr>
          <w:rFonts w:ascii="Calibri" w:hAnsi="Calibri"/>
          <w:sz w:val="22"/>
        </w:rPr>
        <w:t>specialistou IT</w:t>
      </w:r>
    </w:p>
    <w:p w14:paraId="15C15000" w14:textId="09931CAE" w:rsidR="00E44463" w:rsidRPr="00E44463" w:rsidRDefault="00A461D7" w:rsidP="00E44463">
      <w:pPr>
        <w:ind w:left="1416" w:firstLine="2"/>
        <w:jc w:val="left"/>
        <w:rPr>
          <w:rFonts w:ascii="Calibri" w:hAnsi="Calibri"/>
          <w:bCs/>
          <w:sz w:val="22"/>
          <w:szCs w:val="22"/>
        </w:rPr>
      </w:pPr>
      <w:r w:rsidRPr="00E44463">
        <w:rPr>
          <w:rFonts w:ascii="Calibri" w:hAnsi="Calibri"/>
          <w:bCs/>
          <w:sz w:val="22"/>
        </w:rPr>
        <w:t>S</w:t>
      </w:r>
      <w:r w:rsidR="00E44463" w:rsidRPr="00E44463">
        <w:rPr>
          <w:rFonts w:ascii="Calibri" w:hAnsi="Calibri"/>
          <w:bCs/>
          <w:sz w:val="22"/>
        </w:rPr>
        <w:t>tředisko</w:t>
      </w:r>
      <w:r>
        <w:rPr>
          <w:rFonts w:ascii="Calibri" w:hAnsi="Calibri"/>
          <w:bCs/>
          <w:sz w:val="22"/>
        </w:rPr>
        <w:t>:</w:t>
      </w:r>
      <w:r w:rsidR="00E44463" w:rsidRPr="00E44463">
        <w:rPr>
          <w:rFonts w:ascii="Calibri" w:hAnsi="Calibri"/>
          <w:bCs/>
          <w:sz w:val="22"/>
        </w:rPr>
        <w:t xml:space="preserve"> </w:t>
      </w:r>
      <w:r w:rsidRPr="00A461D7">
        <w:rPr>
          <w:rFonts w:ascii="Calibri" w:hAnsi="Calibri"/>
          <w:bCs/>
          <w:sz w:val="22"/>
        </w:rPr>
        <w:t>3300 – středisko správy telematických systémů</w:t>
      </w:r>
    </w:p>
    <w:p w14:paraId="3426C5BA" w14:textId="47A460EA" w:rsidR="00E44463" w:rsidRPr="00E44463" w:rsidRDefault="00E44463" w:rsidP="00E44463">
      <w:pPr>
        <w:tabs>
          <w:tab w:val="left" w:pos="3232"/>
        </w:tabs>
        <w:ind w:left="1276" w:firstLine="142"/>
        <w:jc w:val="left"/>
        <w:rPr>
          <w:rFonts w:ascii="Calibri" w:hAnsi="Calibri"/>
          <w:b/>
          <w:sz w:val="22"/>
          <w:szCs w:val="22"/>
        </w:rPr>
      </w:pPr>
      <w:r w:rsidRPr="00E44463">
        <w:rPr>
          <w:rFonts w:ascii="Calibri" w:hAnsi="Calibri"/>
          <w:sz w:val="22"/>
          <w:szCs w:val="22"/>
        </w:rPr>
        <w:t xml:space="preserve">číslo dohody:  </w:t>
      </w:r>
    </w:p>
    <w:p w14:paraId="425DA96C" w14:textId="77777777" w:rsidR="00FD7E74" w:rsidRPr="00F27EF5" w:rsidRDefault="00FD7E74" w:rsidP="00755B19">
      <w:pPr>
        <w:spacing w:before="240" w:after="240"/>
        <w:rPr>
          <w:rFonts w:asciiTheme="minorHAnsi" w:hAnsiTheme="minorHAnsi"/>
          <w:sz w:val="22"/>
        </w:rPr>
      </w:pPr>
      <w:r w:rsidRPr="00F27EF5">
        <w:rPr>
          <w:rFonts w:asciiTheme="minorHAnsi" w:hAnsiTheme="minorHAnsi"/>
          <w:sz w:val="22"/>
        </w:rPr>
        <w:t>a</w:t>
      </w:r>
    </w:p>
    <w:p w14:paraId="19BCBD8C" w14:textId="77777777" w:rsidR="00CC1DD3" w:rsidRPr="00F27EF5" w:rsidRDefault="003F4926" w:rsidP="00B34F2B">
      <w:pPr>
        <w:rPr>
          <w:rFonts w:asciiTheme="minorHAnsi" w:hAnsiTheme="minorHAnsi"/>
          <w:b/>
          <w:sz w:val="22"/>
        </w:rPr>
      </w:pPr>
      <w:r w:rsidRPr="00F27EF5">
        <w:rPr>
          <w:rFonts w:asciiTheme="minorHAnsi" w:hAnsiTheme="minorHAnsi"/>
          <w:b/>
          <w:sz w:val="22"/>
        </w:rPr>
        <w:t>Poskytova</w:t>
      </w:r>
      <w:r w:rsidR="00354239" w:rsidRPr="00F27EF5">
        <w:rPr>
          <w:rFonts w:asciiTheme="minorHAnsi" w:hAnsiTheme="minorHAnsi"/>
          <w:b/>
          <w:sz w:val="22"/>
        </w:rPr>
        <w:t>tel:</w:t>
      </w:r>
      <w:r w:rsidR="00354239" w:rsidRPr="00F27EF5">
        <w:rPr>
          <w:rFonts w:asciiTheme="minorHAnsi" w:hAnsiTheme="minorHAnsi"/>
          <w:sz w:val="22"/>
        </w:rPr>
        <w:tab/>
      </w:r>
      <w:r w:rsidR="00F36526" w:rsidRPr="00A461D7">
        <w:rPr>
          <w:rFonts w:asciiTheme="minorHAnsi" w:hAnsiTheme="minorHAnsi"/>
          <w:sz w:val="22"/>
          <w:highlight w:val="yellow"/>
        </w:rPr>
        <w:t>………………………………………….</w:t>
      </w:r>
    </w:p>
    <w:p w14:paraId="78C05948" w14:textId="77777777" w:rsidR="00B34F2B" w:rsidRPr="00F27EF5" w:rsidRDefault="00BB7146" w:rsidP="00B34F2B">
      <w:pPr>
        <w:ind w:left="708" w:firstLine="708"/>
        <w:rPr>
          <w:rFonts w:asciiTheme="minorHAnsi" w:hAnsiTheme="minorHAnsi"/>
          <w:sz w:val="22"/>
        </w:rPr>
      </w:pPr>
      <w:r w:rsidRPr="00F27EF5">
        <w:rPr>
          <w:rFonts w:asciiTheme="minorHAnsi" w:hAnsiTheme="minorHAnsi"/>
          <w:sz w:val="22"/>
        </w:rPr>
        <w:t xml:space="preserve">se sídlem </w:t>
      </w:r>
      <w:r w:rsidR="00F36526" w:rsidRPr="002C05A1">
        <w:rPr>
          <w:rFonts w:asciiTheme="minorHAnsi" w:hAnsiTheme="minorHAnsi"/>
          <w:sz w:val="22"/>
          <w:highlight w:val="yellow"/>
        </w:rPr>
        <w:t>……………………………</w:t>
      </w:r>
    </w:p>
    <w:p w14:paraId="062E0C8E" w14:textId="475DE594" w:rsidR="00A10EFC" w:rsidRPr="00F27EF5" w:rsidRDefault="00B34F2B" w:rsidP="00B34F2B">
      <w:pPr>
        <w:ind w:left="708" w:firstLine="708"/>
        <w:rPr>
          <w:rFonts w:asciiTheme="minorHAnsi" w:hAnsiTheme="minorHAnsi"/>
          <w:sz w:val="22"/>
        </w:rPr>
      </w:pPr>
      <w:r w:rsidRPr="00F27EF5">
        <w:rPr>
          <w:rFonts w:asciiTheme="minorHAnsi" w:hAnsiTheme="minorHAnsi"/>
          <w:sz w:val="22"/>
        </w:rPr>
        <w:t>IČ</w:t>
      </w:r>
      <w:r w:rsidR="00CE56A7">
        <w:rPr>
          <w:rFonts w:asciiTheme="minorHAnsi" w:hAnsiTheme="minorHAnsi"/>
          <w:sz w:val="22"/>
        </w:rPr>
        <w:t>O</w:t>
      </w:r>
      <w:r w:rsidRPr="00F27EF5">
        <w:rPr>
          <w:rFonts w:asciiTheme="minorHAnsi" w:hAnsiTheme="minorHAnsi"/>
          <w:sz w:val="22"/>
        </w:rPr>
        <w:t>:</w:t>
      </w:r>
      <w:r w:rsidR="00BB7146" w:rsidRPr="00F27EF5">
        <w:rPr>
          <w:rFonts w:asciiTheme="minorHAnsi" w:hAnsiTheme="minorHAnsi"/>
          <w:sz w:val="22"/>
        </w:rPr>
        <w:t xml:space="preserve"> </w:t>
      </w:r>
      <w:r w:rsidR="002C05A1" w:rsidRPr="002C05A1">
        <w:rPr>
          <w:rFonts w:asciiTheme="minorHAnsi" w:hAnsiTheme="minorHAnsi"/>
          <w:sz w:val="22"/>
          <w:highlight w:val="yellow"/>
        </w:rPr>
        <w:t>……</w:t>
      </w:r>
    </w:p>
    <w:p w14:paraId="2FA45E8E" w14:textId="783D2964" w:rsidR="00B34F2B" w:rsidRPr="00F27EF5" w:rsidRDefault="00B34F2B" w:rsidP="00B34F2B">
      <w:pPr>
        <w:ind w:left="708" w:firstLine="708"/>
        <w:rPr>
          <w:rFonts w:asciiTheme="minorHAnsi" w:hAnsiTheme="minorHAnsi"/>
          <w:sz w:val="22"/>
        </w:rPr>
      </w:pPr>
      <w:r w:rsidRPr="00F27EF5">
        <w:rPr>
          <w:rFonts w:asciiTheme="minorHAnsi" w:hAnsiTheme="minorHAnsi"/>
          <w:sz w:val="22"/>
        </w:rPr>
        <w:t xml:space="preserve">DIČ: </w:t>
      </w:r>
      <w:r w:rsidR="002C05A1" w:rsidRPr="002C05A1">
        <w:rPr>
          <w:rFonts w:asciiTheme="minorHAnsi" w:hAnsiTheme="minorHAnsi"/>
          <w:sz w:val="22"/>
          <w:highlight w:val="yellow"/>
        </w:rPr>
        <w:t>……</w:t>
      </w:r>
    </w:p>
    <w:p w14:paraId="4FCC458D" w14:textId="5D69DE3B" w:rsidR="00B34F2B" w:rsidRPr="00F27EF5" w:rsidRDefault="00D5441E" w:rsidP="00B34F2B">
      <w:pPr>
        <w:ind w:left="708" w:firstLine="708"/>
        <w:rPr>
          <w:rFonts w:asciiTheme="minorHAnsi" w:hAnsiTheme="minorHAnsi"/>
          <w:sz w:val="22"/>
        </w:rPr>
      </w:pPr>
      <w:r w:rsidRPr="00F27EF5">
        <w:rPr>
          <w:rFonts w:asciiTheme="minorHAnsi" w:hAnsiTheme="minorHAnsi"/>
          <w:sz w:val="22"/>
        </w:rPr>
        <w:t>bankovní spoj</w:t>
      </w:r>
      <w:r w:rsidR="00BB7146" w:rsidRPr="00F27EF5">
        <w:rPr>
          <w:rFonts w:asciiTheme="minorHAnsi" w:hAnsiTheme="minorHAnsi"/>
          <w:sz w:val="22"/>
        </w:rPr>
        <w:t xml:space="preserve">ení: </w:t>
      </w:r>
      <w:r w:rsidR="002C05A1" w:rsidRPr="002C05A1">
        <w:rPr>
          <w:rFonts w:asciiTheme="minorHAnsi" w:hAnsiTheme="minorHAnsi"/>
          <w:sz w:val="22"/>
          <w:highlight w:val="yellow"/>
        </w:rPr>
        <w:t>……</w:t>
      </w:r>
    </w:p>
    <w:p w14:paraId="6A951580" w14:textId="417F75D8" w:rsidR="00B34F2B" w:rsidRPr="00F27EF5" w:rsidRDefault="00F27EF5" w:rsidP="00B34F2B">
      <w:pPr>
        <w:rPr>
          <w:rFonts w:asciiTheme="minorHAnsi" w:hAnsiTheme="minorHAnsi"/>
          <w:sz w:val="22"/>
        </w:rPr>
      </w:pPr>
      <w:r>
        <w:rPr>
          <w:rFonts w:asciiTheme="minorHAnsi" w:hAnsiTheme="minorHAnsi"/>
          <w:sz w:val="22"/>
        </w:rPr>
        <w:tab/>
      </w:r>
      <w:r>
        <w:rPr>
          <w:rFonts w:asciiTheme="minorHAnsi" w:hAnsiTheme="minorHAnsi"/>
          <w:sz w:val="22"/>
        </w:rPr>
        <w:tab/>
      </w:r>
      <w:r w:rsidR="00DE46B5" w:rsidRPr="00F27EF5">
        <w:rPr>
          <w:rFonts w:asciiTheme="minorHAnsi" w:hAnsiTheme="minorHAnsi"/>
          <w:sz w:val="22"/>
        </w:rPr>
        <w:t>účet č.:</w:t>
      </w:r>
      <w:r w:rsidR="0072602E" w:rsidRPr="00F27EF5">
        <w:rPr>
          <w:rFonts w:asciiTheme="minorHAnsi" w:hAnsiTheme="minorHAnsi"/>
          <w:sz w:val="22"/>
        </w:rPr>
        <w:t xml:space="preserve"> </w:t>
      </w:r>
      <w:r w:rsidR="002C05A1" w:rsidRPr="002C05A1">
        <w:rPr>
          <w:rFonts w:asciiTheme="minorHAnsi" w:hAnsiTheme="minorHAnsi"/>
          <w:sz w:val="22"/>
          <w:highlight w:val="yellow"/>
        </w:rPr>
        <w:t>……</w:t>
      </w:r>
    </w:p>
    <w:p w14:paraId="7466C330" w14:textId="2C66CF4C" w:rsidR="00B34F2B" w:rsidRPr="00F27EF5" w:rsidRDefault="00CC1DD3" w:rsidP="00B34F2B">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 xml:space="preserve">zapsán dne </w:t>
      </w:r>
      <w:r w:rsidR="002C05A1" w:rsidRPr="002C05A1">
        <w:rPr>
          <w:rFonts w:asciiTheme="minorHAnsi" w:hAnsiTheme="minorHAnsi"/>
          <w:sz w:val="22"/>
          <w:highlight w:val="yellow"/>
        </w:rPr>
        <w:t>……</w:t>
      </w:r>
      <w:r w:rsidR="002C05A1">
        <w:rPr>
          <w:rFonts w:asciiTheme="minorHAnsi" w:hAnsiTheme="minorHAnsi"/>
          <w:sz w:val="22"/>
        </w:rPr>
        <w:t xml:space="preserve"> </w:t>
      </w:r>
      <w:r w:rsidRPr="00F27EF5">
        <w:rPr>
          <w:rFonts w:asciiTheme="minorHAnsi" w:hAnsiTheme="minorHAnsi"/>
          <w:sz w:val="22"/>
        </w:rPr>
        <w:t>v </w:t>
      </w:r>
      <w:r w:rsidR="0072602E" w:rsidRPr="00F27EF5">
        <w:rPr>
          <w:rFonts w:asciiTheme="minorHAnsi" w:hAnsiTheme="minorHAnsi"/>
          <w:sz w:val="22"/>
        </w:rPr>
        <w:t>OR</w:t>
      </w:r>
      <w:r w:rsidRPr="00F27EF5">
        <w:rPr>
          <w:rFonts w:asciiTheme="minorHAnsi" w:hAnsiTheme="minorHAnsi"/>
          <w:sz w:val="22"/>
        </w:rPr>
        <w:t xml:space="preserve"> u </w:t>
      </w:r>
      <w:r w:rsidR="0072602E" w:rsidRPr="00F27EF5">
        <w:rPr>
          <w:rFonts w:asciiTheme="minorHAnsi" w:hAnsiTheme="minorHAnsi"/>
          <w:sz w:val="22"/>
        </w:rPr>
        <w:t>Krajského soudu v </w:t>
      </w:r>
      <w:r w:rsidR="002C05A1" w:rsidRPr="002C05A1">
        <w:rPr>
          <w:rFonts w:asciiTheme="minorHAnsi" w:hAnsiTheme="minorHAnsi"/>
          <w:sz w:val="22"/>
          <w:highlight w:val="yellow"/>
        </w:rPr>
        <w:t>……</w:t>
      </w:r>
      <w:r w:rsidR="0072602E" w:rsidRPr="00F27EF5">
        <w:rPr>
          <w:rFonts w:asciiTheme="minorHAnsi" w:hAnsiTheme="minorHAnsi"/>
          <w:sz w:val="22"/>
        </w:rPr>
        <w:t xml:space="preserve">, </w:t>
      </w:r>
      <w:r w:rsidR="002808A2" w:rsidRPr="00F27EF5">
        <w:rPr>
          <w:rFonts w:asciiTheme="minorHAnsi" w:hAnsiTheme="minorHAnsi"/>
          <w:sz w:val="22"/>
        </w:rPr>
        <w:t>oddíl</w:t>
      </w:r>
      <w:r w:rsidR="002C05A1">
        <w:rPr>
          <w:rFonts w:asciiTheme="minorHAnsi" w:hAnsiTheme="minorHAnsi"/>
          <w:sz w:val="22"/>
        </w:rPr>
        <w:t xml:space="preserve"> </w:t>
      </w:r>
      <w:r w:rsidR="002C05A1" w:rsidRPr="002C05A1">
        <w:rPr>
          <w:rFonts w:asciiTheme="minorHAnsi" w:hAnsiTheme="minorHAnsi"/>
          <w:sz w:val="22"/>
          <w:highlight w:val="yellow"/>
        </w:rPr>
        <w:t>……</w:t>
      </w:r>
      <w:r w:rsidR="002808A2" w:rsidRPr="00F27EF5">
        <w:rPr>
          <w:rFonts w:asciiTheme="minorHAnsi" w:hAnsiTheme="minorHAnsi"/>
          <w:sz w:val="22"/>
        </w:rPr>
        <w:t xml:space="preserve">, </w:t>
      </w:r>
      <w:proofErr w:type="gramStart"/>
      <w:r w:rsidR="002808A2" w:rsidRPr="00F27EF5">
        <w:rPr>
          <w:rFonts w:asciiTheme="minorHAnsi" w:hAnsiTheme="minorHAnsi"/>
          <w:sz w:val="22"/>
        </w:rPr>
        <w:t>vložka</w:t>
      </w:r>
      <w:r w:rsidRPr="00F27EF5">
        <w:rPr>
          <w:rFonts w:asciiTheme="minorHAnsi" w:hAnsiTheme="minorHAnsi"/>
          <w:sz w:val="22"/>
        </w:rPr>
        <w:t xml:space="preserve"> </w:t>
      </w:r>
      <w:r w:rsidR="0072602E" w:rsidRPr="00F27EF5">
        <w:rPr>
          <w:rFonts w:asciiTheme="minorHAnsi" w:hAnsiTheme="minorHAnsi"/>
          <w:sz w:val="22"/>
        </w:rPr>
        <w:t xml:space="preserve"> </w:t>
      </w:r>
      <w:r w:rsidR="002C05A1" w:rsidRPr="002C05A1">
        <w:rPr>
          <w:rFonts w:asciiTheme="minorHAnsi" w:hAnsiTheme="minorHAnsi"/>
          <w:sz w:val="22"/>
          <w:highlight w:val="yellow"/>
        </w:rPr>
        <w:t>…</w:t>
      </w:r>
      <w:proofErr w:type="gramEnd"/>
      <w:r w:rsidR="002C05A1" w:rsidRPr="002C05A1">
        <w:rPr>
          <w:rFonts w:asciiTheme="minorHAnsi" w:hAnsiTheme="minorHAnsi"/>
          <w:sz w:val="22"/>
          <w:highlight w:val="yellow"/>
        </w:rPr>
        <w:t>…</w:t>
      </w:r>
    </w:p>
    <w:p w14:paraId="255AF3A9" w14:textId="01B1843B" w:rsidR="00B34F2B" w:rsidRPr="00F27EF5" w:rsidRDefault="00B34F2B" w:rsidP="00BB7146">
      <w:pPr>
        <w:ind w:left="708" w:firstLine="708"/>
        <w:rPr>
          <w:rFonts w:asciiTheme="minorHAnsi" w:hAnsiTheme="minorHAnsi"/>
          <w:sz w:val="22"/>
        </w:rPr>
      </w:pPr>
      <w:r w:rsidRPr="00F27EF5">
        <w:rPr>
          <w:rFonts w:asciiTheme="minorHAnsi" w:hAnsiTheme="minorHAnsi"/>
          <w:b/>
          <w:sz w:val="22"/>
        </w:rPr>
        <w:t>zastoupen</w:t>
      </w:r>
      <w:r w:rsidR="00CC1DD3" w:rsidRPr="00F27EF5">
        <w:rPr>
          <w:rFonts w:asciiTheme="minorHAnsi" w:hAnsiTheme="minorHAnsi"/>
          <w:sz w:val="22"/>
        </w:rPr>
        <w:tab/>
      </w:r>
      <w:r w:rsidR="002C05A1" w:rsidRPr="002C05A1">
        <w:rPr>
          <w:rFonts w:asciiTheme="minorHAnsi" w:hAnsiTheme="minorHAnsi"/>
          <w:sz w:val="22"/>
          <w:highlight w:val="yellow"/>
        </w:rPr>
        <w:t>……</w:t>
      </w:r>
    </w:p>
    <w:p w14:paraId="2D42718A" w14:textId="51D8B556" w:rsidR="00B34F2B" w:rsidRPr="00F27EF5" w:rsidRDefault="00A10EFC" w:rsidP="00A10EFC">
      <w:pPr>
        <w:rPr>
          <w:rFonts w:asciiTheme="minorHAnsi" w:hAnsiTheme="minorHAnsi"/>
          <w:sz w:val="22"/>
        </w:rPr>
      </w:pPr>
      <w:r w:rsidRPr="00F27EF5">
        <w:rPr>
          <w:rFonts w:asciiTheme="minorHAnsi" w:hAnsiTheme="minorHAnsi"/>
          <w:sz w:val="22"/>
        </w:rPr>
        <w:tab/>
      </w:r>
      <w:r w:rsidRPr="00F27EF5">
        <w:rPr>
          <w:rFonts w:asciiTheme="minorHAnsi" w:hAnsiTheme="minorHAnsi"/>
          <w:sz w:val="22"/>
        </w:rPr>
        <w:tab/>
        <w:t>č</w:t>
      </w:r>
      <w:r w:rsidR="00B34F2B" w:rsidRPr="00F27EF5">
        <w:rPr>
          <w:rFonts w:asciiTheme="minorHAnsi" w:hAnsiTheme="minorHAnsi"/>
          <w:sz w:val="22"/>
        </w:rPr>
        <w:t xml:space="preserve">íslo </w:t>
      </w:r>
      <w:r w:rsidR="005428DE">
        <w:rPr>
          <w:rFonts w:asciiTheme="minorHAnsi" w:hAnsiTheme="minorHAnsi"/>
          <w:sz w:val="22"/>
        </w:rPr>
        <w:t>dohody</w:t>
      </w:r>
      <w:r w:rsidR="00B34F2B" w:rsidRPr="00F27EF5">
        <w:rPr>
          <w:rFonts w:asciiTheme="minorHAnsi" w:hAnsiTheme="minorHAnsi"/>
          <w:sz w:val="22"/>
        </w:rPr>
        <w:t xml:space="preserve">: </w:t>
      </w:r>
      <w:r w:rsidR="002C05A1" w:rsidRPr="002C05A1">
        <w:rPr>
          <w:rFonts w:asciiTheme="minorHAnsi" w:hAnsiTheme="minorHAnsi"/>
          <w:sz w:val="22"/>
          <w:highlight w:val="yellow"/>
        </w:rPr>
        <w:t>……</w:t>
      </w:r>
    </w:p>
    <w:p w14:paraId="273B0E66" w14:textId="77777777" w:rsidR="00FD7E74" w:rsidRPr="00F27EF5" w:rsidRDefault="00FD7E74" w:rsidP="00755B19">
      <w:pPr>
        <w:pStyle w:val="nadpisvesmlouvch"/>
        <w:keepNext/>
        <w:numPr>
          <w:ilvl w:val="0"/>
          <w:numId w:val="5"/>
        </w:numPr>
        <w:spacing w:before="360"/>
      </w:pPr>
    </w:p>
    <w:p w14:paraId="7A021C8B" w14:textId="170F3EE4" w:rsidR="00EC369B" w:rsidRPr="00F27EF5" w:rsidRDefault="00FD7E74" w:rsidP="00755B19">
      <w:pPr>
        <w:pStyle w:val="nadpisvesmlouvch"/>
        <w:keepNext/>
        <w:spacing w:after="120"/>
      </w:pPr>
      <w:r w:rsidRPr="00F27EF5">
        <w:t xml:space="preserve">Předmět </w:t>
      </w:r>
      <w:r w:rsidR="005428DE">
        <w:t>dohody</w:t>
      </w:r>
    </w:p>
    <w:p w14:paraId="3E0DE919" w14:textId="3472A184" w:rsidR="00226996" w:rsidRPr="00036B80" w:rsidRDefault="005C5B98" w:rsidP="002A6B01">
      <w:pPr>
        <w:pStyle w:val="Zkladntext3"/>
        <w:numPr>
          <w:ilvl w:val="0"/>
          <w:numId w:val="6"/>
        </w:numPr>
        <w:tabs>
          <w:tab w:val="left" w:pos="709"/>
        </w:tabs>
        <w:spacing w:after="0" w:line="20" w:lineRule="atLeast"/>
        <w:rPr>
          <w:rFonts w:ascii="Calibri" w:hAnsi="Calibri"/>
          <w:sz w:val="22"/>
          <w:szCs w:val="22"/>
        </w:rPr>
      </w:pPr>
      <w:r w:rsidRPr="00B44468">
        <w:rPr>
          <w:rFonts w:ascii="Calibri" w:hAnsi="Calibri"/>
          <w:sz w:val="22"/>
          <w:szCs w:val="22"/>
        </w:rPr>
        <w:t xml:space="preserve">Předmětem této </w:t>
      </w:r>
      <w:r w:rsidR="0043011E">
        <w:rPr>
          <w:rFonts w:ascii="Calibri" w:hAnsi="Calibri"/>
          <w:sz w:val="22"/>
          <w:szCs w:val="22"/>
        </w:rPr>
        <w:t xml:space="preserve">rámcové </w:t>
      </w:r>
      <w:r w:rsidR="005428DE">
        <w:rPr>
          <w:rFonts w:asciiTheme="minorHAnsi" w:hAnsiTheme="minorHAnsi"/>
          <w:sz w:val="22"/>
        </w:rPr>
        <w:t xml:space="preserve">dohody </w:t>
      </w:r>
      <w:r w:rsidR="009E66A1">
        <w:rPr>
          <w:rFonts w:ascii="Calibri" w:hAnsi="Calibri"/>
          <w:sz w:val="22"/>
          <w:szCs w:val="22"/>
        </w:rPr>
        <w:t xml:space="preserve">o </w:t>
      </w:r>
      <w:r w:rsidR="004F5DAC" w:rsidRPr="00B44468">
        <w:rPr>
          <w:rFonts w:ascii="Calibri" w:hAnsi="Calibri"/>
          <w:sz w:val="22"/>
          <w:szCs w:val="22"/>
        </w:rPr>
        <w:t xml:space="preserve">poskytování </w:t>
      </w:r>
      <w:r w:rsidR="0043011E">
        <w:rPr>
          <w:rFonts w:ascii="Calibri" w:hAnsi="Calibri"/>
          <w:sz w:val="22"/>
          <w:szCs w:val="22"/>
        </w:rPr>
        <w:t xml:space="preserve">služeb </w:t>
      </w:r>
      <w:r w:rsidR="002C05A1">
        <w:rPr>
          <w:rFonts w:ascii="Calibri" w:hAnsi="Calibri"/>
          <w:sz w:val="22"/>
          <w:szCs w:val="22"/>
        </w:rPr>
        <w:t xml:space="preserve">je poskytování služeb </w:t>
      </w:r>
      <w:r w:rsidR="002C05A1" w:rsidRPr="002C05A1">
        <w:rPr>
          <w:rFonts w:ascii="Calibri" w:hAnsi="Calibri"/>
          <w:sz w:val="22"/>
          <w:szCs w:val="22"/>
        </w:rPr>
        <w:t xml:space="preserve">spočívajících v provádění údržby, servisu včetně čištění a revizí elektro všech kamerových bodů Systému pro monitorování vjezdu do zón s dopravním omezením v centrální části Brna (kamer </w:t>
      </w:r>
      <w:proofErr w:type="spellStart"/>
      <w:r w:rsidR="002C05A1" w:rsidRPr="002C05A1">
        <w:rPr>
          <w:rFonts w:ascii="Calibri" w:hAnsi="Calibri"/>
          <w:sz w:val="22"/>
          <w:szCs w:val="22"/>
        </w:rPr>
        <w:t>LPR</w:t>
      </w:r>
      <w:proofErr w:type="spellEnd"/>
      <w:r w:rsidR="002C05A1" w:rsidRPr="002C05A1">
        <w:rPr>
          <w:rFonts w:ascii="Calibri" w:hAnsi="Calibri"/>
          <w:sz w:val="22"/>
          <w:szCs w:val="22"/>
        </w:rPr>
        <w:t xml:space="preserve"> a </w:t>
      </w:r>
      <w:proofErr w:type="spellStart"/>
      <w:r w:rsidR="002C05A1" w:rsidRPr="002C05A1">
        <w:rPr>
          <w:rFonts w:ascii="Calibri" w:hAnsi="Calibri"/>
          <w:sz w:val="22"/>
          <w:szCs w:val="22"/>
        </w:rPr>
        <w:t>SDZ</w:t>
      </w:r>
      <w:proofErr w:type="spellEnd"/>
      <w:r w:rsidR="002C05A1" w:rsidRPr="002C05A1">
        <w:rPr>
          <w:rFonts w:ascii="Calibri" w:hAnsi="Calibri"/>
          <w:sz w:val="22"/>
          <w:szCs w:val="22"/>
        </w:rPr>
        <w:t>)</w:t>
      </w:r>
      <w:r w:rsidR="002C05A1">
        <w:rPr>
          <w:rFonts w:ascii="Calibri" w:hAnsi="Calibri"/>
          <w:sz w:val="22"/>
          <w:szCs w:val="22"/>
        </w:rPr>
        <w:t xml:space="preserve">, a to </w:t>
      </w:r>
      <w:r w:rsidR="00A10EFC" w:rsidRPr="00036B80">
        <w:rPr>
          <w:rFonts w:ascii="Calibri" w:hAnsi="Calibri"/>
          <w:sz w:val="22"/>
          <w:szCs w:val="22"/>
        </w:rPr>
        <w:t xml:space="preserve">v souladu </w:t>
      </w:r>
      <w:r w:rsidR="006B4084" w:rsidRPr="00036B80">
        <w:rPr>
          <w:rFonts w:ascii="Calibri" w:hAnsi="Calibri"/>
          <w:sz w:val="22"/>
          <w:szCs w:val="22"/>
        </w:rPr>
        <w:t xml:space="preserve">s podmínkami této </w:t>
      </w:r>
      <w:r w:rsidR="005428DE">
        <w:rPr>
          <w:rFonts w:asciiTheme="minorHAnsi" w:hAnsiTheme="minorHAnsi"/>
          <w:sz w:val="22"/>
        </w:rPr>
        <w:t xml:space="preserve">dohody </w:t>
      </w:r>
      <w:r w:rsidR="009C035E">
        <w:rPr>
          <w:rFonts w:ascii="Calibri" w:hAnsi="Calibri"/>
          <w:sz w:val="22"/>
          <w:szCs w:val="22"/>
        </w:rPr>
        <w:t>o poskytování služeb (dále také jen „</w:t>
      </w:r>
      <w:r w:rsidR="005428DE">
        <w:rPr>
          <w:rFonts w:asciiTheme="minorHAnsi" w:hAnsiTheme="minorHAnsi"/>
          <w:sz w:val="22"/>
        </w:rPr>
        <w:t>dohoda</w:t>
      </w:r>
      <w:r w:rsidR="009C035E">
        <w:rPr>
          <w:rFonts w:ascii="Calibri" w:hAnsi="Calibri"/>
          <w:sz w:val="22"/>
          <w:szCs w:val="22"/>
        </w:rPr>
        <w:t xml:space="preserve">“) </w:t>
      </w:r>
      <w:r w:rsidR="006B4084" w:rsidRPr="00036B80">
        <w:rPr>
          <w:rFonts w:ascii="Calibri" w:hAnsi="Calibri"/>
          <w:sz w:val="22"/>
          <w:szCs w:val="22"/>
        </w:rPr>
        <w:t xml:space="preserve">a </w:t>
      </w:r>
      <w:r w:rsidR="00A10EFC" w:rsidRPr="00036B80">
        <w:rPr>
          <w:rFonts w:ascii="Calibri" w:hAnsi="Calibri"/>
          <w:sz w:val="22"/>
          <w:szCs w:val="22"/>
        </w:rPr>
        <w:t>se zadávacími podmínk</w:t>
      </w:r>
      <w:r w:rsidR="005A2909" w:rsidRPr="00036B80">
        <w:rPr>
          <w:rFonts w:ascii="Calibri" w:hAnsi="Calibri"/>
          <w:sz w:val="22"/>
          <w:szCs w:val="22"/>
        </w:rPr>
        <w:t>ami</w:t>
      </w:r>
      <w:r w:rsidR="00A10EFC" w:rsidRPr="00036B80">
        <w:rPr>
          <w:rFonts w:ascii="Calibri" w:hAnsi="Calibri"/>
          <w:sz w:val="22"/>
          <w:szCs w:val="22"/>
        </w:rPr>
        <w:t xml:space="preserve"> </w:t>
      </w:r>
      <w:r w:rsidRPr="00036B80">
        <w:rPr>
          <w:rFonts w:ascii="Calibri" w:hAnsi="Calibri"/>
          <w:sz w:val="22"/>
          <w:szCs w:val="22"/>
        </w:rPr>
        <w:t xml:space="preserve">veřejné zakázky </w:t>
      </w:r>
      <w:r w:rsidR="00A10EFC" w:rsidRPr="00036B80">
        <w:rPr>
          <w:rFonts w:ascii="Calibri" w:hAnsi="Calibri"/>
          <w:sz w:val="22"/>
          <w:szCs w:val="22"/>
        </w:rPr>
        <w:t xml:space="preserve">na tyto služby </w:t>
      </w:r>
      <w:r w:rsidR="004A1219" w:rsidRPr="00036B80">
        <w:rPr>
          <w:rFonts w:ascii="Calibri" w:hAnsi="Calibri"/>
          <w:sz w:val="22"/>
          <w:szCs w:val="22"/>
        </w:rPr>
        <w:t>s názvem</w:t>
      </w:r>
      <w:r w:rsidR="00A10EFC" w:rsidRPr="00036B80">
        <w:rPr>
          <w:rFonts w:ascii="Calibri" w:hAnsi="Calibri"/>
          <w:sz w:val="22"/>
          <w:szCs w:val="22"/>
        </w:rPr>
        <w:t xml:space="preserve"> </w:t>
      </w:r>
      <w:r w:rsidR="00A10EFC" w:rsidRPr="00036B80">
        <w:rPr>
          <w:rFonts w:ascii="Calibri" w:hAnsi="Calibri"/>
          <w:b/>
          <w:sz w:val="22"/>
          <w:szCs w:val="22"/>
        </w:rPr>
        <w:t>„</w:t>
      </w:r>
      <w:r w:rsidR="002C05A1" w:rsidRPr="002C05A1">
        <w:rPr>
          <w:rFonts w:ascii="Calibri" w:hAnsi="Calibri"/>
          <w:b/>
          <w:sz w:val="22"/>
          <w:szCs w:val="22"/>
        </w:rPr>
        <w:t>SERVIS, REVIZE A OPRAVY SYSTÉMU PRO MONITOROVÁNÍ VJEZDU DO ZÓN S DOPRAVNÍM OMEZENÍM (</w:t>
      </w:r>
      <w:proofErr w:type="spellStart"/>
      <w:r w:rsidR="002C05A1" w:rsidRPr="002C05A1">
        <w:rPr>
          <w:rFonts w:ascii="Calibri" w:hAnsi="Calibri"/>
          <w:b/>
          <w:sz w:val="22"/>
          <w:szCs w:val="22"/>
        </w:rPr>
        <w:t>LPR</w:t>
      </w:r>
      <w:proofErr w:type="spellEnd"/>
      <w:r w:rsidR="002C05A1" w:rsidRPr="002C05A1">
        <w:rPr>
          <w:rFonts w:ascii="Calibri" w:hAnsi="Calibri"/>
          <w:b/>
          <w:sz w:val="22"/>
          <w:szCs w:val="22"/>
        </w:rPr>
        <w:t>)</w:t>
      </w:r>
      <w:r w:rsidR="00A10EFC" w:rsidRPr="00036B80">
        <w:rPr>
          <w:rFonts w:ascii="Calibri" w:hAnsi="Calibri"/>
          <w:b/>
          <w:sz w:val="22"/>
          <w:szCs w:val="22"/>
        </w:rPr>
        <w:t>“</w:t>
      </w:r>
      <w:r w:rsidR="005A2909" w:rsidRPr="00036B80">
        <w:rPr>
          <w:rFonts w:ascii="Calibri" w:hAnsi="Calibri"/>
          <w:sz w:val="22"/>
          <w:szCs w:val="22"/>
        </w:rPr>
        <w:t>,</w:t>
      </w:r>
      <w:r w:rsidR="00117D4F" w:rsidRPr="00036B80">
        <w:rPr>
          <w:rFonts w:ascii="Calibri" w:hAnsi="Calibri"/>
          <w:sz w:val="22"/>
          <w:szCs w:val="22"/>
        </w:rPr>
        <w:t xml:space="preserve"> </w:t>
      </w:r>
      <w:r w:rsidR="004A1219" w:rsidRPr="00036B80">
        <w:rPr>
          <w:rFonts w:ascii="Calibri" w:hAnsi="Calibri"/>
          <w:sz w:val="22"/>
          <w:szCs w:val="22"/>
        </w:rPr>
        <w:t xml:space="preserve">v jejímž </w:t>
      </w:r>
      <w:r w:rsidR="00226996" w:rsidRPr="00036B80">
        <w:rPr>
          <w:rFonts w:ascii="Calibri" w:hAnsi="Calibri"/>
          <w:sz w:val="22"/>
          <w:szCs w:val="22"/>
        </w:rPr>
        <w:t xml:space="preserve">rámci je tato </w:t>
      </w:r>
      <w:r w:rsidR="005428DE">
        <w:rPr>
          <w:rFonts w:asciiTheme="minorHAnsi" w:hAnsiTheme="minorHAnsi"/>
          <w:sz w:val="22"/>
        </w:rPr>
        <w:t xml:space="preserve">dohoda </w:t>
      </w:r>
      <w:r w:rsidR="00226996" w:rsidRPr="00036B80">
        <w:rPr>
          <w:rFonts w:ascii="Calibri" w:hAnsi="Calibri"/>
          <w:sz w:val="22"/>
          <w:szCs w:val="22"/>
        </w:rPr>
        <w:t>uzavírána (dále jen „služba“).</w:t>
      </w:r>
    </w:p>
    <w:p w14:paraId="36B42D70" w14:textId="51BB869C" w:rsidR="00C0428D" w:rsidRPr="00036B80" w:rsidRDefault="002D0766" w:rsidP="002A6B01">
      <w:pPr>
        <w:pStyle w:val="Zkladntext3"/>
        <w:numPr>
          <w:ilvl w:val="0"/>
          <w:numId w:val="6"/>
        </w:numPr>
        <w:tabs>
          <w:tab w:val="left" w:pos="709"/>
        </w:tabs>
        <w:spacing w:after="0" w:line="20" w:lineRule="atLeast"/>
        <w:rPr>
          <w:rFonts w:ascii="Calibri" w:hAnsi="Calibri"/>
          <w:sz w:val="22"/>
          <w:szCs w:val="22"/>
        </w:rPr>
      </w:pPr>
      <w:r w:rsidRPr="00036B80">
        <w:rPr>
          <w:rFonts w:ascii="Calibri" w:hAnsi="Calibri"/>
          <w:sz w:val="22"/>
          <w:szCs w:val="22"/>
        </w:rPr>
        <w:t>Podrobná specifikace</w:t>
      </w:r>
      <w:r w:rsidR="0057310D" w:rsidRPr="00036B80">
        <w:rPr>
          <w:rFonts w:ascii="Calibri" w:hAnsi="Calibri"/>
          <w:sz w:val="22"/>
          <w:szCs w:val="22"/>
        </w:rPr>
        <w:t xml:space="preserve"> poskytovaných služeb je vymezen</w:t>
      </w:r>
      <w:r w:rsidRPr="00036B80">
        <w:rPr>
          <w:rFonts w:ascii="Calibri" w:hAnsi="Calibri"/>
          <w:sz w:val="22"/>
          <w:szCs w:val="22"/>
        </w:rPr>
        <w:t>a</w:t>
      </w:r>
      <w:r w:rsidR="0057310D" w:rsidRPr="00036B80">
        <w:rPr>
          <w:rFonts w:ascii="Calibri" w:hAnsi="Calibri"/>
          <w:sz w:val="22"/>
          <w:szCs w:val="22"/>
        </w:rPr>
        <w:t xml:space="preserve"> v příloze č</w:t>
      </w:r>
      <w:r w:rsidR="00DB6FF2" w:rsidRPr="00036B80">
        <w:rPr>
          <w:rFonts w:ascii="Calibri" w:hAnsi="Calibri"/>
          <w:sz w:val="22"/>
          <w:szCs w:val="22"/>
        </w:rPr>
        <w:t>.</w:t>
      </w:r>
      <w:r w:rsidR="0057310D" w:rsidRPr="00036B80">
        <w:rPr>
          <w:rFonts w:ascii="Calibri" w:hAnsi="Calibri"/>
          <w:sz w:val="22"/>
          <w:szCs w:val="22"/>
        </w:rPr>
        <w:t xml:space="preserve"> 1 této </w:t>
      </w:r>
      <w:r w:rsidR="005428DE">
        <w:rPr>
          <w:rFonts w:asciiTheme="minorHAnsi" w:hAnsiTheme="minorHAnsi"/>
          <w:sz w:val="22"/>
        </w:rPr>
        <w:t xml:space="preserve">dohody </w:t>
      </w:r>
      <w:r w:rsidR="0057310D" w:rsidRPr="00036B80">
        <w:rPr>
          <w:rFonts w:ascii="Calibri" w:hAnsi="Calibri"/>
          <w:sz w:val="22"/>
          <w:szCs w:val="22"/>
        </w:rPr>
        <w:t xml:space="preserve">– </w:t>
      </w:r>
      <w:r w:rsidR="00286A68">
        <w:rPr>
          <w:rFonts w:ascii="Calibri" w:hAnsi="Calibri"/>
          <w:sz w:val="22"/>
          <w:szCs w:val="22"/>
        </w:rPr>
        <w:t>Specifikace služeb</w:t>
      </w:r>
      <w:r w:rsidR="0058629C" w:rsidRPr="00036B80">
        <w:rPr>
          <w:rFonts w:ascii="Calibri" w:hAnsi="Calibri"/>
          <w:sz w:val="22"/>
          <w:szCs w:val="22"/>
        </w:rPr>
        <w:t>.</w:t>
      </w:r>
    </w:p>
    <w:p w14:paraId="393FF4DC" w14:textId="351A8D44" w:rsidR="0057310D" w:rsidRPr="00036B80" w:rsidRDefault="0057310D" w:rsidP="007D2035">
      <w:pPr>
        <w:pStyle w:val="Zkladntext3"/>
        <w:numPr>
          <w:ilvl w:val="0"/>
          <w:numId w:val="6"/>
        </w:numPr>
        <w:tabs>
          <w:tab w:val="left" w:pos="709"/>
        </w:tabs>
        <w:spacing w:after="0"/>
        <w:rPr>
          <w:rFonts w:ascii="Calibri" w:hAnsi="Calibri"/>
          <w:sz w:val="22"/>
          <w:szCs w:val="22"/>
        </w:rPr>
      </w:pPr>
      <w:r w:rsidRPr="00036B80">
        <w:rPr>
          <w:rFonts w:ascii="Calibri" w:hAnsi="Calibri"/>
          <w:sz w:val="22"/>
          <w:szCs w:val="22"/>
        </w:rPr>
        <w:t>Součástí poskytovaných služeb j</w:t>
      </w:r>
      <w:r w:rsidR="00286A68">
        <w:rPr>
          <w:rFonts w:ascii="Calibri" w:hAnsi="Calibri"/>
          <w:sz w:val="22"/>
          <w:szCs w:val="22"/>
        </w:rPr>
        <w:t xml:space="preserve">e </w:t>
      </w:r>
      <w:r w:rsidRPr="00036B80">
        <w:rPr>
          <w:rFonts w:ascii="Calibri" w:hAnsi="Calibri"/>
          <w:sz w:val="22"/>
          <w:szCs w:val="22"/>
        </w:rPr>
        <w:t xml:space="preserve">rovněž </w:t>
      </w:r>
      <w:r w:rsidR="00286A68" w:rsidRPr="002C05A1">
        <w:rPr>
          <w:rFonts w:ascii="Calibri" w:hAnsi="Calibri"/>
          <w:sz w:val="22"/>
          <w:szCs w:val="22"/>
        </w:rPr>
        <w:t>zabezpečení nepřetržitého dohledu nad aktuálním stavem hardware, software analytického (</w:t>
      </w:r>
      <w:proofErr w:type="spellStart"/>
      <w:r w:rsidR="00286A68" w:rsidRPr="002C05A1">
        <w:rPr>
          <w:rFonts w:ascii="Calibri" w:hAnsi="Calibri"/>
          <w:sz w:val="22"/>
          <w:szCs w:val="22"/>
        </w:rPr>
        <w:t>MMR</w:t>
      </w:r>
      <w:proofErr w:type="spellEnd"/>
      <w:r w:rsidR="00286A68" w:rsidRPr="002C05A1">
        <w:rPr>
          <w:rFonts w:ascii="Calibri" w:hAnsi="Calibri"/>
          <w:sz w:val="22"/>
          <w:szCs w:val="22"/>
        </w:rPr>
        <w:t>) a aplikačního (</w:t>
      </w:r>
      <w:proofErr w:type="spellStart"/>
      <w:r w:rsidR="00286A68" w:rsidRPr="002C05A1">
        <w:rPr>
          <w:rFonts w:ascii="Calibri" w:hAnsi="Calibri"/>
          <w:sz w:val="22"/>
          <w:szCs w:val="22"/>
        </w:rPr>
        <w:t>NumberOk</w:t>
      </w:r>
      <w:proofErr w:type="spellEnd"/>
      <w:r w:rsidR="00286A68" w:rsidRPr="002C05A1">
        <w:rPr>
          <w:rFonts w:ascii="Calibri" w:hAnsi="Calibri"/>
          <w:sz w:val="22"/>
          <w:szCs w:val="22"/>
        </w:rPr>
        <w:t xml:space="preserve">) serveru i nad správnou funkcí kamerových bodů </w:t>
      </w:r>
      <w:proofErr w:type="spellStart"/>
      <w:r w:rsidR="00286A68" w:rsidRPr="002C05A1">
        <w:rPr>
          <w:rFonts w:ascii="Calibri" w:hAnsi="Calibri"/>
          <w:sz w:val="22"/>
          <w:szCs w:val="22"/>
        </w:rPr>
        <w:t>LPR</w:t>
      </w:r>
      <w:proofErr w:type="spellEnd"/>
      <w:r w:rsidR="00286A68" w:rsidRPr="002C05A1">
        <w:rPr>
          <w:rFonts w:ascii="Calibri" w:hAnsi="Calibri"/>
          <w:sz w:val="22"/>
          <w:szCs w:val="22"/>
        </w:rPr>
        <w:t xml:space="preserve"> (kamer </w:t>
      </w:r>
      <w:proofErr w:type="spellStart"/>
      <w:r w:rsidR="00286A68" w:rsidRPr="002C05A1">
        <w:rPr>
          <w:rFonts w:ascii="Calibri" w:hAnsi="Calibri"/>
          <w:sz w:val="22"/>
          <w:szCs w:val="22"/>
        </w:rPr>
        <w:t>LPR</w:t>
      </w:r>
      <w:proofErr w:type="spellEnd"/>
      <w:r w:rsidR="00286A68" w:rsidRPr="002C05A1">
        <w:rPr>
          <w:rFonts w:ascii="Calibri" w:hAnsi="Calibri"/>
          <w:sz w:val="22"/>
          <w:szCs w:val="22"/>
        </w:rPr>
        <w:t xml:space="preserve"> a </w:t>
      </w:r>
      <w:proofErr w:type="spellStart"/>
      <w:r w:rsidR="00286A68" w:rsidRPr="002C05A1">
        <w:rPr>
          <w:rFonts w:ascii="Calibri" w:hAnsi="Calibri"/>
          <w:sz w:val="22"/>
          <w:szCs w:val="22"/>
        </w:rPr>
        <w:t>SDZ</w:t>
      </w:r>
      <w:proofErr w:type="spellEnd"/>
      <w:r w:rsidR="00286A68" w:rsidRPr="002C05A1">
        <w:rPr>
          <w:rFonts w:ascii="Calibri" w:hAnsi="Calibri"/>
          <w:sz w:val="22"/>
          <w:szCs w:val="22"/>
        </w:rPr>
        <w:t xml:space="preserve"> včetně lokální síťové infrastruktury) prostřednictvím monitorovacího software </w:t>
      </w:r>
      <w:proofErr w:type="spellStart"/>
      <w:r w:rsidR="00286A68" w:rsidRPr="002C05A1">
        <w:rPr>
          <w:rFonts w:ascii="Calibri" w:hAnsi="Calibri"/>
          <w:sz w:val="22"/>
          <w:szCs w:val="22"/>
        </w:rPr>
        <w:t>WhatsUP</w:t>
      </w:r>
      <w:proofErr w:type="spellEnd"/>
      <w:r w:rsidR="00286A68" w:rsidRPr="002C05A1">
        <w:rPr>
          <w:rFonts w:ascii="Calibri" w:hAnsi="Calibri"/>
          <w:sz w:val="22"/>
          <w:szCs w:val="22"/>
        </w:rPr>
        <w:t xml:space="preserve"> Gold, který je ve vlastnictví </w:t>
      </w:r>
      <w:r w:rsidR="00286A68">
        <w:rPr>
          <w:rFonts w:ascii="Calibri" w:hAnsi="Calibri"/>
          <w:sz w:val="22"/>
          <w:szCs w:val="22"/>
        </w:rPr>
        <w:t>objednatele.</w:t>
      </w:r>
    </w:p>
    <w:p w14:paraId="65A16739" w14:textId="70AB54C8" w:rsidR="0057310D" w:rsidRDefault="005C5181" w:rsidP="007D2035">
      <w:pPr>
        <w:pStyle w:val="Zkladntext3"/>
        <w:numPr>
          <w:ilvl w:val="0"/>
          <w:numId w:val="6"/>
        </w:numPr>
        <w:tabs>
          <w:tab w:val="left" w:pos="426"/>
        </w:tabs>
        <w:spacing w:after="0"/>
        <w:rPr>
          <w:rFonts w:ascii="Calibri" w:hAnsi="Calibri"/>
          <w:sz w:val="22"/>
          <w:szCs w:val="22"/>
        </w:rPr>
      </w:pPr>
      <w:r w:rsidRPr="005428DE">
        <w:rPr>
          <w:rFonts w:ascii="Calibri" w:hAnsi="Calibri"/>
          <w:sz w:val="22"/>
          <w:szCs w:val="22"/>
        </w:rPr>
        <w:lastRenderedPageBreak/>
        <w:t xml:space="preserve">Rozsah plnění dle této </w:t>
      </w:r>
      <w:r w:rsidR="00EE512A">
        <w:rPr>
          <w:rFonts w:asciiTheme="minorHAnsi" w:hAnsiTheme="minorHAnsi"/>
          <w:sz w:val="22"/>
        </w:rPr>
        <w:t xml:space="preserve">dohody </w:t>
      </w:r>
      <w:r w:rsidRPr="005428DE">
        <w:rPr>
          <w:rFonts w:ascii="Calibri" w:hAnsi="Calibri"/>
          <w:sz w:val="22"/>
          <w:szCs w:val="22"/>
        </w:rPr>
        <w:t xml:space="preserve">je dále specifikován dílčími objednávkami objednatele doručenými </w:t>
      </w:r>
      <w:r w:rsidR="00CB2DC3" w:rsidRPr="005428DE">
        <w:rPr>
          <w:rFonts w:asciiTheme="minorHAnsi" w:hAnsiTheme="minorHAnsi" w:cstheme="minorHAnsi"/>
          <w:sz w:val="22"/>
        </w:rPr>
        <w:t>poskytovateli</w:t>
      </w:r>
      <w:r w:rsidRPr="005428DE">
        <w:rPr>
          <w:rFonts w:ascii="Calibri" w:hAnsi="Calibri"/>
          <w:sz w:val="22"/>
          <w:szCs w:val="22"/>
        </w:rPr>
        <w:t xml:space="preserve">. Maximální celková cena nepřesáhne celkovou fixní částku </w:t>
      </w:r>
      <w:proofErr w:type="gramStart"/>
      <w:r w:rsidR="00286A68" w:rsidRPr="00390D75">
        <w:rPr>
          <w:rFonts w:ascii="Calibri" w:hAnsi="Calibri"/>
          <w:b/>
          <w:bCs/>
          <w:sz w:val="22"/>
          <w:szCs w:val="22"/>
        </w:rPr>
        <w:t>3.900.000</w:t>
      </w:r>
      <w:r w:rsidRPr="00390D75">
        <w:rPr>
          <w:rFonts w:ascii="Calibri" w:hAnsi="Calibri"/>
          <w:b/>
          <w:bCs/>
          <w:sz w:val="22"/>
          <w:szCs w:val="22"/>
        </w:rPr>
        <w:t>,-</w:t>
      </w:r>
      <w:proofErr w:type="gramEnd"/>
      <w:r w:rsidRPr="00390D75">
        <w:rPr>
          <w:rFonts w:ascii="Calibri" w:hAnsi="Calibri"/>
          <w:b/>
          <w:bCs/>
          <w:sz w:val="22"/>
          <w:szCs w:val="22"/>
        </w:rPr>
        <w:t xml:space="preserve"> Kč bez DPH</w:t>
      </w:r>
      <w:r w:rsidRPr="005428DE">
        <w:rPr>
          <w:rFonts w:ascii="Calibri" w:hAnsi="Calibri"/>
          <w:sz w:val="22"/>
          <w:szCs w:val="22"/>
        </w:rPr>
        <w:t>, přičemž objednatel není povinen částku vyčerpat.</w:t>
      </w:r>
      <w:r w:rsidR="005428DE" w:rsidRPr="005428DE">
        <w:rPr>
          <w:rFonts w:ascii="Calibri" w:hAnsi="Calibri"/>
          <w:sz w:val="22"/>
          <w:szCs w:val="22"/>
        </w:rPr>
        <w:t xml:space="preserve"> </w:t>
      </w:r>
    </w:p>
    <w:p w14:paraId="3EBD517D" w14:textId="77777777" w:rsidR="00B7244A" w:rsidRDefault="00946897" w:rsidP="007D2035">
      <w:pPr>
        <w:pStyle w:val="Zkladntext3"/>
        <w:numPr>
          <w:ilvl w:val="0"/>
          <w:numId w:val="6"/>
        </w:numPr>
        <w:tabs>
          <w:tab w:val="left" w:pos="426"/>
        </w:tabs>
        <w:spacing w:after="0"/>
        <w:rPr>
          <w:rFonts w:ascii="Calibri" w:hAnsi="Calibri"/>
          <w:sz w:val="22"/>
          <w:szCs w:val="22"/>
        </w:rPr>
      </w:pPr>
      <w:bookmarkStart w:id="0" w:name="_Hlk127954958"/>
      <w:r w:rsidRPr="00946897">
        <w:rPr>
          <w:rFonts w:ascii="Calibri" w:hAnsi="Calibri"/>
          <w:sz w:val="22"/>
          <w:szCs w:val="22"/>
        </w:rPr>
        <w:t xml:space="preserve">Součástí plnění </w:t>
      </w:r>
      <w:r>
        <w:rPr>
          <w:rFonts w:ascii="Calibri" w:hAnsi="Calibri"/>
          <w:sz w:val="22"/>
          <w:szCs w:val="22"/>
        </w:rPr>
        <w:t>poskytovatele</w:t>
      </w:r>
      <w:r w:rsidRPr="00946897">
        <w:rPr>
          <w:rFonts w:ascii="Calibri" w:hAnsi="Calibri"/>
          <w:sz w:val="22"/>
          <w:szCs w:val="22"/>
        </w:rPr>
        <w:t xml:space="preserve"> mohou být i </w:t>
      </w:r>
      <w:r>
        <w:rPr>
          <w:rFonts w:ascii="Calibri" w:hAnsi="Calibri"/>
          <w:sz w:val="22"/>
          <w:szCs w:val="22"/>
        </w:rPr>
        <w:t>s</w:t>
      </w:r>
      <w:r w:rsidRPr="00946897">
        <w:rPr>
          <w:rFonts w:ascii="Calibri" w:hAnsi="Calibri"/>
          <w:sz w:val="22"/>
          <w:szCs w:val="22"/>
        </w:rPr>
        <w:t xml:space="preserve">lužby, o kterých, ač nejsou v této </w:t>
      </w:r>
      <w:r w:rsidR="00B7244A">
        <w:rPr>
          <w:rFonts w:ascii="Calibri" w:hAnsi="Calibri"/>
          <w:sz w:val="22"/>
          <w:szCs w:val="22"/>
        </w:rPr>
        <w:t>dohodě</w:t>
      </w:r>
      <w:r w:rsidRPr="00946897">
        <w:rPr>
          <w:rFonts w:ascii="Calibri" w:hAnsi="Calibri"/>
          <w:sz w:val="22"/>
          <w:szCs w:val="22"/>
        </w:rPr>
        <w:t xml:space="preserve"> výslovně uvedeny, je </w:t>
      </w:r>
      <w:r w:rsidR="00B7244A">
        <w:rPr>
          <w:rFonts w:ascii="Calibri" w:hAnsi="Calibri"/>
          <w:sz w:val="22"/>
          <w:szCs w:val="22"/>
        </w:rPr>
        <w:t>poskytovateli</w:t>
      </w:r>
      <w:r w:rsidRPr="00946897">
        <w:rPr>
          <w:rFonts w:ascii="Calibri" w:hAnsi="Calibri"/>
          <w:sz w:val="22"/>
          <w:szCs w:val="22"/>
        </w:rPr>
        <w:t xml:space="preserve"> známo, nebo s ohledem na jeho odbornost mělo být známo, že jejich poskytnutí je pro splnění účelu této </w:t>
      </w:r>
      <w:r w:rsidR="00B7244A">
        <w:rPr>
          <w:rFonts w:ascii="Calibri" w:hAnsi="Calibri"/>
          <w:sz w:val="22"/>
          <w:szCs w:val="22"/>
        </w:rPr>
        <w:t>dohody</w:t>
      </w:r>
      <w:r w:rsidRPr="00946897">
        <w:rPr>
          <w:rFonts w:ascii="Calibri" w:hAnsi="Calibri"/>
          <w:sz w:val="22"/>
          <w:szCs w:val="22"/>
        </w:rPr>
        <w:t xml:space="preserve"> nezbytné. </w:t>
      </w:r>
    </w:p>
    <w:p w14:paraId="684F65AD" w14:textId="6D8E2386" w:rsidR="00142F5C" w:rsidRDefault="00142F5C" w:rsidP="00142F5C">
      <w:pPr>
        <w:pStyle w:val="Zkladntext3"/>
        <w:numPr>
          <w:ilvl w:val="0"/>
          <w:numId w:val="6"/>
        </w:numPr>
        <w:tabs>
          <w:tab w:val="left" w:pos="426"/>
        </w:tabs>
        <w:spacing w:after="0"/>
        <w:rPr>
          <w:rFonts w:ascii="Calibri" w:hAnsi="Calibri"/>
          <w:sz w:val="22"/>
          <w:szCs w:val="22"/>
        </w:rPr>
      </w:pPr>
      <w:r w:rsidRPr="00A06C9E">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w:t>
      </w:r>
      <w:r>
        <w:rPr>
          <w:rFonts w:ascii="Calibri" w:hAnsi="Calibri"/>
          <w:sz w:val="22"/>
          <w:szCs w:val="22"/>
        </w:rPr>
        <w:t xml:space="preserve"> (povinnost poskytovatele vyhotovit potvrzení objednávky a zaslat jej objednateli však trvá)</w:t>
      </w:r>
      <w:r w:rsidRPr="00A06C9E">
        <w:rPr>
          <w:rFonts w:ascii="Calibri" w:hAnsi="Calibri"/>
          <w:sz w:val="22"/>
          <w:szCs w:val="22"/>
        </w:rPr>
        <w:t xml:space="preserve">.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poskytování služeb.</w:t>
      </w:r>
      <w:r w:rsidRPr="007D2035">
        <w:rPr>
          <w:rFonts w:ascii="Calibri" w:hAnsi="Calibri"/>
          <w:sz w:val="22"/>
          <w:szCs w:val="22"/>
        </w:rPr>
        <w:t xml:space="preserve"> </w:t>
      </w:r>
    </w:p>
    <w:p w14:paraId="45A2B2D5" w14:textId="72171B36" w:rsidR="00946897" w:rsidRPr="00946897" w:rsidRDefault="00946897" w:rsidP="00142F5C">
      <w:pPr>
        <w:pStyle w:val="Zkladntext3"/>
        <w:numPr>
          <w:ilvl w:val="0"/>
          <w:numId w:val="6"/>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w:t>
      </w:r>
      <w:r w:rsidR="00142F5C" w:rsidRPr="00946897">
        <w:rPr>
          <w:rFonts w:ascii="Calibri" w:hAnsi="Calibri"/>
          <w:sz w:val="22"/>
          <w:szCs w:val="22"/>
        </w:rPr>
        <w:t xml:space="preserve">na žádost objednatele </w:t>
      </w:r>
      <w:r w:rsidRPr="00946897">
        <w:rPr>
          <w:rFonts w:ascii="Calibri" w:hAnsi="Calibri"/>
          <w:sz w:val="22"/>
          <w:szCs w:val="22"/>
        </w:rPr>
        <w:t xml:space="preserve">povinen </w:t>
      </w:r>
      <w:r>
        <w:rPr>
          <w:rFonts w:ascii="Calibri" w:hAnsi="Calibri"/>
          <w:sz w:val="22"/>
          <w:szCs w:val="22"/>
        </w:rPr>
        <w:t xml:space="preserve">objednatelem </w:t>
      </w:r>
      <w:r w:rsidRPr="00946897">
        <w:rPr>
          <w:rFonts w:ascii="Calibri" w:hAnsi="Calibri"/>
          <w:sz w:val="22"/>
          <w:szCs w:val="22"/>
        </w:rPr>
        <w:t xml:space="preserve">požadované služby </w:t>
      </w:r>
      <w:r w:rsidR="00142F5C">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sidR="00142F5C">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00142F5C" w:rsidRPr="00142F5C">
        <w:rPr>
          <w:rFonts w:ascii="Calibri" w:hAnsi="Calibri"/>
          <w:sz w:val="22"/>
          <w:szCs w:val="22"/>
        </w:rPr>
        <w:t xml:space="preserve"> </w:t>
      </w:r>
      <w:r w:rsidR="00142F5C" w:rsidRPr="00946897">
        <w:rPr>
          <w:rFonts w:ascii="Calibri" w:hAnsi="Calibri"/>
          <w:sz w:val="22"/>
          <w:szCs w:val="22"/>
        </w:rPr>
        <w:t>minimálně</w:t>
      </w:r>
      <w:r>
        <w:rPr>
          <w:rFonts w:ascii="Calibri" w:hAnsi="Calibri"/>
          <w:sz w:val="22"/>
          <w:szCs w:val="22"/>
        </w:rPr>
        <w:t>:</w:t>
      </w:r>
    </w:p>
    <w:p w14:paraId="38C27206" w14:textId="43BC18B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42A2F47F" w14:textId="5BDB3554" w:rsidR="00946897" w:rsidRP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73717434" w14:textId="695537D1" w:rsidR="00946897"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sidR="00DA7F04">
        <w:rPr>
          <w:rFonts w:ascii="Calibri" w:hAnsi="Calibri"/>
          <w:sz w:val="22"/>
          <w:szCs w:val="22"/>
        </w:rPr>
        <w:t xml:space="preserve">, jsou-li </w:t>
      </w:r>
      <w:r w:rsidR="00BB66D4">
        <w:rPr>
          <w:rFonts w:ascii="Calibri" w:hAnsi="Calibri"/>
          <w:sz w:val="22"/>
          <w:szCs w:val="22"/>
        </w:rPr>
        <w:t>zapotřebí</w:t>
      </w:r>
      <w:r>
        <w:rPr>
          <w:rFonts w:ascii="Calibri" w:hAnsi="Calibri"/>
          <w:sz w:val="22"/>
          <w:szCs w:val="22"/>
        </w:rPr>
        <w:t>;</w:t>
      </w:r>
    </w:p>
    <w:p w14:paraId="3A57A091" w14:textId="0F3FA930" w:rsidR="00946897" w:rsidRPr="007D2035" w:rsidRDefault="00946897" w:rsidP="00142F5C">
      <w:pPr>
        <w:pStyle w:val="Zkladntext3"/>
        <w:numPr>
          <w:ilvl w:val="0"/>
          <w:numId w:val="42"/>
        </w:numPr>
        <w:tabs>
          <w:tab w:val="left" w:pos="426"/>
        </w:tabs>
        <w:spacing w:after="0"/>
        <w:rPr>
          <w:rFonts w:ascii="Calibri" w:hAnsi="Calibri"/>
          <w:sz w:val="22"/>
          <w:szCs w:val="22"/>
        </w:rPr>
      </w:pPr>
      <w:r w:rsidRPr="00946897">
        <w:rPr>
          <w:rFonts w:ascii="Calibri" w:hAnsi="Calibri"/>
          <w:sz w:val="22"/>
          <w:szCs w:val="22"/>
        </w:rPr>
        <w:t>časový harmonogram poskyt</w:t>
      </w:r>
      <w:r w:rsidR="00142F5C">
        <w:rPr>
          <w:rFonts w:ascii="Calibri" w:hAnsi="Calibri"/>
          <w:sz w:val="22"/>
          <w:szCs w:val="22"/>
        </w:rPr>
        <w:t>nutí</w:t>
      </w:r>
      <w:r w:rsidRPr="00946897">
        <w:rPr>
          <w:rFonts w:ascii="Calibri" w:hAnsi="Calibri"/>
          <w:sz w:val="22"/>
          <w:szCs w:val="22"/>
        </w:rPr>
        <w:t xml:space="preserve"> služeb</w:t>
      </w:r>
      <w:r>
        <w:rPr>
          <w:rFonts w:ascii="Calibri" w:hAnsi="Calibri"/>
          <w:sz w:val="22"/>
          <w:szCs w:val="22"/>
        </w:rPr>
        <w:t>.</w:t>
      </w:r>
    </w:p>
    <w:bookmarkEnd w:id="0"/>
    <w:p w14:paraId="24A5C472" w14:textId="77777777" w:rsidR="00036B80" w:rsidRPr="00036B80" w:rsidRDefault="00036B80" w:rsidP="00755B19">
      <w:pPr>
        <w:pStyle w:val="nadpisvesmlouvch"/>
        <w:keepNext/>
        <w:numPr>
          <w:ilvl w:val="0"/>
          <w:numId w:val="5"/>
        </w:numPr>
        <w:spacing w:before="360"/>
      </w:pPr>
    </w:p>
    <w:p w14:paraId="066E1492" w14:textId="77777777" w:rsidR="00036B80" w:rsidRPr="00A3735A" w:rsidRDefault="00036B80" w:rsidP="00755B19">
      <w:pPr>
        <w:keepNext/>
        <w:spacing w:after="120"/>
        <w:jc w:val="center"/>
        <w:rPr>
          <w:rFonts w:ascii="Calibri" w:hAnsi="Calibri"/>
          <w:b/>
          <w:sz w:val="22"/>
        </w:rPr>
      </w:pPr>
      <w:r w:rsidRPr="00A3735A">
        <w:rPr>
          <w:rFonts w:ascii="Calibri" w:hAnsi="Calibri"/>
          <w:b/>
          <w:sz w:val="22"/>
        </w:rPr>
        <w:t>Termín poskytnutí služeb a místo plnění</w:t>
      </w:r>
    </w:p>
    <w:p w14:paraId="5C6AA85A" w14:textId="33A08BC5" w:rsidR="00577759" w:rsidRPr="00752BCC" w:rsidRDefault="00036B80" w:rsidP="00B7244A">
      <w:pPr>
        <w:pStyle w:val="Zkladntext3"/>
        <w:numPr>
          <w:ilvl w:val="0"/>
          <w:numId w:val="30"/>
        </w:numPr>
        <w:tabs>
          <w:tab w:val="left" w:pos="709"/>
        </w:tabs>
        <w:spacing w:after="0" w:line="20" w:lineRule="atLeast"/>
        <w:rPr>
          <w:rFonts w:asciiTheme="minorHAnsi" w:hAnsiTheme="minorHAnsi"/>
          <w:sz w:val="22"/>
        </w:rPr>
      </w:pPr>
      <w:r w:rsidRPr="00752BCC">
        <w:rPr>
          <w:rFonts w:ascii="Calibri" w:hAnsi="Calibri"/>
          <w:sz w:val="22"/>
          <w:szCs w:val="22"/>
        </w:rPr>
        <w:t xml:space="preserve">Poskytování služeb </w:t>
      </w:r>
      <w:r w:rsidR="00B7244A" w:rsidRPr="00752BCC">
        <w:rPr>
          <w:rFonts w:ascii="Calibri" w:hAnsi="Calibri"/>
          <w:sz w:val="22"/>
          <w:szCs w:val="22"/>
        </w:rPr>
        <w:t xml:space="preserve">na základě této dohody </w:t>
      </w:r>
      <w:r w:rsidRPr="00752BCC">
        <w:rPr>
          <w:rFonts w:ascii="Calibri" w:hAnsi="Calibri"/>
          <w:sz w:val="22"/>
          <w:szCs w:val="22"/>
        </w:rPr>
        <w:t>bude zahájeno</w:t>
      </w:r>
      <w:r w:rsidR="00286A68" w:rsidRPr="00752BCC">
        <w:rPr>
          <w:rFonts w:ascii="Calibri" w:hAnsi="Calibri"/>
          <w:sz w:val="22"/>
          <w:szCs w:val="22"/>
        </w:rPr>
        <w:t xml:space="preserve"> dnem účinnosti této dohody</w:t>
      </w:r>
      <w:r w:rsidR="00B7244A" w:rsidRPr="00752BCC">
        <w:rPr>
          <w:rFonts w:ascii="Calibri" w:hAnsi="Calibri"/>
          <w:sz w:val="22"/>
          <w:szCs w:val="22"/>
        </w:rPr>
        <w:t>.</w:t>
      </w:r>
      <w:r w:rsidR="00F92D8E" w:rsidRPr="00752BCC">
        <w:rPr>
          <w:rFonts w:asciiTheme="minorHAnsi" w:hAnsiTheme="minorHAnsi"/>
          <w:sz w:val="22"/>
        </w:rPr>
        <w:t xml:space="preserve"> </w:t>
      </w:r>
    </w:p>
    <w:p w14:paraId="3F730129" w14:textId="498C33CE" w:rsidR="00B7244A" w:rsidRPr="00752BCC" w:rsidRDefault="00577759" w:rsidP="00B7244A">
      <w:pPr>
        <w:pStyle w:val="Zkladntext3"/>
        <w:numPr>
          <w:ilvl w:val="0"/>
          <w:numId w:val="30"/>
        </w:numPr>
        <w:tabs>
          <w:tab w:val="left" w:pos="709"/>
        </w:tabs>
        <w:spacing w:after="0" w:line="20" w:lineRule="atLeast"/>
        <w:rPr>
          <w:rFonts w:asciiTheme="minorHAnsi" w:hAnsiTheme="minorHAnsi"/>
          <w:sz w:val="22"/>
        </w:rPr>
      </w:pPr>
      <w:r w:rsidRPr="00752BCC">
        <w:rPr>
          <w:rFonts w:asciiTheme="minorHAnsi" w:hAnsiTheme="minorHAnsi"/>
          <w:sz w:val="22"/>
        </w:rPr>
        <w:t>Každá dílčí služba bude provedena</w:t>
      </w:r>
      <w:r w:rsidR="00752BCC" w:rsidRPr="00752BCC">
        <w:rPr>
          <w:rFonts w:asciiTheme="minorHAnsi" w:hAnsiTheme="minorHAnsi"/>
          <w:sz w:val="22"/>
        </w:rPr>
        <w:t xml:space="preserve"> bezodkladně, nejpozději následující pracovní den od nahlášení oprávněnou osobou objednatele p. Lubomírem Javorkem. Ostatní dílčí služby</w:t>
      </w:r>
      <w:r w:rsidR="00752BCC" w:rsidRPr="00752BCC">
        <w:rPr>
          <w:rStyle w:val="Odkaznakoment"/>
        </w:rPr>
        <w:t xml:space="preserve"> </w:t>
      </w:r>
      <w:r w:rsidR="00752BCC" w:rsidRPr="00752BCC">
        <w:rPr>
          <w:rFonts w:asciiTheme="minorHAnsi" w:hAnsiTheme="minorHAnsi"/>
          <w:sz w:val="22"/>
        </w:rPr>
        <w:t>budou provedeny v termínu uvedeném v objednávce; v případě, kdy termín provedení služby nebude objednávkou sjednán, se poskytovatel zavazuje poskytnout služby bez zbytečného odkladu po dodání objednávky.</w:t>
      </w:r>
      <w:r w:rsidR="00B7244A" w:rsidRPr="00752BCC">
        <w:rPr>
          <w:rFonts w:asciiTheme="minorHAnsi" w:hAnsiTheme="minorHAnsi"/>
          <w:sz w:val="22"/>
        </w:rPr>
        <w:t xml:space="preserve"> </w:t>
      </w:r>
    </w:p>
    <w:p w14:paraId="56EB2557" w14:textId="28019C24" w:rsidR="00036B80" w:rsidRPr="00142F5C" w:rsidRDefault="00B661B6" w:rsidP="00F92D8E">
      <w:pPr>
        <w:pStyle w:val="Zkladntext3"/>
        <w:numPr>
          <w:ilvl w:val="0"/>
          <w:numId w:val="30"/>
        </w:numPr>
        <w:tabs>
          <w:tab w:val="left" w:pos="709"/>
        </w:tabs>
        <w:spacing w:after="0" w:line="20" w:lineRule="atLeast"/>
        <w:rPr>
          <w:rFonts w:asciiTheme="minorHAnsi" w:hAnsiTheme="minorHAnsi"/>
          <w:sz w:val="22"/>
        </w:rPr>
      </w:pPr>
      <w:r w:rsidRPr="00752BCC">
        <w:rPr>
          <w:rFonts w:asciiTheme="minorHAnsi" w:hAnsiTheme="minorHAnsi"/>
          <w:sz w:val="22"/>
        </w:rPr>
        <w:t>Lhůta</w:t>
      </w:r>
      <w:r>
        <w:rPr>
          <w:rFonts w:asciiTheme="minorHAnsi" w:hAnsiTheme="minorHAnsi"/>
          <w:sz w:val="22"/>
        </w:rPr>
        <w:t xml:space="preserve"> pro</w:t>
      </w:r>
      <w:r w:rsidR="00F92D8E">
        <w:rPr>
          <w:rFonts w:asciiTheme="minorHAnsi" w:hAnsiTheme="minorHAnsi"/>
          <w:sz w:val="22"/>
        </w:rPr>
        <w:t xml:space="preserve"> provedení služby</w:t>
      </w:r>
      <w:r w:rsidR="00F92D8E" w:rsidRPr="00AF7B91">
        <w:rPr>
          <w:rFonts w:asciiTheme="minorHAnsi" w:hAnsiTheme="minorHAnsi"/>
          <w:sz w:val="22"/>
        </w:rPr>
        <w:t xml:space="preserve"> počíná běžet od</w:t>
      </w:r>
      <w:r w:rsidR="00F92D8E">
        <w:rPr>
          <w:rFonts w:asciiTheme="minorHAnsi" w:hAnsiTheme="minorHAnsi"/>
          <w:sz w:val="22"/>
        </w:rPr>
        <w:t>e</w:t>
      </w:r>
      <w:r w:rsidR="00F92D8E" w:rsidRPr="00AF7B91">
        <w:rPr>
          <w:rFonts w:asciiTheme="minorHAnsi" w:hAnsiTheme="minorHAnsi"/>
          <w:sz w:val="22"/>
        </w:rPr>
        <w:t xml:space="preserve"> dne </w:t>
      </w:r>
      <w:r w:rsidR="00F92D8E">
        <w:rPr>
          <w:rFonts w:asciiTheme="minorHAnsi" w:hAnsiTheme="minorHAnsi"/>
          <w:sz w:val="22"/>
        </w:rPr>
        <w:t xml:space="preserve">dodání objednávky, případně od </w:t>
      </w:r>
      <w:r w:rsidR="00F92D8E" w:rsidRPr="00AF7B91">
        <w:rPr>
          <w:rFonts w:asciiTheme="minorHAnsi" w:hAnsiTheme="minorHAnsi"/>
          <w:sz w:val="22"/>
        </w:rPr>
        <w:t xml:space="preserve">předání kompletních podkladů ze strany </w:t>
      </w:r>
      <w:r w:rsidR="00F92D8E">
        <w:rPr>
          <w:rFonts w:asciiTheme="minorHAnsi" w:hAnsiTheme="minorHAnsi"/>
          <w:sz w:val="22"/>
        </w:rPr>
        <w:t>objednatele, jsou-li nutné k realizaci a zdárnému provedení objednané služby</w:t>
      </w:r>
      <w:r w:rsidR="00F92D8E" w:rsidRPr="00AF7B91">
        <w:rPr>
          <w:rFonts w:asciiTheme="minorHAnsi" w:hAnsiTheme="minorHAnsi"/>
          <w:sz w:val="22"/>
        </w:rPr>
        <w:t xml:space="preserve">.   </w:t>
      </w:r>
    </w:p>
    <w:p w14:paraId="16044C21" w14:textId="791115CE" w:rsidR="00036B80" w:rsidRPr="00D67953" w:rsidRDefault="00036B80" w:rsidP="00036B80">
      <w:pPr>
        <w:pStyle w:val="Zkladntext3"/>
        <w:numPr>
          <w:ilvl w:val="0"/>
          <w:numId w:val="30"/>
        </w:numPr>
        <w:tabs>
          <w:tab w:val="left" w:pos="709"/>
        </w:tabs>
        <w:spacing w:after="0" w:line="20" w:lineRule="atLeast"/>
        <w:rPr>
          <w:rFonts w:asciiTheme="minorHAnsi" w:hAnsiTheme="minorHAnsi"/>
          <w:sz w:val="22"/>
        </w:rPr>
      </w:pPr>
      <w:r w:rsidRPr="00D67953">
        <w:rPr>
          <w:rFonts w:ascii="Calibri" w:hAnsi="Calibri"/>
          <w:sz w:val="22"/>
          <w:szCs w:val="22"/>
        </w:rPr>
        <w:t>Poskytování služeb</w:t>
      </w:r>
      <w:r w:rsidR="00B7244A" w:rsidRPr="00D67953">
        <w:rPr>
          <w:rFonts w:ascii="Calibri" w:hAnsi="Calibri"/>
          <w:sz w:val="22"/>
          <w:szCs w:val="22"/>
        </w:rPr>
        <w:t xml:space="preserve"> na základě této dohody</w:t>
      </w:r>
      <w:r w:rsidRPr="00D67953">
        <w:rPr>
          <w:rFonts w:ascii="Calibri" w:hAnsi="Calibri"/>
          <w:sz w:val="22"/>
          <w:szCs w:val="22"/>
        </w:rPr>
        <w:t xml:space="preserve"> bude ukončeno</w:t>
      </w:r>
      <w:r w:rsidR="00B7244A" w:rsidRPr="00D67953">
        <w:rPr>
          <w:rFonts w:ascii="Calibri" w:hAnsi="Calibri"/>
          <w:sz w:val="22"/>
          <w:szCs w:val="22"/>
        </w:rPr>
        <w:t xml:space="preserve"> </w:t>
      </w:r>
      <w:r w:rsidR="00752BCC" w:rsidRPr="00D67953">
        <w:rPr>
          <w:rFonts w:ascii="Calibri" w:hAnsi="Calibri"/>
          <w:sz w:val="22"/>
          <w:szCs w:val="22"/>
        </w:rPr>
        <w:t xml:space="preserve">48 měsíců ode dne nabytí </w:t>
      </w:r>
      <w:r w:rsidR="00D67953" w:rsidRPr="00D67953">
        <w:rPr>
          <w:rFonts w:ascii="Calibri" w:hAnsi="Calibri"/>
          <w:sz w:val="22"/>
          <w:szCs w:val="22"/>
        </w:rPr>
        <w:t>účinnosti této dohody,</w:t>
      </w:r>
      <w:r w:rsidR="00C51082" w:rsidRPr="00D67953">
        <w:t xml:space="preserve"> </w:t>
      </w:r>
      <w:bookmarkStart w:id="1" w:name="_Hlk62804345"/>
      <w:r w:rsidR="00C51082" w:rsidRPr="00D67953">
        <w:rPr>
          <w:rFonts w:ascii="Calibri" w:hAnsi="Calibri"/>
          <w:sz w:val="22"/>
          <w:szCs w:val="22"/>
        </w:rPr>
        <w:t xml:space="preserve">nebo </w:t>
      </w:r>
      <w:r w:rsidR="00C47EA9" w:rsidRPr="00D67953">
        <w:rPr>
          <w:rFonts w:ascii="Calibri" w:hAnsi="Calibri"/>
          <w:sz w:val="22"/>
          <w:szCs w:val="22"/>
        </w:rPr>
        <w:t xml:space="preserve">v případě, že dojde k </w:t>
      </w:r>
      <w:r w:rsidR="00C51082" w:rsidRPr="00D67953">
        <w:rPr>
          <w:rFonts w:ascii="Calibri" w:hAnsi="Calibri"/>
          <w:sz w:val="22"/>
          <w:szCs w:val="22"/>
        </w:rPr>
        <w:t>vyčerpání částky dle čl. II. odst. 4</w:t>
      </w:r>
      <w:r w:rsidR="00042855" w:rsidRPr="00D67953">
        <w:rPr>
          <w:rFonts w:ascii="Calibri" w:hAnsi="Calibri"/>
          <w:sz w:val="22"/>
          <w:szCs w:val="22"/>
        </w:rPr>
        <w:t xml:space="preserve"> této </w:t>
      </w:r>
      <w:r w:rsidR="005428DE" w:rsidRPr="00D67953">
        <w:rPr>
          <w:rFonts w:asciiTheme="minorHAnsi" w:hAnsiTheme="minorHAnsi"/>
          <w:sz w:val="22"/>
        </w:rPr>
        <w:t>dohody</w:t>
      </w:r>
      <w:r w:rsidR="00C51082" w:rsidRPr="00D67953">
        <w:rPr>
          <w:rFonts w:ascii="Calibri" w:hAnsi="Calibri"/>
          <w:sz w:val="22"/>
          <w:szCs w:val="22"/>
        </w:rPr>
        <w:t>, podle toho, která skutečnost nastane dříve.</w:t>
      </w:r>
      <w:r w:rsidRPr="00D67953">
        <w:rPr>
          <w:rFonts w:asciiTheme="minorHAnsi" w:hAnsiTheme="minorHAnsi"/>
          <w:sz w:val="22"/>
        </w:rPr>
        <w:tab/>
      </w:r>
      <w:bookmarkEnd w:id="1"/>
    </w:p>
    <w:p w14:paraId="3DE95971" w14:textId="0E163504" w:rsidR="00036B80" w:rsidRDefault="00036B80" w:rsidP="00B7244A">
      <w:pPr>
        <w:pStyle w:val="Seznam0"/>
        <w:numPr>
          <w:ilvl w:val="0"/>
          <w:numId w:val="30"/>
        </w:numPr>
        <w:suppressAutoHyphens/>
        <w:rPr>
          <w:rFonts w:ascii="Calibri" w:hAnsi="Calibri"/>
          <w:sz w:val="22"/>
        </w:rPr>
      </w:pPr>
      <w:r w:rsidRPr="008D1554">
        <w:rPr>
          <w:rFonts w:ascii="Calibri" w:hAnsi="Calibri"/>
          <w:sz w:val="22"/>
        </w:rPr>
        <w:t xml:space="preserve">Místo plnění: </w:t>
      </w:r>
      <w:r w:rsidR="00D67953">
        <w:rPr>
          <w:rFonts w:ascii="Calibri" w:hAnsi="Calibri"/>
          <w:sz w:val="22"/>
        </w:rPr>
        <w:t xml:space="preserve">statutární město </w:t>
      </w:r>
      <w:r w:rsidRPr="008D1554">
        <w:rPr>
          <w:rFonts w:ascii="Calibri" w:hAnsi="Calibri"/>
          <w:sz w:val="22"/>
        </w:rPr>
        <w:t>Brno</w:t>
      </w:r>
      <w:r w:rsidR="001E6EA2">
        <w:rPr>
          <w:rFonts w:ascii="Calibri" w:hAnsi="Calibri"/>
          <w:sz w:val="22"/>
        </w:rPr>
        <w:t>, sídlo objednatele na adrese Renneská třída 787/</w:t>
      </w:r>
      <w:proofErr w:type="gramStart"/>
      <w:r w:rsidR="001E6EA2">
        <w:rPr>
          <w:rFonts w:ascii="Calibri" w:hAnsi="Calibri"/>
          <w:sz w:val="22"/>
        </w:rPr>
        <w:t>1a</w:t>
      </w:r>
      <w:proofErr w:type="gramEnd"/>
      <w:r w:rsidR="001E6EA2">
        <w:rPr>
          <w:rFonts w:ascii="Calibri" w:hAnsi="Calibri"/>
          <w:sz w:val="22"/>
        </w:rPr>
        <w:t>, 639 00 Brno.</w:t>
      </w:r>
    </w:p>
    <w:p w14:paraId="3C191A85" w14:textId="4C351DDA" w:rsidR="009C035E" w:rsidRPr="00D67953" w:rsidRDefault="009C035E" w:rsidP="00B7244A">
      <w:pPr>
        <w:pStyle w:val="Seznam0"/>
        <w:numPr>
          <w:ilvl w:val="0"/>
          <w:numId w:val="30"/>
        </w:numPr>
        <w:suppressAutoHyphens/>
        <w:rPr>
          <w:rFonts w:ascii="Calibri" w:hAnsi="Calibri"/>
          <w:sz w:val="22"/>
        </w:rPr>
      </w:pPr>
      <w:r w:rsidRPr="00D67953">
        <w:rPr>
          <w:rFonts w:ascii="Calibri" w:hAnsi="Calibri"/>
          <w:sz w:val="22"/>
          <w:szCs w:val="22"/>
        </w:rPr>
        <w:t>Lhůt</w:t>
      </w:r>
      <w:r w:rsidR="002F20E9" w:rsidRPr="00D67953">
        <w:rPr>
          <w:rFonts w:ascii="Calibri" w:hAnsi="Calibri"/>
          <w:sz w:val="22"/>
          <w:szCs w:val="22"/>
        </w:rPr>
        <w:t>y</w:t>
      </w:r>
      <w:r w:rsidRPr="00D67953">
        <w:rPr>
          <w:rFonts w:ascii="Calibri" w:hAnsi="Calibri"/>
          <w:sz w:val="22"/>
          <w:szCs w:val="22"/>
        </w:rPr>
        <w:t xml:space="preserve"> plnění dle odst.</w:t>
      </w:r>
      <w:r w:rsidR="00492982" w:rsidRPr="00D67953">
        <w:rPr>
          <w:rFonts w:ascii="Calibri" w:hAnsi="Calibri"/>
          <w:sz w:val="22"/>
          <w:szCs w:val="22"/>
        </w:rPr>
        <w:t xml:space="preserve"> 2 </w:t>
      </w:r>
      <w:r w:rsidRPr="00D67953">
        <w:rPr>
          <w:rFonts w:ascii="Calibri" w:hAnsi="Calibri"/>
          <w:sz w:val="22"/>
          <w:szCs w:val="22"/>
        </w:rPr>
        <w:t>tohoto článku můž</w:t>
      </w:r>
      <w:r w:rsidR="002F20E9" w:rsidRPr="00D67953">
        <w:rPr>
          <w:rFonts w:ascii="Calibri" w:hAnsi="Calibri"/>
          <w:sz w:val="22"/>
          <w:szCs w:val="22"/>
        </w:rPr>
        <w:t>ou</w:t>
      </w:r>
      <w:r w:rsidRPr="00D67953">
        <w:rPr>
          <w:rFonts w:ascii="Calibri" w:hAnsi="Calibri"/>
          <w:sz w:val="22"/>
          <w:szCs w:val="22"/>
        </w:rPr>
        <w:t xml:space="preserve"> být prodloužen</w:t>
      </w:r>
      <w:r w:rsidR="002F20E9" w:rsidRPr="00D67953">
        <w:rPr>
          <w:rFonts w:ascii="Calibri" w:hAnsi="Calibri"/>
          <w:sz w:val="22"/>
          <w:szCs w:val="22"/>
        </w:rPr>
        <w:t>y</w:t>
      </w:r>
      <w:r w:rsidRPr="00D67953">
        <w:rPr>
          <w:rFonts w:ascii="Calibri" w:hAnsi="Calibri"/>
          <w:sz w:val="22"/>
          <w:szCs w:val="22"/>
        </w:rPr>
        <w:t xml:space="preserve"> v případě vzniku nepředvídatelných a zároveň neodvratitelných okolností vzniklých nezávisle na vůli </w:t>
      </w:r>
      <w:r w:rsidR="00CB2DC3" w:rsidRPr="00D67953">
        <w:rPr>
          <w:rFonts w:asciiTheme="minorHAnsi" w:hAnsiTheme="minorHAnsi" w:cstheme="minorHAnsi"/>
          <w:sz w:val="22"/>
        </w:rPr>
        <w:t>poskytovatele</w:t>
      </w:r>
      <w:r w:rsidRPr="00D67953">
        <w:rPr>
          <w:rFonts w:ascii="Calibri" w:hAnsi="Calibri"/>
          <w:sz w:val="22"/>
          <w:szCs w:val="22"/>
        </w:rPr>
        <w:t xml:space="preserve">, zejména pak např. vyšší moci. Nepředvídatelnou okolností je okolnost, o které </w:t>
      </w:r>
      <w:r w:rsidR="00CB2DC3" w:rsidRPr="00D67953">
        <w:rPr>
          <w:rFonts w:asciiTheme="minorHAnsi" w:hAnsiTheme="minorHAnsi" w:cstheme="minorHAnsi"/>
          <w:sz w:val="22"/>
        </w:rPr>
        <w:t xml:space="preserve">poskytovatel </w:t>
      </w:r>
      <w:r w:rsidRPr="00D67953">
        <w:rPr>
          <w:rFonts w:ascii="Calibri" w:hAnsi="Calibri"/>
          <w:sz w:val="22"/>
          <w:szCs w:val="22"/>
        </w:rPr>
        <w:t xml:space="preserve">nevěděl a ani nemohl vědět. </w:t>
      </w:r>
      <w:r w:rsidR="00CB2DC3" w:rsidRPr="00D67953">
        <w:rPr>
          <w:rFonts w:asciiTheme="minorHAnsi" w:hAnsiTheme="minorHAnsi" w:cstheme="minorHAnsi"/>
          <w:sz w:val="22"/>
        </w:rPr>
        <w:t xml:space="preserve">Poskytovatel </w:t>
      </w:r>
      <w:r w:rsidRPr="00D67953">
        <w:rPr>
          <w:rFonts w:ascii="Calibri" w:hAnsi="Calibri"/>
          <w:sz w:val="22"/>
          <w:szCs w:val="22"/>
        </w:rPr>
        <w:t xml:space="preserve">je v takovém případě povinen při vzniku takové nepředvídatelné okolnosti ihned písemně požádat objednatele </w:t>
      </w:r>
      <w:r w:rsidR="00492982" w:rsidRPr="00D67953">
        <w:rPr>
          <w:rFonts w:ascii="Calibri" w:hAnsi="Calibri"/>
          <w:sz w:val="22"/>
          <w:szCs w:val="22"/>
        </w:rPr>
        <w:t>o</w:t>
      </w:r>
      <w:r w:rsidRPr="00D67953">
        <w:rPr>
          <w:rFonts w:ascii="Calibri" w:hAnsi="Calibri"/>
          <w:sz w:val="22"/>
          <w:szCs w:val="22"/>
        </w:rPr>
        <w:t xml:space="preserve"> změn</w:t>
      </w:r>
      <w:r w:rsidR="00492982" w:rsidRPr="00D67953">
        <w:rPr>
          <w:rFonts w:ascii="Calibri" w:hAnsi="Calibri"/>
          <w:sz w:val="22"/>
          <w:szCs w:val="22"/>
        </w:rPr>
        <w:t>u</w:t>
      </w:r>
      <w:r w:rsidRPr="00D67953">
        <w:rPr>
          <w:rFonts w:ascii="Calibri" w:hAnsi="Calibri"/>
          <w:sz w:val="22"/>
          <w:szCs w:val="22"/>
        </w:rPr>
        <w:t xml:space="preserve"> lhůty plnění, pokud tak ihned neučiní, platí, že nepředvídatelná a neodvratitelná okolnost nevyvolala potřebu změny lhůty plnění. Avšak ani při prokázání vzniku nepředvídatelných a zároveň neodvratitelných okolností vzniklých nezávisle na vůli </w:t>
      </w:r>
      <w:r w:rsidR="00CB2DC3" w:rsidRPr="00D67953">
        <w:rPr>
          <w:rFonts w:asciiTheme="minorHAnsi" w:hAnsiTheme="minorHAnsi" w:cstheme="minorHAnsi"/>
          <w:sz w:val="22"/>
        </w:rPr>
        <w:t xml:space="preserve">poskytovatele </w:t>
      </w:r>
      <w:r w:rsidRPr="00D67953">
        <w:rPr>
          <w:rFonts w:ascii="Calibri" w:hAnsi="Calibri"/>
          <w:sz w:val="22"/>
          <w:szCs w:val="22"/>
        </w:rPr>
        <w:t xml:space="preserve">však nemá </w:t>
      </w:r>
      <w:r w:rsidR="00CB2DC3" w:rsidRPr="00D67953">
        <w:rPr>
          <w:rFonts w:asciiTheme="minorHAnsi" w:hAnsiTheme="minorHAnsi" w:cstheme="minorHAnsi"/>
          <w:sz w:val="22"/>
        </w:rPr>
        <w:t xml:space="preserve">poskytovatel </w:t>
      </w:r>
      <w:r w:rsidRPr="00D67953">
        <w:rPr>
          <w:rFonts w:ascii="Calibri" w:hAnsi="Calibri"/>
          <w:sz w:val="22"/>
          <w:szCs w:val="22"/>
        </w:rPr>
        <w:t>na prodloužení lhůty k plnění právní nárok.</w:t>
      </w:r>
    </w:p>
    <w:p w14:paraId="552438B8" w14:textId="77777777" w:rsidR="00D67953" w:rsidRPr="0024538D" w:rsidRDefault="00D67953" w:rsidP="00D67953">
      <w:pPr>
        <w:pStyle w:val="Seznam0"/>
        <w:numPr>
          <w:ilvl w:val="0"/>
          <w:numId w:val="30"/>
        </w:numPr>
        <w:suppressAutoHyphens/>
        <w:rPr>
          <w:rFonts w:ascii="Calibri" w:hAnsi="Calibri"/>
          <w:sz w:val="22"/>
        </w:rPr>
      </w:pPr>
      <w:r w:rsidRPr="0024538D">
        <w:rPr>
          <w:rFonts w:ascii="Calibri" w:hAnsi="Calibri"/>
          <w:sz w:val="22"/>
        </w:rPr>
        <w:t>Kontaktní osobou objednatele je Lubomír Javorek, email: javorek@bkom.cz, tel. +420 776 692 633.</w:t>
      </w:r>
    </w:p>
    <w:p w14:paraId="10E8FC50" w14:textId="02B07211" w:rsidR="00D67953" w:rsidRPr="00D67953" w:rsidRDefault="00D67953" w:rsidP="00D67953">
      <w:pPr>
        <w:pStyle w:val="Seznam0"/>
        <w:numPr>
          <w:ilvl w:val="0"/>
          <w:numId w:val="30"/>
        </w:numPr>
        <w:suppressAutoHyphens/>
        <w:rPr>
          <w:rFonts w:ascii="Calibri" w:hAnsi="Calibri"/>
          <w:sz w:val="22"/>
        </w:rPr>
      </w:pPr>
      <w:r w:rsidRPr="0024538D">
        <w:rPr>
          <w:rFonts w:ascii="Calibri" w:hAnsi="Calibri"/>
          <w:sz w:val="22"/>
        </w:rPr>
        <w:t xml:space="preserve">Kontaktní osobou poskytovatele je </w:t>
      </w:r>
      <w:r w:rsidRPr="0024538D">
        <w:rPr>
          <w:rFonts w:ascii="Calibri" w:hAnsi="Calibri"/>
          <w:sz w:val="22"/>
          <w:highlight w:val="yellow"/>
        </w:rPr>
        <w:t>……………</w:t>
      </w:r>
      <w:proofErr w:type="gramStart"/>
      <w:r w:rsidRPr="0024538D">
        <w:rPr>
          <w:rFonts w:ascii="Calibri" w:hAnsi="Calibri"/>
          <w:sz w:val="22"/>
          <w:highlight w:val="yellow"/>
        </w:rPr>
        <w:t>…….</w:t>
      </w:r>
      <w:proofErr w:type="gramEnd"/>
      <w:r w:rsidRPr="0024538D">
        <w:rPr>
          <w:rFonts w:ascii="Calibri" w:hAnsi="Calibri"/>
          <w:sz w:val="22"/>
          <w:highlight w:val="yellow"/>
        </w:rPr>
        <w:t>….</w:t>
      </w:r>
      <w:r w:rsidRPr="0024538D">
        <w:rPr>
          <w:rFonts w:ascii="Calibri" w:hAnsi="Calibri"/>
          <w:sz w:val="22"/>
        </w:rPr>
        <w:t xml:space="preserve">, tel.: </w:t>
      </w:r>
      <w:r w:rsidRPr="0024538D">
        <w:rPr>
          <w:rFonts w:ascii="Calibri" w:hAnsi="Calibri"/>
          <w:sz w:val="22"/>
          <w:highlight w:val="yellow"/>
        </w:rPr>
        <w:t>………………………</w:t>
      </w:r>
      <w:r w:rsidRPr="0024538D">
        <w:rPr>
          <w:rFonts w:ascii="Calibri" w:hAnsi="Calibri"/>
          <w:sz w:val="22"/>
        </w:rPr>
        <w:t xml:space="preserve">, e-mail: </w:t>
      </w:r>
      <w:r w:rsidRPr="0024538D">
        <w:rPr>
          <w:rFonts w:ascii="Calibri" w:hAnsi="Calibri"/>
          <w:sz w:val="22"/>
          <w:highlight w:val="yellow"/>
        </w:rPr>
        <w:t>…</w:t>
      </w:r>
      <w:proofErr w:type="gramStart"/>
      <w:r w:rsidRPr="0024538D">
        <w:rPr>
          <w:rFonts w:ascii="Calibri" w:hAnsi="Calibri"/>
          <w:sz w:val="22"/>
          <w:highlight w:val="yellow"/>
        </w:rPr>
        <w:t>…….</w:t>
      </w:r>
      <w:proofErr w:type="gramEnd"/>
      <w:r w:rsidRPr="0024538D">
        <w:rPr>
          <w:rFonts w:ascii="Calibri" w:hAnsi="Calibri"/>
          <w:sz w:val="22"/>
          <w:highlight w:val="yellow"/>
        </w:rPr>
        <w:t>………</w:t>
      </w:r>
      <w:proofErr w:type="gramStart"/>
      <w:r w:rsidRPr="0024538D">
        <w:rPr>
          <w:rFonts w:ascii="Calibri" w:hAnsi="Calibri"/>
          <w:sz w:val="22"/>
          <w:highlight w:val="yellow"/>
        </w:rPr>
        <w:t>…….</w:t>
      </w:r>
      <w:proofErr w:type="gramEnd"/>
      <w:r w:rsidRPr="0024538D">
        <w:rPr>
          <w:rFonts w:ascii="Calibri" w:hAnsi="Calibri"/>
          <w:sz w:val="22"/>
          <w:highlight w:val="yellow"/>
        </w:rPr>
        <w:t>……</w:t>
      </w:r>
    </w:p>
    <w:p w14:paraId="6F59BBCF" w14:textId="77777777" w:rsidR="00FD7E74" w:rsidRPr="00F27EF5" w:rsidRDefault="00FD7E74" w:rsidP="00755B19">
      <w:pPr>
        <w:pStyle w:val="nadpisvesmlouvch"/>
        <w:keepNext/>
        <w:numPr>
          <w:ilvl w:val="0"/>
          <w:numId w:val="5"/>
        </w:numPr>
        <w:spacing w:before="360"/>
      </w:pPr>
    </w:p>
    <w:p w14:paraId="6086D7ED" w14:textId="77777777" w:rsidR="00333436" w:rsidRDefault="00FD7E74" w:rsidP="00755B19">
      <w:pPr>
        <w:pStyle w:val="nadpisvesmlouvch"/>
        <w:keepNext/>
        <w:spacing w:after="120"/>
      </w:pPr>
      <w:r w:rsidRPr="00F27EF5">
        <w:t xml:space="preserve">Cena </w:t>
      </w:r>
      <w:r w:rsidR="006F5A15" w:rsidRPr="00F27EF5">
        <w:t>za poskytování služeb</w:t>
      </w:r>
    </w:p>
    <w:p w14:paraId="5AEE4E62" w14:textId="05F70A73" w:rsidR="00220AB5" w:rsidRPr="00D67953" w:rsidRDefault="00FD7E74" w:rsidP="00D67953">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Cena </w:t>
      </w:r>
      <w:r w:rsidR="006F5A15" w:rsidRPr="00B44468">
        <w:rPr>
          <w:rFonts w:ascii="Calibri" w:hAnsi="Calibri"/>
          <w:sz w:val="22"/>
          <w:szCs w:val="22"/>
        </w:rPr>
        <w:t>za</w:t>
      </w:r>
      <w:r w:rsidR="00D67953">
        <w:rPr>
          <w:rFonts w:ascii="Calibri" w:hAnsi="Calibri"/>
          <w:sz w:val="22"/>
          <w:szCs w:val="22"/>
        </w:rPr>
        <w:t xml:space="preserve"> </w:t>
      </w:r>
      <w:r w:rsidR="00D67953" w:rsidRPr="00B44468">
        <w:rPr>
          <w:rFonts w:ascii="Calibri" w:hAnsi="Calibri"/>
          <w:sz w:val="22"/>
          <w:szCs w:val="22"/>
        </w:rPr>
        <w:t xml:space="preserve">poskytování služeb v místě plnění </w:t>
      </w:r>
      <w:r w:rsidR="00D67953">
        <w:rPr>
          <w:rFonts w:ascii="Calibri" w:hAnsi="Calibri"/>
          <w:sz w:val="22"/>
          <w:szCs w:val="22"/>
        </w:rPr>
        <w:t>jsou</w:t>
      </w:r>
      <w:r w:rsidR="00D67953" w:rsidRPr="00B44468">
        <w:rPr>
          <w:rFonts w:ascii="Calibri" w:hAnsi="Calibri"/>
          <w:sz w:val="22"/>
          <w:szCs w:val="22"/>
        </w:rPr>
        <w:t xml:space="preserve"> </w:t>
      </w:r>
      <w:r w:rsidR="00D67953">
        <w:rPr>
          <w:rFonts w:ascii="Calibri" w:hAnsi="Calibri"/>
          <w:sz w:val="22"/>
          <w:szCs w:val="22"/>
        </w:rPr>
        <w:t>specifikovány v příloze č. 2 této dohody – Cenová kalkulace.</w:t>
      </w:r>
    </w:p>
    <w:p w14:paraId="0341FF4A" w14:textId="77777777" w:rsidR="00333436" w:rsidRPr="00B44468" w:rsidRDefault="0058629C"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Uvedená cena</w:t>
      </w:r>
      <w:r w:rsidR="00736F31" w:rsidRPr="00B44468">
        <w:rPr>
          <w:rFonts w:ascii="Calibri" w:hAnsi="Calibri"/>
          <w:sz w:val="22"/>
          <w:szCs w:val="22"/>
        </w:rPr>
        <w:t xml:space="preserve"> </w:t>
      </w:r>
      <w:r w:rsidR="001670CA" w:rsidRPr="00B44468">
        <w:rPr>
          <w:rFonts w:ascii="Calibri" w:hAnsi="Calibri"/>
          <w:sz w:val="22"/>
          <w:szCs w:val="22"/>
        </w:rPr>
        <w:t>je cenou nejvýše přípustnou</w:t>
      </w:r>
      <w:r w:rsidRPr="00B44468">
        <w:rPr>
          <w:rFonts w:ascii="Calibri" w:hAnsi="Calibri"/>
          <w:sz w:val="22"/>
          <w:szCs w:val="22"/>
        </w:rPr>
        <w:t>,</w:t>
      </w:r>
      <w:r w:rsidR="001670CA" w:rsidRPr="00B44468">
        <w:rPr>
          <w:rFonts w:ascii="Calibri" w:hAnsi="Calibri"/>
          <w:sz w:val="22"/>
          <w:szCs w:val="22"/>
        </w:rPr>
        <w:t xml:space="preserve"> </w:t>
      </w:r>
      <w:r w:rsidR="004D797B">
        <w:rPr>
          <w:rFonts w:ascii="Calibri" w:hAnsi="Calibri"/>
          <w:sz w:val="22"/>
          <w:szCs w:val="22"/>
        </w:rPr>
        <w:t>zahrnuje</w:t>
      </w:r>
      <w:r w:rsidR="001670CA" w:rsidRPr="00B44468">
        <w:rPr>
          <w:rFonts w:ascii="Calibri" w:hAnsi="Calibri"/>
          <w:sz w:val="22"/>
          <w:szCs w:val="22"/>
        </w:rPr>
        <w:t xml:space="preserve"> veškeré náklady </w:t>
      </w:r>
      <w:r w:rsidR="00333436" w:rsidRPr="00B44468">
        <w:rPr>
          <w:rFonts w:ascii="Calibri" w:hAnsi="Calibri"/>
          <w:sz w:val="22"/>
          <w:szCs w:val="22"/>
        </w:rPr>
        <w:t>a vedlejší výkony nutné</w:t>
      </w:r>
      <w:r w:rsidR="001670CA" w:rsidRPr="00B44468">
        <w:rPr>
          <w:rFonts w:ascii="Calibri" w:hAnsi="Calibri"/>
          <w:sz w:val="22"/>
          <w:szCs w:val="22"/>
        </w:rPr>
        <w:t xml:space="preserve"> k</w:t>
      </w:r>
      <w:r w:rsidR="00333436" w:rsidRPr="00B44468">
        <w:rPr>
          <w:rFonts w:ascii="Calibri" w:hAnsi="Calibri"/>
          <w:sz w:val="22"/>
          <w:szCs w:val="22"/>
        </w:rPr>
        <w:t xml:space="preserve"> řádnému </w:t>
      </w:r>
      <w:r w:rsidR="006F5A15" w:rsidRPr="00B44468">
        <w:rPr>
          <w:rFonts w:ascii="Calibri" w:hAnsi="Calibri"/>
          <w:sz w:val="22"/>
          <w:szCs w:val="22"/>
        </w:rPr>
        <w:t>poskyto</w:t>
      </w:r>
      <w:r w:rsidR="000253FA" w:rsidRPr="00B44468">
        <w:rPr>
          <w:rFonts w:ascii="Calibri" w:hAnsi="Calibri"/>
          <w:sz w:val="22"/>
          <w:szCs w:val="22"/>
        </w:rPr>
        <w:t>vání služeb</w:t>
      </w:r>
      <w:r w:rsidRPr="00B44468">
        <w:rPr>
          <w:rFonts w:ascii="Calibri" w:hAnsi="Calibri"/>
          <w:sz w:val="22"/>
          <w:szCs w:val="22"/>
        </w:rPr>
        <w:t xml:space="preserve"> </w:t>
      </w:r>
      <w:r w:rsidR="0091601C" w:rsidRPr="00B44468">
        <w:rPr>
          <w:rFonts w:ascii="Calibri" w:hAnsi="Calibri"/>
          <w:sz w:val="22"/>
          <w:szCs w:val="22"/>
        </w:rPr>
        <w:t>a nelze j</w:t>
      </w:r>
      <w:r w:rsidR="00BA5DFD" w:rsidRPr="00B44468">
        <w:rPr>
          <w:rFonts w:ascii="Calibri" w:hAnsi="Calibri"/>
          <w:sz w:val="22"/>
          <w:szCs w:val="22"/>
        </w:rPr>
        <w:t>i</w:t>
      </w:r>
      <w:r w:rsidR="0091601C" w:rsidRPr="00B44468">
        <w:rPr>
          <w:rFonts w:ascii="Calibri" w:hAnsi="Calibri"/>
          <w:sz w:val="22"/>
          <w:szCs w:val="22"/>
        </w:rPr>
        <w:t xml:space="preserve"> zvýšit ani pod vlivem změny cen vs</w:t>
      </w:r>
      <w:r w:rsidRPr="00B44468">
        <w:rPr>
          <w:rFonts w:ascii="Calibri" w:hAnsi="Calibri"/>
          <w:sz w:val="22"/>
          <w:szCs w:val="22"/>
        </w:rPr>
        <w:t>tupů</w:t>
      </w:r>
      <w:r w:rsidR="0091601C" w:rsidRPr="00B44468">
        <w:rPr>
          <w:rFonts w:ascii="Calibri" w:hAnsi="Calibri"/>
          <w:sz w:val="22"/>
          <w:szCs w:val="22"/>
        </w:rPr>
        <w:t xml:space="preserve"> nebo jiných vnějších podmínek.</w:t>
      </w:r>
    </w:p>
    <w:p w14:paraId="15EB6CC3" w14:textId="77777777" w:rsidR="009454F0" w:rsidRPr="00B44468" w:rsidRDefault="000253FA" w:rsidP="002A6B01">
      <w:pPr>
        <w:pStyle w:val="Zkladntext3"/>
        <w:numPr>
          <w:ilvl w:val="0"/>
          <w:numId w:val="9"/>
        </w:numPr>
        <w:tabs>
          <w:tab w:val="left" w:pos="709"/>
        </w:tabs>
        <w:spacing w:after="0" w:line="20" w:lineRule="atLeast"/>
        <w:rPr>
          <w:rFonts w:ascii="Calibri" w:hAnsi="Calibri"/>
          <w:sz w:val="22"/>
          <w:szCs w:val="22"/>
        </w:rPr>
      </w:pPr>
      <w:r w:rsidRPr="00B44468">
        <w:rPr>
          <w:rFonts w:ascii="Calibri" w:hAnsi="Calibri"/>
          <w:sz w:val="22"/>
          <w:szCs w:val="22"/>
        </w:rPr>
        <w:t xml:space="preserve">Ke změně ceny může dojít pouze v případě dodatečných změn v rozsahu </w:t>
      </w:r>
      <w:r w:rsidR="00D14669" w:rsidRPr="00B44468">
        <w:rPr>
          <w:rFonts w:ascii="Calibri" w:hAnsi="Calibri"/>
          <w:sz w:val="22"/>
          <w:szCs w:val="22"/>
        </w:rPr>
        <w:t>poskytovaných služeb</w:t>
      </w:r>
      <w:r w:rsidRPr="00B44468">
        <w:rPr>
          <w:rFonts w:ascii="Calibri" w:hAnsi="Calibri"/>
          <w:sz w:val="22"/>
          <w:szCs w:val="22"/>
        </w:rPr>
        <w:t xml:space="preserve"> odsouhlasených oběma smluvními stranami nebo pokud v průběhu </w:t>
      </w:r>
      <w:r w:rsidR="00CE5BC0" w:rsidRPr="00B44468">
        <w:rPr>
          <w:rFonts w:ascii="Calibri" w:hAnsi="Calibri"/>
          <w:sz w:val="22"/>
          <w:szCs w:val="22"/>
        </w:rPr>
        <w:t>poskytované služby</w:t>
      </w:r>
      <w:r w:rsidRPr="00B44468">
        <w:rPr>
          <w:rFonts w:ascii="Calibri" w:hAnsi="Calibri"/>
          <w:sz w:val="22"/>
          <w:szCs w:val="22"/>
        </w:rPr>
        <w:t xml:space="preserve"> dojde ke změně sazeb daně z přidané hodnoty.</w:t>
      </w:r>
    </w:p>
    <w:p w14:paraId="0D1A3513" w14:textId="77777777" w:rsidR="00E92F62" w:rsidRPr="00F27EF5" w:rsidRDefault="00E92F62" w:rsidP="00755B19">
      <w:pPr>
        <w:pStyle w:val="nadpisvesmlouvch"/>
        <w:keepNext/>
        <w:numPr>
          <w:ilvl w:val="0"/>
          <w:numId w:val="5"/>
        </w:numPr>
        <w:spacing w:before="360"/>
      </w:pPr>
    </w:p>
    <w:p w14:paraId="4172DC4A" w14:textId="77777777" w:rsidR="00E92F62" w:rsidRDefault="000526C8" w:rsidP="00755B19">
      <w:pPr>
        <w:pStyle w:val="nadpisvesmlouvch"/>
        <w:keepNext/>
        <w:spacing w:after="120"/>
      </w:pPr>
      <w:r>
        <w:t>Platební podmínky</w:t>
      </w:r>
    </w:p>
    <w:p w14:paraId="53B3BB46" w14:textId="77777777" w:rsidR="003220BD" w:rsidRPr="00B44468" w:rsidRDefault="003220BD"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uhradí smluvní </w:t>
      </w:r>
      <w:r w:rsidR="00E16281">
        <w:rPr>
          <w:rFonts w:ascii="Calibri" w:hAnsi="Calibri"/>
          <w:sz w:val="22"/>
          <w:szCs w:val="22"/>
        </w:rPr>
        <w:t xml:space="preserve">cenu </w:t>
      </w:r>
      <w:r w:rsidRPr="00B44468">
        <w:rPr>
          <w:rFonts w:ascii="Calibri" w:hAnsi="Calibri"/>
          <w:sz w:val="22"/>
          <w:szCs w:val="22"/>
        </w:rPr>
        <w:t xml:space="preserve">postupně, placením </w:t>
      </w:r>
      <w:bookmarkStart w:id="2" w:name="_Hlk62804180"/>
      <w:r w:rsidRPr="00B44468">
        <w:rPr>
          <w:rFonts w:ascii="Calibri" w:hAnsi="Calibri"/>
          <w:sz w:val="22"/>
          <w:szCs w:val="22"/>
        </w:rPr>
        <w:t xml:space="preserve">skutečně a řádně provedených služeb </w:t>
      </w:r>
      <w:bookmarkEnd w:id="2"/>
      <w:r w:rsidRPr="00B44468">
        <w:rPr>
          <w:rFonts w:ascii="Calibri" w:hAnsi="Calibri"/>
          <w:sz w:val="22"/>
          <w:szCs w:val="22"/>
        </w:rPr>
        <w:t xml:space="preserve">v jednotlivých měsících, na základě soupisu skutečně provedených služeb potvrzeného oběma smluvními stranami. </w:t>
      </w:r>
    </w:p>
    <w:p w14:paraId="31245ED9" w14:textId="3181CE36" w:rsidR="001D54AA" w:rsidRPr="002E6541" w:rsidRDefault="001D54AA" w:rsidP="001D54AA">
      <w:pPr>
        <w:pStyle w:val="Seznam0"/>
        <w:numPr>
          <w:ilvl w:val="0"/>
          <w:numId w:val="10"/>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č. 235/2004 Sb., </w:t>
      </w:r>
      <w:r>
        <w:rPr>
          <w:rFonts w:ascii="Calibri" w:hAnsi="Calibri"/>
          <w:sz w:val="22"/>
        </w:rPr>
        <w:t>o </w:t>
      </w:r>
      <w:r w:rsidRPr="002E6541">
        <w:rPr>
          <w:rFonts w:ascii="Calibri" w:hAnsi="Calibri"/>
          <w:sz w:val="22"/>
        </w:rPr>
        <w:t xml:space="preserve">dani z přidané hodnoty, ve znění pozdějších předpisů. </w:t>
      </w:r>
      <w:r w:rsidR="000E6C95">
        <w:rPr>
          <w:rFonts w:ascii="Calibri" w:hAnsi="Calibri"/>
          <w:sz w:val="22"/>
        </w:rPr>
        <w:t>Poskytovatel</w:t>
      </w:r>
      <w:r w:rsidRPr="002E6541">
        <w:rPr>
          <w:rFonts w:ascii="Calibri" w:hAnsi="Calibri"/>
          <w:sz w:val="22"/>
        </w:rPr>
        <w:t xml:space="preserve"> se zavazuje dodat fakturu objednateli na </w:t>
      </w:r>
      <w:r w:rsidR="00294F74">
        <w:rPr>
          <w:rFonts w:ascii="Calibri" w:hAnsi="Calibri"/>
          <w:sz w:val="22"/>
        </w:rPr>
        <w:t xml:space="preserve">email: </w:t>
      </w:r>
      <w:hyperlink r:id="rId7" w:history="1">
        <w:r w:rsidR="00294F74" w:rsidRPr="009D421F">
          <w:rPr>
            <w:rStyle w:val="Hypertextovodkaz"/>
            <w:rFonts w:ascii="Calibri" w:hAnsi="Calibri"/>
            <w:sz w:val="22"/>
          </w:rPr>
          <w:t>uctarna@bkom.cz</w:t>
        </w:r>
      </w:hyperlink>
      <w:r w:rsidR="00294F74">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5B576C51" w14:textId="77777777" w:rsidR="00B6419A" w:rsidRPr="00B44468" w:rsidRDefault="00B6419A"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 daně v registru plátců a identifikovaných osob, objednatel je oprávněn provést úhradu daňového dokladu na tento účet zveřejněn</w:t>
      </w:r>
      <w:r w:rsidR="001D54AA">
        <w:rPr>
          <w:rFonts w:ascii="Calibri" w:hAnsi="Calibri"/>
          <w:sz w:val="22"/>
          <w:szCs w:val="22"/>
        </w:rPr>
        <w:t>ý podle zákona</w:t>
      </w:r>
      <w:r w:rsidR="00AA5E0B" w:rsidRPr="00B44468">
        <w:rPr>
          <w:rFonts w:ascii="Calibri" w:hAnsi="Calibri"/>
          <w:sz w:val="22"/>
          <w:szCs w:val="22"/>
        </w:rPr>
        <w:t xml:space="preserve"> č. 235/2004 Sb., o </w:t>
      </w:r>
      <w:r w:rsidRPr="00B44468">
        <w:rPr>
          <w:rFonts w:ascii="Calibri" w:hAnsi="Calibri"/>
          <w:sz w:val="22"/>
          <w:szCs w:val="22"/>
        </w:rPr>
        <w:t>dani z přidané hodnoty</w:t>
      </w:r>
      <w:r w:rsidR="00262FEB">
        <w:rPr>
          <w:rFonts w:ascii="Calibri" w:hAnsi="Calibri"/>
          <w:sz w:val="22"/>
          <w:szCs w:val="22"/>
        </w:rPr>
        <w:t>,</w:t>
      </w:r>
      <w:r w:rsidRPr="00B44468">
        <w:rPr>
          <w:rFonts w:ascii="Calibri" w:hAnsi="Calibri"/>
          <w:sz w:val="22"/>
          <w:szCs w:val="22"/>
        </w:rPr>
        <w:t xml:space="preserve"> </w:t>
      </w:r>
      <w:r w:rsidR="001D54AA">
        <w:rPr>
          <w:rFonts w:ascii="Calibri" w:hAnsi="Calibri"/>
          <w:sz w:val="22"/>
          <w:szCs w:val="22"/>
        </w:rPr>
        <w:t xml:space="preserve">ve znění pozdějších předpisů, </w:t>
      </w:r>
      <w:r w:rsidRPr="00B44468">
        <w:rPr>
          <w:rFonts w:ascii="Calibri" w:hAnsi="Calibri"/>
          <w:sz w:val="22"/>
          <w:szCs w:val="22"/>
        </w:rPr>
        <w:t>a nebude tak v prodlení s úhradou ceny služeb. Pokud by objednateli vzniklo ručení v souvislosti s neplněním povinnosti poskytovatele vyplývající</w:t>
      </w:r>
      <w:r w:rsidR="00AA5E0B" w:rsidRPr="00B44468">
        <w:rPr>
          <w:rFonts w:ascii="Calibri" w:hAnsi="Calibri"/>
          <w:sz w:val="22"/>
          <w:szCs w:val="22"/>
        </w:rPr>
        <w:t>ch ze zákona č. 235/2004 Sb., o </w:t>
      </w:r>
      <w:r w:rsidRPr="00B44468">
        <w:rPr>
          <w:rFonts w:ascii="Calibri" w:hAnsi="Calibri"/>
          <w:sz w:val="22"/>
          <w:szCs w:val="22"/>
        </w:rPr>
        <w:t xml:space="preserve">dani z přidané hodnoty, </w:t>
      </w:r>
      <w:r w:rsidR="001D54AA">
        <w:rPr>
          <w:rFonts w:ascii="Calibri" w:hAnsi="Calibri"/>
          <w:sz w:val="22"/>
          <w:szCs w:val="22"/>
        </w:rPr>
        <w:t xml:space="preserve">ve znění pozdějších předpisů, </w:t>
      </w:r>
      <w:r w:rsidRPr="00B44468">
        <w:rPr>
          <w:rFonts w:ascii="Calibri" w:hAnsi="Calibri"/>
          <w:sz w:val="22"/>
          <w:szCs w:val="22"/>
        </w:rPr>
        <w:t xml:space="preserve">má objednatel nárok na náhradu všeho, co za poskytovatele v souvislosti s tímto ručením plnil. </w:t>
      </w:r>
    </w:p>
    <w:p w14:paraId="43E35630" w14:textId="77777777" w:rsidR="009454F0" w:rsidRPr="00B44468" w:rsidRDefault="00E92F62"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 xml:space="preserve">Objednatel je oprávněn vrátit fakturu </w:t>
      </w:r>
      <w:r w:rsidR="003F4926" w:rsidRPr="00B44468">
        <w:rPr>
          <w:rFonts w:ascii="Calibri" w:hAnsi="Calibri"/>
          <w:sz w:val="22"/>
          <w:szCs w:val="22"/>
        </w:rPr>
        <w:t>poskytovatel</w:t>
      </w:r>
      <w:r w:rsidRPr="00B44468">
        <w:rPr>
          <w:rFonts w:ascii="Calibri" w:hAnsi="Calibri"/>
          <w:sz w:val="22"/>
          <w:szCs w:val="22"/>
        </w:rPr>
        <w:t xml:space="preserve">i až do data její splatnosti, jestliže obsahuje neúplné nebo nepravdivé údaje. </w:t>
      </w:r>
      <w:r w:rsidR="008127D9" w:rsidRPr="00B44468">
        <w:rPr>
          <w:rFonts w:ascii="Calibri" w:hAnsi="Calibri"/>
          <w:sz w:val="22"/>
          <w:szCs w:val="22"/>
        </w:rPr>
        <w:t>Při nezaplacení takto nesprávně vystavené a doručené faktury není objednatel v prodlení se zaplacení</w:t>
      </w:r>
      <w:r w:rsidR="003D34E8">
        <w:rPr>
          <w:rFonts w:ascii="Calibri" w:hAnsi="Calibri"/>
          <w:sz w:val="22"/>
          <w:szCs w:val="22"/>
        </w:rPr>
        <w:t>m</w:t>
      </w:r>
      <w:r w:rsidR="008127D9" w:rsidRPr="00B44468">
        <w:rPr>
          <w:rFonts w:ascii="Calibri" w:hAnsi="Calibri"/>
          <w:sz w:val="22"/>
          <w:szCs w:val="22"/>
        </w:rPr>
        <w:t xml:space="preserve">. </w:t>
      </w:r>
      <w:r w:rsidR="003F4926" w:rsidRPr="00B44468">
        <w:rPr>
          <w:rFonts w:ascii="Calibri" w:hAnsi="Calibri"/>
          <w:sz w:val="22"/>
          <w:szCs w:val="22"/>
        </w:rPr>
        <w:t>Poskytovatel</w:t>
      </w:r>
      <w:r w:rsidRPr="00B44468">
        <w:rPr>
          <w:rFonts w:ascii="Calibri" w:hAnsi="Calibri"/>
          <w:sz w:val="22"/>
          <w:szCs w:val="22"/>
        </w:rPr>
        <w:t xml:space="preserve"> je povinen fakturu řádně opravit a doručit ji objednateli </w:t>
      </w:r>
      <w:r w:rsidR="009454F0" w:rsidRPr="00B44468">
        <w:rPr>
          <w:rFonts w:ascii="Calibri" w:hAnsi="Calibri"/>
          <w:sz w:val="22"/>
          <w:szCs w:val="22"/>
        </w:rPr>
        <w:t>s novou lhůtou splatnosti.</w:t>
      </w:r>
    </w:p>
    <w:p w14:paraId="036E4576" w14:textId="77777777" w:rsidR="00E92F62" w:rsidRPr="00B44468" w:rsidRDefault="002D0766" w:rsidP="002A6B01">
      <w:pPr>
        <w:pStyle w:val="Zkladntext3"/>
        <w:numPr>
          <w:ilvl w:val="0"/>
          <w:numId w:val="10"/>
        </w:numPr>
        <w:tabs>
          <w:tab w:val="left" w:pos="709"/>
        </w:tabs>
        <w:spacing w:after="0" w:line="20" w:lineRule="atLeast"/>
        <w:rPr>
          <w:rFonts w:ascii="Calibri" w:hAnsi="Calibri"/>
          <w:sz w:val="22"/>
          <w:szCs w:val="22"/>
        </w:rPr>
      </w:pPr>
      <w:r w:rsidRPr="00B44468">
        <w:rPr>
          <w:rFonts w:ascii="Calibri" w:hAnsi="Calibri"/>
          <w:sz w:val="22"/>
          <w:szCs w:val="22"/>
        </w:rPr>
        <w:t>Každá f</w:t>
      </w:r>
      <w:r w:rsidR="00E92F62" w:rsidRPr="00B44468">
        <w:rPr>
          <w:rFonts w:ascii="Calibri" w:hAnsi="Calibri"/>
          <w:sz w:val="22"/>
          <w:szCs w:val="22"/>
        </w:rPr>
        <w:t>aktura je splatná do 30 dnů od jejího doručení objednateli.</w:t>
      </w:r>
    </w:p>
    <w:p w14:paraId="386B6110" w14:textId="4DAF51DB" w:rsidR="0001529B" w:rsidRDefault="0001529B" w:rsidP="0001529B">
      <w:pPr>
        <w:pStyle w:val="Seznam0"/>
        <w:numPr>
          <w:ilvl w:val="0"/>
          <w:numId w:val="10"/>
        </w:numPr>
        <w:rPr>
          <w:rFonts w:ascii="Calibri" w:hAnsi="Calibri"/>
          <w:sz w:val="22"/>
          <w:szCs w:val="22"/>
        </w:rPr>
      </w:pPr>
      <w:r>
        <w:rPr>
          <w:rFonts w:ascii="Calibri" w:hAnsi="Calibri"/>
          <w:sz w:val="22"/>
          <w:szCs w:val="22"/>
        </w:rPr>
        <w:t>Poskytovatel</w:t>
      </w:r>
      <w:r w:rsidRPr="00D12CE4">
        <w:rPr>
          <w:rFonts w:ascii="Calibri" w:hAnsi="Calibri"/>
          <w:sz w:val="22"/>
          <w:szCs w:val="22"/>
        </w:rPr>
        <w:t xml:space="preserve">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5428DE">
        <w:rPr>
          <w:rFonts w:asciiTheme="minorHAnsi" w:hAnsiTheme="minorHAnsi"/>
          <w:sz w:val="22"/>
        </w:rPr>
        <w:t xml:space="preserve">dohody </w:t>
      </w:r>
      <w:r w:rsidRPr="00D12CE4">
        <w:rPr>
          <w:rFonts w:ascii="Calibri" w:hAnsi="Calibri"/>
          <w:sz w:val="22"/>
          <w:szCs w:val="22"/>
        </w:rPr>
        <w:t>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0A776833" w14:textId="77777777" w:rsidR="001F2144" w:rsidRDefault="001F2144" w:rsidP="0001529B">
      <w:pPr>
        <w:pStyle w:val="Seznam0"/>
        <w:numPr>
          <w:ilvl w:val="0"/>
          <w:numId w:val="10"/>
        </w:numPr>
        <w:rPr>
          <w:rFonts w:ascii="Calibri" w:hAnsi="Calibri"/>
          <w:sz w:val="22"/>
          <w:szCs w:val="22"/>
        </w:rPr>
      </w:pPr>
      <w:r>
        <w:rPr>
          <w:rFonts w:ascii="Calibri" w:hAnsi="Calibri"/>
          <w:sz w:val="22"/>
          <w:szCs w:val="22"/>
        </w:rPr>
        <w:t xml:space="preserve">Zálohové platby se nesjednávají. </w:t>
      </w:r>
    </w:p>
    <w:p w14:paraId="71289B81" w14:textId="24C73F76" w:rsidR="00036B80" w:rsidRPr="007B1D27" w:rsidRDefault="00036B80" w:rsidP="007B1D27">
      <w:pPr>
        <w:pStyle w:val="Odstavecseseznamem"/>
        <w:keepNext/>
        <w:numPr>
          <w:ilvl w:val="0"/>
          <w:numId w:val="5"/>
        </w:numPr>
        <w:spacing w:before="360"/>
        <w:jc w:val="center"/>
        <w:rPr>
          <w:rFonts w:ascii="Calibri" w:hAnsi="Calibri"/>
          <w:b/>
          <w:sz w:val="22"/>
        </w:rPr>
      </w:pPr>
    </w:p>
    <w:p w14:paraId="38FC8619" w14:textId="3EEC6DBF" w:rsidR="00036B80" w:rsidRPr="004F515E" w:rsidRDefault="00036B80" w:rsidP="00755B19">
      <w:pPr>
        <w:keepNext/>
        <w:spacing w:after="120"/>
        <w:jc w:val="center"/>
        <w:rPr>
          <w:rFonts w:ascii="Calibri" w:hAnsi="Calibri"/>
          <w:b/>
          <w:sz w:val="22"/>
        </w:rPr>
      </w:pPr>
      <w:r w:rsidRPr="004F515E">
        <w:rPr>
          <w:rFonts w:ascii="Calibri" w:hAnsi="Calibri"/>
          <w:b/>
          <w:sz w:val="22"/>
        </w:rPr>
        <w:t>Další povinnosti smluvních stran</w:t>
      </w:r>
    </w:p>
    <w:p w14:paraId="4AB14426" w14:textId="77777777" w:rsidR="00036B80" w:rsidRPr="004057A7" w:rsidRDefault="00036B80" w:rsidP="00036B80">
      <w:pPr>
        <w:pStyle w:val="Seznam0"/>
        <w:numPr>
          <w:ilvl w:val="0"/>
          <w:numId w:val="31"/>
        </w:numPr>
        <w:rPr>
          <w:rFonts w:asciiTheme="minorHAnsi" w:hAnsiTheme="minorHAnsi" w:cstheme="minorHAnsi"/>
          <w:sz w:val="22"/>
        </w:rPr>
      </w:pPr>
      <w:bookmarkStart w:id="3" w:name="_Hlk62802336"/>
      <w:r w:rsidRPr="004057A7">
        <w:rPr>
          <w:rFonts w:asciiTheme="minorHAnsi" w:hAnsiTheme="minorHAnsi" w:cstheme="minorHAnsi"/>
          <w:sz w:val="22"/>
        </w:rPr>
        <w:t>Poskytovatel je povinen dodržovat právní a technické podmínky vyplývající ze závazných platných právních předpisů, vyhlášek a norem.</w:t>
      </w:r>
    </w:p>
    <w:bookmarkEnd w:id="3"/>
    <w:p w14:paraId="0D904232" w14:textId="20CA98BC" w:rsidR="00036B80" w:rsidRPr="004057A7" w:rsidRDefault="00036B80" w:rsidP="00036B80">
      <w:pPr>
        <w:pStyle w:val="Seznam0"/>
        <w:numPr>
          <w:ilvl w:val="0"/>
          <w:numId w:val="31"/>
        </w:numPr>
        <w:rPr>
          <w:rFonts w:ascii="Calibri" w:hAnsi="Calibri"/>
          <w:sz w:val="22"/>
        </w:rPr>
      </w:pPr>
      <w:r w:rsidRPr="004057A7">
        <w:rPr>
          <w:rFonts w:ascii="Calibri" w:hAnsi="Calibri"/>
          <w:sz w:val="22"/>
        </w:rPr>
        <w:t xml:space="preserve">Poskytovatel je povinen zajistit autorskoprávní nezávadnost plnění. Pokud poskytovatel při plnění této </w:t>
      </w:r>
      <w:r w:rsidR="005428DE">
        <w:rPr>
          <w:rFonts w:asciiTheme="minorHAnsi" w:hAnsiTheme="minorHAnsi"/>
          <w:sz w:val="22"/>
        </w:rPr>
        <w:t xml:space="preserve">dohody </w:t>
      </w:r>
      <w:r w:rsidRPr="004057A7">
        <w:rPr>
          <w:rFonts w:ascii="Calibri" w:hAnsi="Calibri"/>
          <w:sz w:val="22"/>
        </w:rPr>
        <w:t xml:space="preserve">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w:t>
      </w:r>
      <w:r w:rsidR="00042855">
        <w:rPr>
          <w:rFonts w:ascii="Calibri" w:hAnsi="Calibri"/>
          <w:sz w:val="22"/>
        </w:rPr>
        <w:t>újmu</w:t>
      </w:r>
      <w:r w:rsidR="00042855" w:rsidRPr="004057A7">
        <w:rPr>
          <w:rFonts w:ascii="Calibri" w:hAnsi="Calibri"/>
          <w:sz w:val="22"/>
        </w:rPr>
        <w:t xml:space="preserve"> </w:t>
      </w:r>
      <w:r w:rsidRPr="004057A7">
        <w:rPr>
          <w:rFonts w:ascii="Calibri" w:hAnsi="Calibri"/>
          <w:sz w:val="22"/>
        </w:rPr>
        <w:t>způsobenou objednateli.</w:t>
      </w:r>
    </w:p>
    <w:p w14:paraId="6CD908CA" w14:textId="3ED853A3" w:rsidR="00036B80" w:rsidRPr="007B1D27" w:rsidRDefault="00036B80" w:rsidP="007B1D27">
      <w:pPr>
        <w:pStyle w:val="Odstavecseseznamem"/>
        <w:keepNext/>
        <w:numPr>
          <w:ilvl w:val="0"/>
          <w:numId w:val="5"/>
        </w:numPr>
        <w:spacing w:before="360"/>
        <w:jc w:val="center"/>
        <w:rPr>
          <w:rFonts w:ascii="Calibri" w:hAnsi="Calibri"/>
          <w:b/>
          <w:sz w:val="22"/>
        </w:rPr>
      </w:pPr>
    </w:p>
    <w:p w14:paraId="5D3321D2" w14:textId="77777777" w:rsidR="00036B80" w:rsidRDefault="00036B80" w:rsidP="00755B19">
      <w:pPr>
        <w:keepNext/>
        <w:spacing w:after="120"/>
        <w:jc w:val="center"/>
        <w:rPr>
          <w:rFonts w:ascii="Calibri" w:hAnsi="Calibri"/>
          <w:b/>
          <w:sz w:val="22"/>
        </w:rPr>
      </w:pPr>
      <w:r w:rsidRPr="004F515E">
        <w:rPr>
          <w:rFonts w:ascii="Calibri" w:hAnsi="Calibri"/>
          <w:b/>
          <w:sz w:val="22"/>
        </w:rPr>
        <w:t xml:space="preserve">Předání a převzetí </w:t>
      </w:r>
      <w:r>
        <w:rPr>
          <w:rFonts w:ascii="Calibri" w:hAnsi="Calibri"/>
          <w:b/>
          <w:sz w:val="22"/>
        </w:rPr>
        <w:t>služby</w:t>
      </w:r>
    </w:p>
    <w:p w14:paraId="1B6BE48F" w14:textId="53DEE8BB" w:rsidR="00036B80" w:rsidRPr="004F515E" w:rsidRDefault="00036B80" w:rsidP="00036B80">
      <w:pPr>
        <w:pStyle w:val="Seznam0"/>
        <w:numPr>
          <w:ilvl w:val="0"/>
          <w:numId w:val="32"/>
        </w:numPr>
        <w:rPr>
          <w:rFonts w:ascii="Calibri" w:hAnsi="Calibri"/>
          <w:sz w:val="22"/>
        </w:rPr>
      </w:pPr>
      <w:r w:rsidRPr="004F515E">
        <w:rPr>
          <w:rFonts w:ascii="Calibri" w:hAnsi="Calibri"/>
          <w:sz w:val="22"/>
        </w:rPr>
        <w:t>Předání a převzetí bude sepsáno a potvrzeno předávacím protokolem vyhotoveným</w:t>
      </w:r>
      <w:r w:rsidR="009A0717">
        <w:rPr>
          <w:rFonts w:ascii="Calibri" w:hAnsi="Calibri"/>
          <w:sz w:val="22"/>
        </w:rPr>
        <w:t xml:space="preserve"> za </w:t>
      </w:r>
      <w:r w:rsidRPr="004F515E">
        <w:rPr>
          <w:rFonts w:ascii="Calibri" w:hAnsi="Calibri"/>
          <w:sz w:val="22"/>
        </w:rPr>
        <w:t xml:space="preserve">součinnosti obou smluvních stran. </w:t>
      </w:r>
    </w:p>
    <w:p w14:paraId="152BF37B" w14:textId="7C2E1503" w:rsidR="00036B80" w:rsidRPr="00F15D5C" w:rsidRDefault="00036B80" w:rsidP="00F15D5C">
      <w:pPr>
        <w:pStyle w:val="Seznam0"/>
        <w:numPr>
          <w:ilvl w:val="0"/>
          <w:numId w:val="32"/>
        </w:numPr>
        <w:rPr>
          <w:rFonts w:ascii="Calibri" w:hAnsi="Calibri"/>
          <w:sz w:val="22"/>
        </w:rPr>
      </w:pPr>
      <w:r w:rsidRPr="00F15D5C">
        <w:rPr>
          <w:rFonts w:ascii="Calibri" w:hAnsi="Calibri"/>
          <w:sz w:val="22"/>
        </w:rPr>
        <w:t>U předávacího řízení je poskytovatel povinen doložit veškeré potřebné doklady</w:t>
      </w:r>
      <w:r w:rsidR="00F15D5C" w:rsidRPr="00F15D5C">
        <w:rPr>
          <w:rFonts w:ascii="Calibri" w:hAnsi="Calibri"/>
          <w:sz w:val="22"/>
        </w:rPr>
        <w:t>.</w:t>
      </w:r>
    </w:p>
    <w:p w14:paraId="08C0A83F" w14:textId="0EA86103" w:rsidR="008E0CDC" w:rsidRPr="00F27EF5" w:rsidRDefault="008E0CDC" w:rsidP="007B1D27">
      <w:pPr>
        <w:pStyle w:val="nadpisvesmlouvch"/>
        <w:keepNext/>
        <w:numPr>
          <w:ilvl w:val="0"/>
          <w:numId w:val="5"/>
        </w:numPr>
        <w:spacing w:before="360"/>
      </w:pPr>
      <w:bookmarkStart w:id="4" w:name="_Hlk496911952"/>
    </w:p>
    <w:p w14:paraId="62032B16" w14:textId="77777777" w:rsidR="008E0CDC" w:rsidRDefault="008E0CDC" w:rsidP="00755B19">
      <w:pPr>
        <w:pStyle w:val="nadpisvesmlouvch"/>
        <w:keepNext/>
        <w:spacing w:after="120"/>
      </w:pPr>
      <w:r w:rsidRPr="00F27EF5">
        <w:t xml:space="preserve">Odpovědnost za vady </w:t>
      </w:r>
    </w:p>
    <w:p w14:paraId="39C902C1" w14:textId="45AE5E59" w:rsidR="008E0CDC" w:rsidRPr="00B44468" w:rsidRDefault="00B6419A" w:rsidP="002A6B01">
      <w:pPr>
        <w:pStyle w:val="Zkladntext3"/>
        <w:numPr>
          <w:ilvl w:val="0"/>
          <w:numId w:val="11"/>
        </w:numPr>
        <w:tabs>
          <w:tab w:val="left" w:pos="709"/>
        </w:tabs>
        <w:spacing w:after="0" w:line="20" w:lineRule="atLeast"/>
        <w:rPr>
          <w:rFonts w:ascii="Calibri" w:hAnsi="Calibri"/>
          <w:sz w:val="22"/>
          <w:szCs w:val="22"/>
        </w:rPr>
      </w:pPr>
      <w:r w:rsidRPr="00B44468">
        <w:rPr>
          <w:rFonts w:ascii="Calibri" w:hAnsi="Calibri"/>
          <w:sz w:val="22"/>
          <w:szCs w:val="22"/>
        </w:rPr>
        <w:t xml:space="preserve">Poskytovatel </w:t>
      </w:r>
      <w:r w:rsidR="008E0CDC" w:rsidRPr="00B44468">
        <w:rPr>
          <w:rFonts w:ascii="Calibri" w:hAnsi="Calibri"/>
          <w:sz w:val="22"/>
          <w:szCs w:val="22"/>
        </w:rPr>
        <w:t xml:space="preserve">odpovídá za odbornou </w:t>
      </w:r>
      <w:r w:rsidR="003E0C56" w:rsidRPr="00B44468">
        <w:rPr>
          <w:rFonts w:ascii="Calibri" w:hAnsi="Calibri"/>
          <w:sz w:val="22"/>
          <w:szCs w:val="22"/>
        </w:rPr>
        <w:t>úroveň poskytovaných služeb</w:t>
      </w:r>
      <w:r w:rsidR="008E0CDC" w:rsidRPr="00B44468">
        <w:rPr>
          <w:rFonts w:ascii="Calibri" w:hAnsi="Calibri"/>
          <w:sz w:val="22"/>
          <w:szCs w:val="22"/>
        </w:rPr>
        <w:t xml:space="preserve"> dle této </w:t>
      </w:r>
      <w:r w:rsidR="005428DE">
        <w:rPr>
          <w:rFonts w:asciiTheme="minorHAnsi" w:hAnsiTheme="minorHAnsi"/>
          <w:sz w:val="22"/>
        </w:rPr>
        <w:t>dohody</w:t>
      </w:r>
      <w:r w:rsidR="00F92CBB" w:rsidRPr="00B44468">
        <w:rPr>
          <w:rFonts w:ascii="Calibri" w:hAnsi="Calibri"/>
          <w:sz w:val="22"/>
          <w:szCs w:val="22"/>
        </w:rPr>
        <w:t>.</w:t>
      </w:r>
      <w:r w:rsidR="00E441F9" w:rsidRPr="00B44468">
        <w:rPr>
          <w:rFonts w:ascii="Calibri" w:hAnsi="Calibri"/>
          <w:sz w:val="22"/>
          <w:szCs w:val="22"/>
        </w:rPr>
        <w:t xml:space="preserve"> </w:t>
      </w:r>
      <w:r w:rsidR="00F92CBB" w:rsidRPr="00B44468">
        <w:rPr>
          <w:rFonts w:ascii="Calibri" w:hAnsi="Calibri"/>
          <w:sz w:val="22"/>
          <w:szCs w:val="22"/>
        </w:rPr>
        <w:t xml:space="preserve">Právo </w:t>
      </w:r>
      <w:r w:rsidR="008E0CDC" w:rsidRPr="00B44468">
        <w:rPr>
          <w:rFonts w:ascii="Calibri" w:hAnsi="Calibri"/>
          <w:sz w:val="22"/>
          <w:szCs w:val="22"/>
        </w:rPr>
        <w:t xml:space="preserve">na náhradu </w:t>
      </w:r>
      <w:r w:rsidR="00042855">
        <w:rPr>
          <w:rFonts w:ascii="Calibri" w:hAnsi="Calibri"/>
          <w:sz w:val="22"/>
          <w:szCs w:val="22"/>
        </w:rPr>
        <w:t>újmy</w:t>
      </w:r>
      <w:r w:rsidR="00042855" w:rsidRPr="00B44468">
        <w:rPr>
          <w:rFonts w:ascii="Calibri" w:hAnsi="Calibri"/>
          <w:sz w:val="22"/>
          <w:szCs w:val="22"/>
        </w:rPr>
        <w:t xml:space="preserve"> </w:t>
      </w:r>
      <w:r w:rsidR="003E0C56" w:rsidRPr="00B44468">
        <w:rPr>
          <w:rFonts w:ascii="Calibri" w:hAnsi="Calibri"/>
          <w:sz w:val="22"/>
          <w:szCs w:val="22"/>
        </w:rPr>
        <w:t>vzniklé neodborným provedením poskytovaných služeb</w:t>
      </w:r>
      <w:r w:rsidR="008E0CDC" w:rsidRPr="00B44468">
        <w:rPr>
          <w:rFonts w:ascii="Calibri" w:hAnsi="Calibri"/>
          <w:sz w:val="22"/>
          <w:szCs w:val="22"/>
        </w:rPr>
        <w:t xml:space="preserve"> se řídí příslušnými ustanoveními zákona č. </w:t>
      </w:r>
      <w:r w:rsidR="00396D6E" w:rsidRPr="00B44468">
        <w:rPr>
          <w:rFonts w:ascii="Calibri" w:hAnsi="Calibri"/>
          <w:sz w:val="22"/>
          <w:szCs w:val="22"/>
        </w:rPr>
        <w:t>89/2012</w:t>
      </w:r>
      <w:r w:rsidR="008E0CDC" w:rsidRPr="00B44468">
        <w:rPr>
          <w:rFonts w:ascii="Calibri" w:hAnsi="Calibri"/>
          <w:sz w:val="22"/>
          <w:szCs w:val="22"/>
        </w:rPr>
        <w:t xml:space="preserve"> Sb., </w:t>
      </w:r>
      <w:r w:rsidR="00396D6E" w:rsidRPr="00B44468">
        <w:rPr>
          <w:rFonts w:ascii="Calibri" w:hAnsi="Calibri"/>
          <w:sz w:val="22"/>
          <w:szCs w:val="22"/>
        </w:rPr>
        <w:t>občansk</w:t>
      </w:r>
      <w:r w:rsidR="00E441F9" w:rsidRPr="00B44468">
        <w:rPr>
          <w:rFonts w:ascii="Calibri" w:hAnsi="Calibri"/>
          <w:sz w:val="22"/>
          <w:szCs w:val="22"/>
        </w:rPr>
        <w:t>ý</w:t>
      </w:r>
      <w:r w:rsidR="008E0CDC" w:rsidRPr="00B44468">
        <w:rPr>
          <w:rFonts w:ascii="Calibri" w:hAnsi="Calibri"/>
          <w:sz w:val="22"/>
          <w:szCs w:val="22"/>
        </w:rPr>
        <w:t xml:space="preserve"> zákoní</w:t>
      </w:r>
      <w:r w:rsidR="00396D6E" w:rsidRPr="00B44468">
        <w:rPr>
          <w:rFonts w:ascii="Calibri" w:hAnsi="Calibri"/>
          <w:sz w:val="22"/>
          <w:szCs w:val="22"/>
        </w:rPr>
        <w:t>k</w:t>
      </w:r>
      <w:r w:rsidR="00042855">
        <w:rPr>
          <w:rFonts w:ascii="Calibri" w:hAnsi="Calibri"/>
          <w:sz w:val="22"/>
          <w:szCs w:val="22"/>
        </w:rPr>
        <w:t>, ve znění pozdějších předpisů</w:t>
      </w:r>
      <w:r w:rsidR="00396D6E" w:rsidRPr="00B44468">
        <w:rPr>
          <w:rFonts w:ascii="Calibri" w:hAnsi="Calibri"/>
          <w:sz w:val="22"/>
          <w:szCs w:val="22"/>
        </w:rPr>
        <w:t>.</w:t>
      </w:r>
    </w:p>
    <w:p w14:paraId="6F7B6DF8" w14:textId="6B0FFBA0" w:rsidR="0018643F" w:rsidRDefault="00A11B0A" w:rsidP="002A6B01">
      <w:pPr>
        <w:pStyle w:val="Zkladntext3"/>
        <w:numPr>
          <w:ilvl w:val="0"/>
          <w:numId w:val="11"/>
        </w:numPr>
        <w:tabs>
          <w:tab w:val="left" w:pos="709"/>
        </w:tabs>
        <w:spacing w:after="0" w:line="20" w:lineRule="atLeast"/>
        <w:rPr>
          <w:rFonts w:ascii="Calibri" w:hAnsi="Calibri"/>
          <w:sz w:val="22"/>
          <w:szCs w:val="22"/>
        </w:rPr>
      </w:pPr>
      <w:r>
        <w:rPr>
          <w:rFonts w:ascii="Calibri" w:hAnsi="Calibri"/>
          <w:sz w:val="22"/>
          <w:szCs w:val="22"/>
        </w:rPr>
        <w:t>Poskytovatel tímt</w:t>
      </w:r>
      <w:r w:rsidR="0018643F" w:rsidRPr="00B44468">
        <w:rPr>
          <w:rFonts w:ascii="Calibri" w:hAnsi="Calibri"/>
          <w:sz w:val="22"/>
          <w:szCs w:val="22"/>
        </w:rPr>
        <w:t xml:space="preserve">o čestně prohlašuje, že má oprávnění k činnosti v rozsahu této </w:t>
      </w:r>
      <w:r w:rsidR="005428DE">
        <w:rPr>
          <w:rFonts w:asciiTheme="minorHAnsi" w:hAnsiTheme="minorHAnsi"/>
          <w:sz w:val="22"/>
        </w:rPr>
        <w:t xml:space="preserve">dohody </w:t>
      </w:r>
      <w:r w:rsidR="0018643F" w:rsidRPr="00B44468">
        <w:rPr>
          <w:rFonts w:ascii="Calibri" w:hAnsi="Calibri"/>
          <w:sz w:val="22"/>
          <w:szCs w:val="22"/>
        </w:rPr>
        <w:t xml:space="preserve">a je účasten pojištění z odpovědnosti za </w:t>
      </w:r>
      <w:r w:rsidR="00042855">
        <w:rPr>
          <w:rFonts w:ascii="Calibri" w:hAnsi="Calibri"/>
          <w:sz w:val="22"/>
          <w:szCs w:val="22"/>
        </w:rPr>
        <w:t>újmu</w:t>
      </w:r>
      <w:r w:rsidR="00042855" w:rsidRPr="00B44468">
        <w:rPr>
          <w:rFonts w:ascii="Calibri" w:hAnsi="Calibri"/>
          <w:sz w:val="22"/>
          <w:szCs w:val="22"/>
        </w:rPr>
        <w:t xml:space="preserve"> </w:t>
      </w:r>
      <w:r w:rsidR="0018643F" w:rsidRPr="00B44468">
        <w:rPr>
          <w:rFonts w:ascii="Calibri" w:hAnsi="Calibri"/>
          <w:sz w:val="22"/>
          <w:szCs w:val="22"/>
        </w:rPr>
        <w:t>vzniklou jinému v souvislosti s poskytováním služeb.</w:t>
      </w:r>
    </w:p>
    <w:p w14:paraId="562B4640" w14:textId="2D22EAA9" w:rsidR="0054363D" w:rsidRPr="00885029" w:rsidRDefault="0054363D">
      <w:pPr>
        <w:pStyle w:val="Zkladntext3"/>
        <w:numPr>
          <w:ilvl w:val="0"/>
          <w:numId w:val="11"/>
        </w:numPr>
        <w:tabs>
          <w:tab w:val="left" w:pos="709"/>
        </w:tabs>
        <w:spacing w:after="0" w:line="20" w:lineRule="atLeast"/>
        <w:rPr>
          <w:rFonts w:ascii="Calibri" w:hAnsi="Calibri"/>
          <w:sz w:val="22"/>
          <w:szCs w:val="22"/>
        </w:rPr>
      </w:pPr>
      <w:r w:rsidRPr="00885029">
        <w:rPr>
          <w:rFonts w:ascii="Calibri" w:hAnsi="Calibri"/>
          <w:sz w:val="22"/>
          <w:szCs w:val="22"/>
        </w:rPr>
        <w:t>Poskytovatel poskytuje na provedení služeb záruku v </w:t>
      </w:r>
      <w:r w:rsidRPr="00390D75">
        <w:rPr>
          <w:rFonts w:ascii="Calibri" w:hAnsi="Calibri"/>
          <w:sz w:val="22"/>
          <w:szCs w:val="22"/>
        </w:rPr>
        <w:t xml:space="preserve">délce </w:t>
      </w:r>
      <w:r w:rsidR="00390D75" w:rsidRPr="00390D75">
        <w:rPr>
          <w:rFonts w:ascii="Calibri" w:hAnsi="Calibri"/>
          <w:b/>
          <w:sz w:val="22"/>
          <w:szCs w:val="22"/>
        </w:rPr>
        <w:t>6</w:t>
      </w:r>
      <w:r w:rsidRPr="00390D75">
        <w:rPr>
          <w:rFonts w:ascii="Calibri" w:hAnsi="Calibri"/>
          <w:b/>
          <w:sz w:val="22"/>
          <w:szCs w:val="22"/>
        </w:rPr>
        <w:t xml:space="preserve"> měsíců</w:t>
      </w:r>
      <w:r w:rsidRPr="00390D75">
        <w:rPr>
          <w:rFonts w:ascii="Calibri" w:hAnsi="Calibri"/>
          <w:sz w:val="22"/>
          <w:szCs w:val="22"/>
        </w:rPr>
        <w:t>, která</w:t>
      </w:r>
      <w:r w:rsidRPr="00885029">
        <w:rPr>
          <w:rFonts w:ascii="Calibri" w:hAnsi="Calibri"/>
          <w:sz w:val="22"/>
          <w:szCs w:val="22"/>
        </w:rPr>
        <w:t xml:space="preserve"> začíná běžet ode dne předání každé jednotlivé služby. Poskytovatel je povinen odstranit vady každé jednotlivé služby, tj. odchylky od výsledku stanoveného touto dohodou, které se projeví v průběhu trvání záruční doby. Objednatel je povinen uplatňovat u poskytovatele práva z poskytnuté záruky písemně, nejpozději do 30 dnů po zjištění vad, na něž se záruka vztahuje. Poskytovatel je povinen vadu odstranit bezodkladně, nejpozději do jednoho měsíce od obdržení písemnosti, ve které je záruka uplatňována, nedohodnou-li se strany jinak.</w:t>
      </w:r>
    </w:p>
    <w:bookmarkEnd w:id="4"/>
    <w:p w14:paraId="4E23EA84" w14:textId="12AF2B3D" w:rsidR="00FD7E74" w:rsidRPr="00F27EF5" w:rsidRDefault="00FD7E74" w:rsidP="007B1D27">
      <w:pPr>
        <w:pStyle w:val="nadpisvesmlouvch"/>
        <w:keepNext/>
        <w:numPr>
          <w:ilvl w:val="0"/>
          <w:numId w:val="5"/>
        </w:numPr>
        <w:spacing w:before="360"/>
      </w:pPr>
    </w:p>
    <w:p w14:paraId="52E8BBFE" w14:textId="77777777" w:rsidR="00F92CBB" w:rsidRDefault="00FD7E74" w:rsidP="00755B19">
      <w:pPr>
        <w:pStyle w:val="nadpisvesmlouvch"/>
        <w:keepNext/>
        <w:spacing w:after="120"/>
      </w:pPr>
      <w:r w:rsidRPr="00F27EF5">
        <w:t>Další ujednání</w:t>
      </w:r>
    </w:p>
    <w:p w14:paraId="7DB6A0F1" w14:textId="157C6D78" w:rsidR="002F5F41" w:rsidRPr="004057A7" w:rsidRDefault="002F5F41" w:rsidP="002F5F41">
      <w:pPr>
        <w:pStyle w:val="Seznam0"/>
        <w:numPr>
          <w:ilvl w:val="0"/>
          <w:numId w:val="12"/>
        </w:numPr>
        <w:rPr>
          <w:rFonts w:asciiTheme="minorHAnsi" w:hAnsiTheme="minorHAnsi" w:cstheme="minorHAnsi"/>
          <w:sz w:val="22"/>
        </w:rPr>
      </w:pPr>
      <w:r w:rsidRPr="004057A7">
        <w:rPr>
          <w:rFonts w:asciiTheme="minorHAnsi" w:hAnsiTheme="minorHAnsi" w:cstheme="minorHAnsi"/>
          <w:sz w:val="22"/>
        </w:rPr>
        <w:t xml:space="preserve">Smluvní strany se zavazují, že bez předchozího písemného souhlasu druhé strany nevyzradí třetím osobám technické ani obchodní informace druhé strany, které se dozvěděly v souvislosti s plněním dle této </w:t>
      </w:r>
      <w:r w:rsidR="005428DE">
        <w:rPr>
          <w:rFonts w:asciiTheme="minorHAnsi" w:hAnsiTheme="minorHAnsi"/>
          <w:sz w:val="22"/>
        </w:rPr>
        <w:t>dohody</w:t>
      </w:r>
      <w:r w:rsidRPr="004057A7">
        <w:rPr>
          <w:rFonts w:asciiTheme="minorHAnsi" w:hAnsiTheme="minorHAnsi" w:cstheme="minorHAnsi"/>
          <w:sz w:val="22"/>
        </w:rPr>
        <w:t>.</w:t>
      </w:r>
    </w:p>
    <w:p w14:paraId="6249380F" w14:textId="6AD5866E" w:rsidR="00254FA0" w:rsidRPr="00885029" w:rsidRDefault="00254FA0" w:rsidP="00254FA0">
      <w:pPr>
        <w:pStyle w:val="Seznam0"/>
        <w:numPr>
          <w:ilvl w:val="0"/>
          <w:numId w:val="12"/>
        </w:numPr>
        <w:rPr>
          <w:rFonts w:ascii="Calibri" w:hAnsi="Calibri"/>
          <w:sz w:val="22"/>
          <w:szCs w:val="22"/>
        </w:rPr>
      </w:pPr>
      <w:r w:rsidRPr="00885029">
        <w:rPr>
          <w:rFonts w:asciiTheme="minorHAnsi" w:hAnsiTheme="minorHAnsi" w:cstheme="minorHAnsi"/>
          <w:sz w:val="22"/>
        </w:rPr>
        <w:t>Poskytovatel</w:t>
      </w:r>
      <w:r w:rsidRPr="00885029">
        <w:rPr>
          <w:rFonts w:ascii="Calibri" w:hAnsi="Calibri"/>
          <w:sz w:val="22"/>
          <w:szCs w:val="22"/>
        </w:rPr>
        <w:t xml:space="preserve"> se zavazuje (v prostorách a na pracovištích objednatele) postupovat při plnění této </w:t>
      </w:r>
      <w:r w:rsidR="005428DE" w:rsidRPr="00885029">
        <w:rPr>
          <w:rFonts w:asciiTheme="minorHAnsi" w:hAnsiTheme="minorHAnsi"/>
          <w:sz w:val="22"/>
        </w:rPr>
        <w:t xml:space="preserve">dohody </w:t>
      </w:r>
      <w:r w:rsidRPr="00885029">
        <w:rPr>
          <w:rFonts w:ascii="Calibri" w:hAnsi="Calibri"/>
          <w:sz w:val="22"/>
          <w:szCs w:val="22"/>
        </w:rPr>
        <w:t xml:space="preserve">s odbornou péčí a zavazuje se dodržovat právní a technické předpisy a ostatní podmínky uložené mu </w:t>
      </w:r>
      <w:r w:rsidR="005428DE" w:rsidRPr="00885029">
        <w:rPr>
          <w:rFonts w:ascii="Calibri" w:hAnsi="Calibri"/>
          <w:sz w:val="22"/>
          <w:szCs w:val="22"/>
        </w:rPr>
        <w:t>dohodou</w:t>
      </w:r>
      <w:r w:rsidRPr="00885029">
        <w:rPr>
          <w:rFonts w:ascii="Calibri" w:hAnsi="Calibri"/>
          <w:sz w:val="22"/>
          <w:szCs w:val="22"/>
        </w:rPr>
        <w:t xml:space="preserve"> nebo veřejnoprávními orgány a dále zejména tato ustanovení:</w:t>
      </w:r>
    </w:p>
    <w:p w14:paraId="2DF870B1" w14:textId="77777777" w:rsidR="00254FA0" w:rsidRPr="00885029" w:rsidRDefault="00254FA0" w:rsidP="00755B19">
      <w:pPr>
        <w:pStyle w:val="Seznam0"/>
        <w:numPr>
          <w:ilvl w:val="0"/>
          <w:numId w:val="20"/>
        </w:numPr>
        <w:ind w:left="851"/>
        <w:rPr>
          <w:rFonts w:asciiTheme="minorHAnsi" w:hAnsiTheme="minorHAnsi"/>
          <w:sz w:val="22"/>
        </w:rPr>
      </w:pPr>
      <w:r w:rsidRPr="00885029">
        <w:rPr>
          <w:rFonts w:asciiTheme="minorHAnsi" w:hAnsiTheme="minorHAnsi"/>
          <w:sz w:val="22"/>
        </w:rPr>
        <w:t>§ 100 a násl. zákona č. 262/2006 Sb., zákoníku práce, ve znění pozdějších předpisů,</w:t>
      </w:r>
    </w:p>
    <w:p w14:paraId="18B6D030" w14:textId="4461D397" w:rsidR="009D64F3" w:rsidRPr="00885029" w:rsidRDefault="009D64F3" w:rsidP="00755B19">
      <w:pPr>
        <w:pStyle w:val="Seznam0"/>
        <w:numPr>
          <w:ilvl w:val="0"/>
          <w:numId w:val="20"/>
        </w:numPr>
        <w:ind w:left="851"/>
        <w:rPr>
          <w:rFonts w:asciiTheme="minorHAnsi" w:hAnsiTheme="minorHAnsi"/>
          <w:sz w:val="22"/>
        </w:rPr>
      </w:pPr>
      <w:r w:rsidRPr="00885029">
        <w:rPr>
          <w:rFonts w:asciiTheme="minorHAnsi" w:hAnsiTheme="minorHAnsi"/>
          <w:sz w:val="22"/>
        </w:rPr>
        <w:t xml:space="preserve">nařízení vlády č. 390/2021 Sb., o bližších podmínkách poskytování osobních ochranných pracovních prostředků, mycích, čisticích a dezinfekčních prostředků, ve znění pozdějších předpisů, </w:t>
      </w:r>
    </w:p>
    <w:p w14:paraId="5F8BD2D9" w14:textId="7BD0F47F" w:rsidR="00254FA0" w:rsidRPr="00885029" w:rsidRDefault="00254FA0" w:rsidP="00755B19">
      <w:pPr>
        <w:pStyle w:val="Seznam0"/>
        <w:numPr>
          <w:ilvl w:val="0"/>
          <w:numId w:val="20"/>
        </w:numPr>
        <w:ind w:left="851"/>
        <w:rPr>
          <w:rFonts w:asciiTheme="minorHAnsi" w:hAnsiTheme="minorHAnsi"/>
          <w:sz w:val="22"/>
        </w:rPr>
      </w:pPr>
      <w:r w:rsidRPr="00885029">
        <w:rPr>
          <w:rFonts w:asciiTheme="minorHAnsi" w:hAnsiTheme="minorHAnsi"/>
          <w:sz w:val="22"/>
        </w:rPr>
        <w:t>nařízení vlády č. 361/2007 Sb., kterým se stanoví podmínky ochrany zdraví zaměstnanců při práci, ve znění pozdějších předpisů,</w:t>
      </w:r>
      <w:r w:rsidR="009A0717" w:rsidRPr="00885029">
        <w:rPr>
          <w:rFonts w:asciiTheme="minorHAnsi" w:hAnsiTheme="minorHAnsi"/>
          <w:sz w:val="22"/>
        </w:rPr>
        <w:t xml:space="preserve"> </w:t>
      </w:r>
    </w:p>
    <w:p w14:paraId="1224C06D" w14:textId="77777777" w:rsidR="00254FA0" w:rsidRPr="00B44468" w:rsidRDefault="00254FA0" w:rsidP="00254FA0">
      <w:pPr>
        <w:pStyle w:val="Zkladntext3"/>
        <w:tabs>
          <w:tab w:val="left" w:pos="709"/>
        </w:tabs>
        <w:spacing w:after="0" w:line="20" w:lineRule="atLeast"/>
        <w:ind w:left="369"/>
        <w:rPr>
          <w:rFonts w:ascii="Calibri" w:hAnsi="Calibri"/>
          <w:sz w:val="22"/>
          <w:szCs w:val="22"/>
        </w:rPr>
      </w:pPr>
      <w:r w:rsidRPr="00885029">
        <w:rPr>
          <w:rFonts w:ascii="Calibri" w:hAnsi="Calibri"/>
          <w:sz w:val="22"/>
          <w:szCs w:val="22"/>
        </w:rPr>
        <w:t>tak, aby byla zajištěna bezpečnost pracovníků poskytovatele a třetích subjektů po celou dobu poskytování služeb.</w:t>
      </w:r>
    </w:p>
    <w:p w14:paraId="26F6D729" w14:textId="668583AD"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je povinen upozornit objednatele ihned na nesprávnost jeho pokynů nebo podkladů, jinak odpovídá objednateli za </w:t>
      </w:r>
      <w:r w:rsidR="009A0717">
        <w:rPr>
          <w:rFonts w:asciiTheme="minorHAnsi" w:hAnsiTheme="minorHAnsi" w:cstheme="minorHAnsi"/>
          <w:sz w:val="22"/>
        </w:rPr>
        <w:t>újmu</w:t>
      </w:r>
      <w:r w:rsidR="009A0717" w:rsidRPr="00254FA0">
        <w:rPr>
          <w:rFonts w:asciiTheme="minorHAnsi" w:hAnsiTheme="minorHAnsi" w:cstheme="minorHAnsi"/>
          <w:sz w:val="22"/>
        </w:rPr>
        <w:t xml:space="preserve"> </w:t>
      </w:r>
      <w:r w:rsidRPr="00254FA0">
        <w:rPr>
          <w:rFonts w:asciiTheme="minorHAnsi" w:hAnsiTheme="minorHAnsi" w:cstheme="minorHAnsi"/>
          <w:sz w:val="22"/>
        </w:rPr>
        <w:t>tím způsobenou.</w:t>
      </w:r>
    </w:p>
    <w:p w14:paraId="2EC65D83" w14:textId="477A85B2"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plnit veškeré zákonné povinnosti v oblasti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w:t>
      </w:r>
      <w:r>
        <w:rPr>
          <w:rFonts w:asciiTheme="minorHAnsi" w:hAnsiTheme="minorHAnsi" w:cstheme="minorHAnsi"/>
          <w:sz w:val="22"/>
        </w:rPr>
        <w:t>Poskytovatel</w:t>
      </w:r>
      <w:r w:rsidRPr="00CB2DC3">
        <w:rPr>
          <w:rFonts w:asciiTheme="minorHAnsi" w:hAnsiTheme="minorHAnsi" w:cstheme="minorHAnsi"/>
          <w:sz w:val="22"/>
        </w:rPr>
        <w:t xml:space="preserve"> je dále povinen zajistit zejména dodržování veškerých bezpečnostních, hygienických a ekologických opatření a opatření vedoucích k požární ochraně, a to v rozsahu a způsobem stanoveným příslušnými právními předpisy. </w:t>
      </w:r>
    </w:p>
    <w:p w14:paraId="0AFE3645" w14:textId="2C7DAAB6" w:rsidR="00CB2DC3" w:rsidRPr="00CB2DC3" w:rsidRDefault="00CB2DC3" w:rsidP="00CB2DC3">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odpovídá za bezpečnost a ochranu zdraví při práci pracovníků realizující s</w:t>
      </w:r>
      <w:r>
        <w:rPr>
          <w:rFonts w:asciiTheme="minorHAnsi" w:hAnsiTheme="minorHAnsi" w:cstheme="minorHAnsi"/>
          <w:sz w:val="22"/>
        </w:rPr>
        <w:t xml:space="preserve">jednané služby, </w:t>
      </w:r>
      <w:r w:rsidRPr="00CB2DC3">
        <w:rPr>
          <w:rFonts w:asciiTheme="minorHAnsi" w:hAnsiTheme="minorHAnsi" w:cstheme="minorHAnsi"/>
          <w:sz w:val="22"/>
        </w:rPr>
        <w:t xml:space="preserve">přitom je povinen všechny tyto osoby vybavit ochrannými pracovními pomůckami. Dále je povinen provést u svých pracovníků vstupní školení o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o požární ochraně, jakož i zajistit, aby </w:t>
      </w:r>
      <w:r w:rsidRPr="00CB2DC3">
        <w:rPr>
          <w:rFonts w:asciiTheme="minorHAnsi" w:hAnsiTheme="minorHAnsi" w:cstheme="minorHAnsi"/>
          <w:sz w:val="22"/>
        </w:rPr>
        <w:lastRenderedPageBreak/>
        <w:t xml:space="preserve">byla taková školení provedena i u svých subdodavatelů a jejich pracovníků. Tato školení je povinen průběžně obnovovat a kontrolovat u veškerých pracovníků znalosti o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o požární ochraně. </w:t>
      </w:r>
    </w:p>
    <w:p w14:paraId="3EDF5610" w14:textId="12D0AB1B" w:rsidR="00CB2DC3" w:rsidRDefault="00CB2DC3" w:rsidP="004136BD">
      <w:pPr>
        <w:pStyle w:val="Seznam0"/>
        <w:numPr>
          <w:ilvl w:val="0"/>
          <w:numId w:val="12"/>
        </w:numPr>
        <w:rPr>
          <w:rFonts w:asciiTheme="minorHAnsi" w:hAnsiTheme="minorHAnsi" w:cstheme="minorHAnsi"/>
          <w:sz w:val="22"/>
        </w:rPr>
      </w:pPr>
      <w:r>
        <w:rPr>
          <w:rFonts w:asciiTheme="minorHAnsi" w:hAnsiTheme="minorHAnsi" w:cstheme="minorHAnsi"/>
          <w:sz w:val="22"/>
        </w:rPr>
        <w:t>Poskytovatel</w:t>
      </w:r>
      <w:r w:rsidRPr="00CB2DC3">
        <w:rPr>
          <w:rFonts w:asciiTheme="minorHAnsi" w:hAnsiTheme="minorHAnsi" w:cstheme="minorHAnsi"/>
          <w:sz w:val="22"/>
        </w:rPr>
        <w:t xml:space="preserve"> je povinen provádět vlastní dozor a soustavnou kontrolu nad dodržováním všech zásad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a požární ochrany. Přitom je povinen dbát pokynů koordinátora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objednatele a poskytnout mu veškerou zákonem upravenou součinnost k zajištění povinností v oblasti </w:t>
      </w:r>
      <w:proofErr w:type="spellStart"/>
      <w:r w:rsidRPr="00CB2DC3">
        <w:rPr>
          <w:rFonts w:asciiTheme="minorHAnsi" w:hAnsiTheme="minorHAnsi" w:cstheme="minorHAnsi"/>
          <w:sz w:val="22"/>
        </w:rPr>
        <w:t>BOZP</w:t>
      </w:r>
      <w:proofErr w:type="spellEnd"/>
      <w:r w:rsidRPr="00CB2DC3">
        <w:rPr>
          <w:rFonts w:asciiTheme="minorHAnsi" w:hAnsiTheme="minorHAnsi" w:cstheme="minorHAnsi"/>
          <w:sz w:val="22"/>
        </w:rPr>
        <w:t xml:space="preserve">. </w:t>
      </w:r>
    </w:p>
    <w:p w14:paraId="17736DD7" w14:textId="72E5D415" w:rsidR="00CB2DC3" w:rsidRPr="00254FA0" w:rsidRDefault="00CB2DC3" w:rsidP="004136BD">
      <w:pPr>
        <w:pStyle w:val="Seznam0"/>
        <w:numPr>
          <w:ilvl w:val="0"/>
          <w:numId w:val="12"/>
        </w:numPr>
        <w:rPr>
          <w:rFonts w:asciiTheme="minorHAnsi" w:hAnsiTheme="minorHAnsi" w:cstheme="minorHAnsi"/>
          <w:sz w:val="22"/>
        </w:rPr>
      </w:pPr>
      <w:r w:rsidRPr="004136BD">
        <w:rPr>
          <w:rFonts w:asciiTheme="minorHAnsi" w:hAnsiTheme="minorHAnsi" w:cstheme="minorHAnsi"/>
          <w:sz w:val="22"/>
        </w:rPr>
        <w:t>Dojde-li v rámci plnění této dohody či při činnostech s ní souvisejících k jakémukoliv úrazu, je poskytovatel povinen zabezpečit jeho vyšetření a sepsání příslušného záznamu o takové události. Objednatel je povinen poskytnout za tímto účelem poskytovateli nezbytnou součinnost.</w:t>
      </w:r>
    </w:p>
    <w:p w14:paraId="54813214" w14:textId="3B416A1E" w:rsidR="002F5F41" w:rsidRPr="00254FA0"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Poskytovatel i objednatel jsou povinni se navzájem informovat o tom, že se dostali do úpadku ve smyslu § 3 zák. č. 182/2006 Sb., insolvenční zákon, ve znění pozdějších předpisů.</w:t>
      </w:r>
    </w:p>
    <w:p w14:paraId="7B6B1802" w14:textId="6A4C84B3" w:rsidR="002F5F41" w:rsidRDefault="002F5F41" w:rsidP="00254FA0">
      <w:pPr>
        <w:pStyle w:val="Seznam0"/>
        <w:numPr>
          <w:ilvl w:val="0"/>
          <w:numId w:val="12"/>
        </w:numPr>
        <w:rPr>
          <w:rFonts w:asciiTheme="minorHAnsi" w:hAnsiTheme="minorHAnsi" w:cstheme="minorHAnsi"/>
          <w:sz w:val="22"/>
        </w:rPr>
      </w:pPr>
      <w:r w:rsidRPr="00254FA0">
        <w:rPr>
          <w:rFonts w:asciiTheme="minorHAnsi" w:hAnsiTheme="minorHAnsi" w:cstheme="minorHAnsi"/>
          <w:sz w:val="22"/>
        </w:rPr>
        <w:t xml:space="preserve">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w:t>
      </w:r>
      <w:proofErr w:type="spellStart"/>
      <w:r w:rsidRPr="00254FA0">
        <w:rPr>
          <w:rFonts w:asciiTheme="minorHAnsi" w:hAnsiTheme="minorHAnsi" w:cstheme="minorHAnsi"/>
          <w:sz w:val="22"/>
        </w:rPr>
        <w:t>ust</w:t>
      </w:r>
      <w:proofErr w:type="spellEnd"/>
      <w:r w:rsidRPr="00254FA0">
        <w:rPr>
          <w:rFonts w:asciiTheme="minorHAnsi" w:hAnsiTheme="minorHAnsi" w:cstheme="minorHAnsi"/>
          <w:sz w:val="22"/>
        </w:rPr>
        <w:t>. zák. č. 435/2004 Sb.,</w:t>
      </w:r>
      <w:r w:rsidR="009A0717">
        <w:rPr>
          <w:rFonts w:asciiTheme="minorHAnsi" w:hAnsiTheme="minorHAnsi" w:cstheme="minorHAnsi"/>
          <w:sz w:val="22"/>
        </w:rPr>
        <w:t xml:space="preserve"> </w:t>
      </w:r>
      <w:r w:rsidR="009A0717" w:rsidRPr="00254FA0">
        <w:rPr>
          <w:rFonts w:asciiTheme="minorHAnsi" w:hAnsiTheme="minorHAnsi" w:cstheme="minorHAnsi"/>
          <w:sz w:val="22"/>
        </w:rPr>
        <w:t>o zaměstnanosti, ve znění pozdějších předpisů</w:t>
      </w:r>
      <w:r w:rsidR="009A0717">
        <w:rPr>
          <w:rFonts w:asciiTheme="minorHAnsi" w:hAnsiTheme="minorHAnsi" w:cstheme="minorHAnsi"/>
          <w:sz w:val="22"/>
        </w:rPr>
        <w:t>,</w:t>
      </w:r>
      <w:r w:rsidRPr="00254FA0">
        <w:rPr>
          <w:rFonts w:asciiTheme="minorHAnsi" w:hAnsiTheme="minorHAnsi" w:cstheme="minorHAnsi"/>
          <w:sz w:val="22"/>
        </w:rPr>
        <w:t xml:space="preserve"> má objednatel nárok na náhradu všeho, co za poskytovatele v souvislosti s tímto ručením plnil.</w:t>
      </w:r>
    </w:p>
    <w:p w14:paraId="148BAE22" w14:textId="5C60F7F5" w:rsidR="00AD63FC" w:rsidRDefault="00AD63FC" w:rsidP="008E0519">
      <w:pPr>
        <w:pStyle w:val="Odstavecseseznamem"/>
        <w:numPr>
          <w:ilvl w:val="0"/>
          <w:numId w:val="12"/>
        </w:numPr>
        <w:rPr>
          <w:rFonts w:asciiTheme="minorHAnsi" w:hAnsiTheme="minorHAnsi" w:cstheme="minorHAnsi"/>
          <w:sz w:val="22"/>
        </w:rPr>
      </w:pPr>
      <w:r w:rsidRPr="00A54F07">
        <w:rPr>
          <w:rFonts w:asciiTheme="minorHAnsi" w:hAnsiTheme="minorHAnsi" w:cstheme="minorHAnsi"/>
          <w:sz w:val="22"/>
        </w:rPr>
        <w:t>Poskytovatel na sebe přebírá nebezpečí změny okolností dle ustanovení § 1765 zákona č. 89/2012 Sb., občanský zákoník, ve znění pozdějších předpisů.</w:t>
      </w:r>
    </w:p>
    <w:p w14:paraId="0F1562ED" w14:textId="178EEC5F" w:rsidR="00142F5C" w:rsidRPr="00142F5C" w:rsidRDefault="00142F5C" w:rsidP="00142F5C">
      <w:pPr>
        <w:pStyle w:val="Seznam0"/>
        <w:numPr>
          <w:ilvl w:val="0"/>
          <w:numId w:val="12"/>
        </w:numPr>
        <w:rPr>
          <w:rFonts w:ascii="Calibri" w:hAnsi="Calibri"/>
          <w:bCs/>
          <w:sz w:val="22"/>
          <w:szCs w:val="22"/>
        </w:rPr>
      </w:pPr>
      <w:r w:rsidRPr="00D81FD3">
        <w:rPr>
          <w:rFonts w:ascii="Calibri" w:hAnsi="Calibri"/>
          <w:bCs/>
          <w:sz w:val="22"/>
          <w:szCs w:val="22"/>
        </w:rPr>
        <w:t xml:space="preserve">Není-li uvedeno jinak, </w:t>
      </w:r>
      <w:r>
        <w:rPr>
          <w:rFonts w:ascii="Calibri" w:hAnsi="Calibri"/>
          <w:bCs/>
          <w:sz w:val="22"/>
          <w:szCs w:val="22"/>
        </w:rPr>
        <w:t>rozumí se</w:t>
      </w:r>
      <w:r w:rsidRPr="00D81FD3">
        <w:rPr>
          <w:rFonts w:ascii="Calibri" w:hAnsi="Calibri"/>
          <w:bCs/>
          <w:sz w:val="22"/>
          <w:szCs w:val="22"/>
        </w:rPr>
        <w:t xml:space="preserve"> výrazem „dny“</w:t>
      </w:r>
      <w:r>
        <w:rPr>
          <w:rFonts w:ascii="Calibri" w:hAnsi="Calibri"/>
          <w:bCs/>
          <w:sz w:val="22"/>
          <w:szCs w:val="22"/>
        </w:rPr>
        <w:t xml:space="preserve"> či „den“</w:t>
      </w:r>
      <w:r w:rsidRPr="00D81FD3">
        <w:rPr>
          <w:rFonts w:ascii="Calibri" w:hAnsi="Calibri"/>
          <w:bCs/>
          <w:sz w:val="22"/>
          <w:szCs w:val="22"/>
        </w:rPr>
        <w:t xml:space="preserve"> kalendářní dny</w:t>
      </w:r>
      <w:r>
        <w:rPr>
          <w:rFonts w:ascii="Calibri" w:hAnsi="Calibri"/>
          <w:bCs/>
          <w:sz w:val="22"/>
          <w:szCs w:val="22"/>
        </w:rPr>
        <w:t xml:space="preserve"> či den</w:t>
      </w:r>
      <w:r w:rsidRPr="00D81FD3">
        <w:rPr>
          <w:rFonts w:ascii="Calibri" w:hAnsi="Calibri"/>
          <w:bCs/>
          <w:sz w:val="22"/>
          <w:szCs w:val="22"/>
        </w:rPr>
        <w:t>.</w:t>
      </w:r>
    </w:p>
    <w:p w14:paraId="4520AB92" w14:textId="466538EF" w:rsidR="00FD7E74" w:rsidRPr="00F27EF5" w:rsidRDefault="00FD7E74" w:rsidP="007B1D27">
      <w:pPr>
        <w:pStyle w:val="nadpisvesmlouvch"/>
        <w:keepNext/>
        <w:numPr>
          <w:ilvl w:val="0"/>
          <w:numId w:val="5"/>
        </w:numPr>
        <w:spacing w:before="360"/>
      </w:pPr>
    </w:p>
    <w:p w14:paraId="1162D696" w14:textId="77777777" w:rsidR="000C5D9E" w:rsidRDefault="002F5E72" w:rsidP="00755B19">
      <w:pPr>
        <w:pStyle w:val="nadpisvesmlouvch"/>
        <w:keepNext/>
        <w:spacing w:after="120"/>
      </w:pPr>
      <w:r w:rsidRPr="00390D75">
        <w:t>Sankce</w:t>
      </w:r>
    </w:p>
    <w:p w14:paraId="77118857" w14:textId="0BCBB7FE" w:rsidR="00024E5A" w:rsidRDefault="00024E5A" w:rsidP="00024E5A">
      <w:pPr>
        <w:pStyle w:val="Seznam0"/>
        <w:numPr>
          <w:ilvl w:val="0"/>
          <w:numId w:val="13"/>
        </w:numPr>
        <w:rPr>
          <w:rFonts w:ascii="Calibri" w:hAnsi="Calibri"/>
          <w:sz w:val="22"/>
        </w:rPr>
      </w:pPr>
      <w:r w:rsidRPr="004F515E">
        <w:rPr>
          <w:rFonts w:ascii="Calibri" w:hAnsi="Calibri"/>
          <w:sz w:val="22"/>
        </w:rPr>
        <w:t xml:space="preserve">Jestliže se objednatel bezdůvodně opozdí s platbou ceny </w:t>
      </w:r>
      <w:r>
        <w:rPr>
          <w:rFonts w:ascii="Calibri" w:hAnsi="Calibri"/>
          <w:sz w:val="22"/>
        </w:rPr>
        <w:t>poskytovaných</w:t>
      </w:r>
      <w:r w:rsidRPr="004F515E">
        <w:rPr>
          <w:rFonts w:ascii="Calibri" w:hAnsi="Calibri"/>
          <w:sz w:val="22"/>
        </w:rPr>
        <w:t xml:space="preserve"> služeb, </w:t>
      </w:r>
      <w:r w:rsidR="001E0DAE">
        <w:rPr>
          <w:rFonts w:ascii="Calibri" w:hAnsi="Calibri"/>
          <w:sz w:val="22"/>
        </w:rPr>
        <w:t xml:space="preserve">může po něm poskytovatel </w:t>
      </w:r>
      <w:r w:rsidR="0015080C">
        <w:rPr>
          <w:rFonts w:ascii="Calibri" w:hAnsi="Calibri"/>
          <w:sz w:val="22"/>
        </w:rPr>
        <w:t>uplatňovat</w:t>
      </w:r>
      <w:r w:rsidR="001E0DAE">
        <w:rPr>
          <w:rFonts w:ascii="Calibri" w:hAnsi="Calibri"/>
          <w:sz w:val="22"/>
        </w:rPr>
        <w:t xml:space="preserve"> </w:t>
      </w:r>
      <w:r w:rsidR="002F5F41">
        <w:rPr>
          <w:rFonts w:ascii="Calibri" w:hAnsi="Calibri"/>
          <w:sz w:val="22"/>
        </w:rPr>
        <w:t xml:space="preserve">úrok z prodlení ve výši 0,2 </w:t>
      </w:r>
      <w:r w:rsidRPr="004F515E">
        <w:rPr>
          <w:rFonts w:ascii="Calibri" w:hAnsi="Calibri"/>
          <w:sz w:val="22"/>
        </w:rPr>
        <w:t xml:space="preserve">% z dlužné částky za každý </w:t>
      </w:r>
      <w:r w:rsidR="00B53E98">
        <w:rPr>
          <w:rFonts w:ascii="Calibri" w:hAnsi="Calibri"/>
          <w:sz w:val="22"/>
        </w:rPr>
        <w:t xml:space="preserve">započatý </w:t>
      </w:r>
      <w:r w:rsidRPr="004F515E">
        <w:rPr>
          <w:rFonts w:ascii="Calibri" w:hAnsi="Calibri"/>
          <w:sz w:val="22"/>
        </w:rPr>
        <w:t>den prodlení.</w:t>
      </w:r>
    </w:p>
    <w:p w14:paraId="76A87C12" w14:textId="07556D19" w:rsidR="000F49B8" w:rsidRPr="00252B7D" w:rsidRDefault="00BA7E3E" w:rsidP="000F49B8">
      <w:pPr>
        <w:pStyle w:val="Seznam0"/>
        <w:numPr>
          <w:ilvl w:val="0"/>
          <w:numId w:val="13"/>
        </w:numPr>
        <w:rPr>
          <w:rFonts w:asciiTheme="minorHAnsi" w:hAnsiTheme="minorHAnsi" w:cstheme="minorHAnsi"/>
          <w:sz w:val="22"/>
          <w:szCs w:val="22"/>
        </w:rPr>
      </w:pPr>
      <w:r w:rsidRPr="00252B7D">
        <w:rPr>
          <w:rFonts w:asciiTheme="minorHAnsi" w:hAnsiTheme="minorHAnsi" w:cstheme="minorHAnsi"/>
          <w:sz w:val="22"/>
          <w:szCs w:val="22"/>
        </w:rPr>
        <w:t xml:space="preserve">V případě prodlení poskytovatele s poskytováním služeb nebo s jejich předáním </w:t>
      </w:r>
      <w:r w:rsidR="001E0DAE" w:rsidRPr="00252B7D">
        <w:rPr>
          <w:rFonts w:asciiTheme="minorHAnsi" w:hAnsiTheme="minorHAnsi" w:cstheme="minorHAnsi"/>
          <w:sz w:val="22"/>
          <w:szCs w:val="22"/>
        </w:rPr>
        <w:t xml:space="preserve">může objednatel </w:t>
      </w:r>
      <w:r w:rsidR="0015080C" w:rsidRPr="00252B7D">
        <w:rPr>
          <w:rFonts w:asciiTheme="minorHAnsi" w:hAnsiTheme="minorHAnsi" w:cstheme="minorHAnsi"/>
          <w:sz w:val="22"/>
          <w:szCs w:val="22"/>
        </w:rPr>
        <w:t>po poskytovateli uplatňovat</w:t>
      </w:r>
      <w:r w:rsidR="001E0DAE" w:rsidRPr="00252B7D">
        <w:rPr>
          <w:rFonts w:asciiTheme="minorHAnsi" w:hAnsiTheme="minorHAnsi" w:cstheme="minorHAnsi"/>
          <w:sz w:val="22"/>
          <w:szCs w:val="22"/>
        </w:rPr>
        <w:t xml:space="preserve"> </w:t>
      </w:r>
      <w:r w:rsidRPr="00252B7D">
        <w:rPr>
          <w:rFonts w:asciiTheme="minorHAnsi" w:hAnsiTheme="minorHAnsi" w:cstheme="minorHAnsi"/>
          <w:sz w:val="22"/>
          <w:szCs w:val="22"/>
        </w:rPr>
        <w:t xml:space="preserve">smluvní pokutu ve výši </w:t>
      </w:r>
      <w:proofErr w:type="gramStart"/>
      <w:r w:rsidR="00252B7D" w:rsidRPr="00252B7D">
        <w:rPr>
          <w:rFonts w:asciiTheme="minorHAnsi" w:hAnsiTheme="minorHAnsi" w:cstheme="minorHAnsi"/>
          <w:sz w:val="22"/>
          <w:szCs w:val="22"/>
        </w:rPr>
        <w:t>7.8</w:t>
      </w:r>
      <w:r w:rsidRPr="00252B7D">
        <w:rPr>
          <w:rFonts w:asciiTheme="minorHAnsi" w:hAnsiTheme="minorHAnsi" w:cstheme="minorHAnsi"/>
          <w:sz w:val="22"/>
          <w:szCs w:val="22"/>
        </w:rPr>
        <w:t>00,-</w:t>
      </w:r>
      <w:proofErr w:type="gramEnd"/>
      <w:r w:rsidRPr="00252B7D">
        <w:rPr>
          <w:rFonts w:asciiTheme="minorHAnsi" w:hAnsiTheme="minorHAnsi" w:cstheme="minorHAnsi"/>
          <w:sz w:val="22"/>
          <w:szCs w:val="22"/>
        </w:rPr>
        <w:t xml:space="preserve"> Kč za každý jednotlivý případě prodlení a za každý započatý den prodlení.</w:t>
      </w:r>
    </w:p>
    <w:p w14:paraId="269D082C" w14:textId="06E42394" w:rsidR="003B0E1E" w:rsidRDefault="003B0E1E" w:rsidP="003B0E1E">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t xml:space="preserve">V případě, že </w:t>
      </w:r>
      <w:r>
        <w:rPr>
          <w:rFonts w:ascii="Calibri" w:hAnsi="Calibri"/>
          <w:sz w:val="22"/>
          <w:szCs w:val="22"/>
        </w:rPr>
        <w:t>poskytovatel</w:t>
      </w:r>
      <w:r w:rsidRPr="00B44468">
        <w:rPr>
          <w:rFonts w:ascii="Calibri" w:hAnsi="Calibri"/>
          <w:sz w:val="22"/>
          <w:szCs w:val="22"/>
        </w:rPr>
        <w:t xml:space="preserve"> poruší své povinnosti dle čl. </w:t>
      </w:r>
      <w:r>
        <w:rPr>
          <w:rFonts w:ascii="Calibri" w:hAnsi="Calibri"/>
          <w:sz w:val="22"/>
          <w:szCs w:val="22"/>
        </w:rPr>
        <w:t>IX.</w:t>
      </w:r>
      <w:r w:rsidR="008A668C">
        <w:rPr>
          <w:rFonts w:ascii="Calibri" w:hAnsi="Calibri"/>
          <w:sz w:val="22"/>
          <w:szCs w:val="22"/>
        </w:rPr>
        <w:t xml:space="preserve"> nebo XII.</w:t>
      </w:r>
      <w:r>
        <w:rPr>
          <w:rFonts w:ascii="Calibri" w:hAnsi="Calibri"/>
          <w:sz w:val="22"/>
          <w:szCs w:val="22"/>
        </w:rPr>
        <w:t>,</w:t>
      </w:r>
      <w:r w:rsidRPr="00B44468">
        <w:rPr>
          <w:rFonts w:ascii="Calibri" w:hAnsi="Calibri"/>
          <w:sz w:val="22"/>
          <w:szCs w:val="22"/>
        </w:rPr>
        <w:t xml:space="preserve"> </w:t>
      </w:r>
      <w:r>
        <w:rPr>
          <w:rFonts w:ascii="Calibri" w:hAnsi="Calibri"/>
          <w:sz w:val="22"/>
          <w:szCs w:val="22"/>
        </w:rPr>
        <w:t xml:space="preserve">může po něm objednatel uplatňovat </w:t>
      </w:r>
      <w:r w:rsidRPr="00B44468">
        <w:rPr>
          <w:rFonts w:ascii="Calibri" w:hAnsi="Calibri"/>
          <w:sz w:val="22"/>
          <w:szCs w:val="22"/>
        </w:rPr>
        <w:t xml:space="preserve">smluvní pokutu ve výši </w:t>
      </w:r>
      <w:proofErr w:type="gramStart"/>
      <w:r w:rsidRPr="00B44468">
        <w:rPr>
          <w:rFonts w:ascii="Calibri" w:hAnsi="Calibri"/>
          <w:sz w:val="22"/>
          <w:szCs w:val="22"/>
        </w:rPr>
        <w:t>10.000,-</w:t>
      </w:r>
      <w:proofErr w:type="gramEnd"/>
      <w:r w:rsidRPr="00B44468">
        <w:rPr>
          <w:rFonts w:ascii="Calibri" w:hAnsi="Calibri"/>
          <w:sz w:val="22"/>
          <w:szCs w:val="22"/>
        </w:rPr>
        <w:t xml:space="preserve"> Kč</w:t>
      </w:r>
      <w:r>
        <w:rPr>
          <w:rFonts w:ascii="Calibri" w:hAnsi="Calibri"/>
          <w:sz w:val="22"/>
          <w:szCs w:val="22"/>
        </w:rPr>
        <w:t xml:space="preserve"> </w:t>
      </w:r>
      <w:r w:rsidRPr="00B44468">
        <w:rPr>
          <w:rFonts w:ascii="Calibri" w:hAnsi="Calibri"/>
          <w:sz w:val="22"/>
          <w:szCs w:val="22"/>
        </w:rPr>
        <w:t>za každé takové porušení.</w:t>
      </w:r>
    </w:p>
    <w:p w14:paraId="38ACB227" w14:textId="4B9009E2" w:rsidR="000F49B8" w:rsidRPr="00252B7D" w:rsidRDefault="008A668C" w:rsidP="00600821">
      <w:pPr>
        <w:pStyle w:val="Seznam0"/>
        <w:numPr>
          <w:ilvl w:val="0"/>
          <w:numId w:val="13"/>
        </w:numPr>
        <w:rPr>
          <w:rFonts w:ascii="Calibri" w:hAnsi="Calibri"/>
          <w:sz w:val="22"/>
        </w:rPr>
      </w:pPr>
      <w:r w:rsidRPr="00252B7D">
        <w:rPr>
          <w:rFonts w:ascii="Calibri" w:hAnsi="Calibri"/>
          <w:sz w:val="22"/>
        </w:rPr>
        <w:t xml:space="preserve">Při prodlení poskytovatele s odstraněním vady poskytovaných služeb může objednavatel po poskytovateli uplatňovat smluvní pokutu ve výši </w:t>
      </w:r>
      <w:proofErr w:type="gramStart"/>
      <w:r w:rsidR="00252B7D" w:rsidRPr="00252B7D">
        <w:rPr>
          <w:rFonts w:asciiTheme="minorHAnsi" w:hAnsiTheme="minorHAnsi" w:cstheme="minorHAnsi"/>
          <w:sz w:val="22"/>
          <w:szCs w:val="22"/>
        </w:rPr>
        <w:t>7.800</w:t>
      </w:r>
      <w:r w:rsidRPr="00252B7D">
        <w:rPr>
          <w:rFonts w:asciiTheme="minorHAnsi" w:hAnsiTheme="minorHAnsi" w:cstheme="minorHAnsi"/>
          <w:sz w:val="22"/>
          <w:szCs w:val="22"/>
        </w:rPr>
        <w:t>,-</w:t>
      </w:r>
      <w:proofErr w:type="gramEnd"/>
      <w:r w:rsidRPr="00252B7D">
        <w:rPr>
          <w:rFonts w:asciiTheme="minorHAnsi" w:hAnsiTheme="minorHAnsi" w:cstheme="minorHAnsi"/>
          <w:sz w:val="22"/>
          <w:szCs w:val="22"/>
        </w:rPr>
        <w:t xml:space="preserve"> Kč za </w:t>
      </w:r>
      <w:r w:rsidRPr="00252B7D">
        <w:rPr>
          <w:rFonts w:ascii="Calibri" w:hAnsi="Calibri"/>
          <w:sz w:val="22"/>
        </w:rPr>
        <w:t>každý den prodlení</w:t>
      </w:r>
      <w:r w:rsidR="00ED7DB4" w:rsidRPr="00252B7D">
        <w:rPr>
          <w:rFonts w:ascii="Calibri" w:hAnsi="Calibri"/>
          <w:sz w:val="22"/>
        </w:rPr>
        <w:t>.</w:t>
      </w:r>
    </w:p>
    <w:p w14:paraId="495D2D23" w14:textId="27A6FCBA" w:rsidR="00E67B4B" w:rsidRPr="005A4CFF" w:rsidRDefault="00E67B4B" w:rsidP="00E67B4B">
      <w:pPr>
        <w:pStyle w:val="Seznam0"/>
        <w:numPr>
          <w:ilvl w:val="0"/>
          <w:numId w:val="13"/>
        </w:numPr>
        <w:rPr>
          <w:rFonts w:asciiTheme="minorHAnsi" w:hAnsiTheme="minorHAnsi" w:cstheme="minorHAnsi"/>
          <w:sz w:val="22"/>
          <w:szCs w:val="22"/>
        </w:rPr>
      </w:pPr>
      <w:bookmarkStart w:id="5" w:name="_Hlk62800592"/>
      <w:r w:rsidRPr="005A4CFF">
        <w:rPr>
          <w:rFonts w:asciiTheme="minorHAnsi" w:hAnsiTheme="minorHAnsi" w:cstheme="minorHAnsi"/>
          <w:sz w:val="22"/>
          <w:szCs w:val="22"/>
        </w:rPr>
        <w:t xml:space="preserve">V případě prodlení </w:t>
      </w:r>
      <w:r>
        <w:rPr>
          <w:rFonts w:asciiTheme="minorHAnsi" w:hAnsiTheme="minorHAnsi" w:cstheme="minorHAnsi"/>
          <w:sz w:val="22"/>
          <w:szCs w:val="22"/>
        </w:rPr>
        <w:t>poskytovatel</w:t>
      </w:r>
      <w:r w:rsidRPr="005A4CFF">
        <w:rPr>
          <w:rFonts w:asciiTheme="minorHAnsi" w:hAnsiTheme="minorHAnsi" w:cstheme="minorHAnsi"/>
          <w:sz w:val="22"/>
          <w:szCs w:val="22"/>
        </w:rPr>
        <w:t xml:space="preserve">e s odstraněním vad, na něž se vztahuje </w:t>
      </w:r>
      <w:r>
        <w:rPr>
          <w:rFonts w:asciiTheme="minorHAnsi" w:hAnsiTheme="minorHAnsi" w:cstheme="minorHAnsi"/>
          <w:sz w:val="22"/>
          <w:szCs w:val="22"/>
        </w:rPr>
        <w:t>odpovědnost za vady,</w:t>
      </w:r>
      <w:r w:rsidRPr="005A4CFF">
        <w:rPr>
          <w:rFonts w:asciiTheme="minorHAnsi" w:hAnsiTheme="minorHAnsi" w:cstheme="minorHAnsi"/>
          <w:sz w:val="22"/>
          <w:szCs w:val="22"/>
        </w:rPr>
        <w:t xml:space="preserve"> a hrozí-li nebezpečí </w:t>
      </w:r>
      <w:r w:rsidR="00216046">
        <w:rPr>
          <w:rFonts w:asciiTheme="minorHAnsi" w:hAnsiTheme="minorHAnsi" w:cstheme="minorHAnsi"/>
          <w:sz w:val="22"/>
          <w:szCs w:val="22"/>
        </w:rPr>
        <w:t>újmy</w:t>
      </w:r>
      <w:r w:rsidR="00216046" w:rsidRPr="005A4CFF">
        <w:rPr>
          <w:rFonts w:asciiTheme="minorHAnsi" w:hAnsiTheme="minorHAnsi" w:cstheme="minorHAnsi"/>
          <w:sz w:val="22"/>
          <w:szCs w:val="22"/>
        </w:rPr>
        <w:t xml:space="preserve"> </w:t>
      </w:r>
      <w:r w:rsidRPr="005A4CFF">
        <w:rPr>
          <w:rFonts w:asciiTheme="minorHAnsi" w:hAnsiTheme="minorHAnsi" w:cstheme="minorHAnsi"/>
          <w:sz w:val="22"/>
          <w:szCs w:val="22"/>
        </w:rPr>
        <w:t>velkého rozsahu (havárie)</w:t>
      </w:r>
      <w:r w:rsidR="00216046">
        <w:rPr>
          <w:rFonts w:asciiTheme="minorHAnsi" w:hAnsiTheme="minorHAnsi" w:cstheme="minorHAnsi"/>
          <w:sz w:val="22"/>
          <w:szCs w:val="22"/>
        </w:rPr>
        <w:t>,</w:t>
      </w:r>
      <w:r w:rsidRPr="005A4CFF">
        <w:rPr>
          <w:rFonts w:asciiTheme="minorHAnsi" w:hAnsiTheme="minorHAnsi" w:cstheme="minorHAnsi"/>
          <w:sz w:val="22"/>
          <w:szCs w:val="22"/>
        </w:rPr>
        <w:t xml:space="preserve"> </w:t>
      </w:r>
      <w:r w:rsidR="0015080C">
        <w:rPr>
          <w:rFonts w:ascii="Calibri" w:hAnsi="Calibri"/>
          <w:sz w:val="22"/>
          <w:szCs w:val="22"/>
        </w:rPr>
        <w:t xml:space="preserve">může po něm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w:t>
      </w:r>
      <w:proofErr w:type="gramStart"/>
      <w:r w:rsidRPr="005A4CFF">
        <w:rPr>
          <w:rFonts w:asciiTheme="minorHAnsi" w:hAnsiTheme="minorHAnsi" w:cstheme="minorHAnsi"/>
          <w:sz w:val="22"/>
          <w:szCs w:val="22"/>
        </w:rPr>
        <w:t>10.000,-</w:t>
      </w:r>
      <w:proofErr w:type="gramEnd"/>
      <w:r w:rsidRPr="005A4CFF">
        <w:rPr>
          <w:rFonts w:asciiTheme="minorHAnsi" w:hAnsiTheme="minorHAnsi" w:cstheme="minorHAnsi"/>
          <w:sz w:val="22"/>
          <w:szCs w:val="22"/>
        </w:rPr>
        <w:t xml:space="preserve"> Kč denně za každou takovou vadu, u níž je</w:t>
      </w:r>
      <w:r w:rsidRPr="00C21DF8">
        <w:rPr>
          <w:rFonts w:asciiTheme="minorHAnsi" w:hAnsiTheme="minorHAnsi" w:cstheme="minorHAnsi"/>
          <w:sz w:val="22"/>
          <w:szCs w:val="22"/>
        </w:rPr>
        <w:t xml:space="preserve"> </w:t>
      </w:r>
      <w:r>
        <w:rPr>
          <w:rFonts w:asciiTheme="minorHAnsi" w:hAnsiTheme="minorHAnsi" w:cstheme="minorHAnsi"/>
          <w:sz w:val="22"/>
          <w:szCs w:val="22"/>
        </w:rPr>
        <w:t>poskytovatel</w:t>
      </w:r>
      <w:r w:rsidRPr="005A4CFF">
        <w:rPr>
          <w:rFonts w:asciiTheme="minorHAnsi" w:hAnsiTheme="minorHAnsi" w:cstheme="minorHAnsi"/>
          <w:sz w:val="22"/>
          <w:szCs w:val="22"/>
        </w:rPr>
        <w:t xml:space="preserve"> v prodlení.</w:t>
      </w:r>
    </w:p>
    <w:p w14:paraId="16997408" w14:textId="0163924F" w:rsidR="00E67B4B" w:rsidRPr="005A4CFF" w:rsidRDefault="00E67B4B" w:rsidP="00E67B4B">
      <w:pPr>
        <w:pStyle w:val="Seznam0"/>
        <w:numPr>
          <w:ilvl w:val="0"/>
          <w:numId w:val="13"/>
        </w:numPr>
        <w:rPr>
          <w:rFonts w:asciiTheme="minorHAnsi" w:hAnsiTheme="minorHAnsi" w:cstheme="minorHAnsi"/>
          <w:sz w:val="22"/>
          <w:szCs w:val="22"/>
        </w:rPr>
      </w:pPr>
      <w:bookmarkStart w:id="6" w:name="_Hlk62800601"/>
      <w:bookmarkEnd w:id="5"/>
      <w:r w:rsidRPr="005A4CFF">
        <w:rPr>
          <w:rFonts w:asciiTheme="minorHAnsi" w:hAnsiTheme="minorHAnsi" w:cstheme="minorHAnsi"/>
          <w:sz w:val="22"/>
          <w:szCs w:val="22"/>
        </w:rPr>
        <w:t xml:space="preserve">V případě provádění </w:t>
      </w:r>
      <w:r w:rsidR="006A16ED">
        <w:rPr>
          <w:rFonts w:asciiTheme="minorHAnsi" w:hAnsiTheme="minorHAnsi" w:cstheme="minorHAnsi"/>
          <w:sz w:val="22"/>
          <w:szCs w:val="22"/>
        </w:rPr>
        <w:t>služby</w:t>
      </w:r>
      <w:r w:rsidRPr="005A4CFF">
        <w:rPr>
          <w:rFonts w:asciiTheme="minorHAnsi" w:hAnsiTheme="minorHAnsi" w:cstheme="minorHAnsi"/>
          <w:sz w:val="22"/>
          <w:szCs w:val="22"/>
        </w:rPr>
        <w:t xml:space="preserve"> poddodavatelem, pro kterého objednatel neudělil souhlas, je-li souhlas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 nebo poddodavatelem, který nebyl objednateli oznámen, je-li oznámení v této </w:t>
      </w:r>
      <w:r w:rsidR="005428DE">
        <w:rPr>
          <w:rFonts w:asciiTheme="minorHAnsi" w:hAnsiTheme="minorHAnsi"/>
          <w:sz w:val="22"/>
        </w:rPr>
        <w:t xml:space="preserve">dohodě </w:t>
      </w:r>
      <w:r w:rsidRPr="005A4CFF">
        <w:rPr>
          <w:rFonts w:asciiTheme="minorHAnsi" w:hAnsiTheme="minorHAnsi" w:cstheme="minorHAnsi"/>
          <w:sz w:val="22"/>
          <w:szCs w:val="22"/>
        </w:rPr>
        <w:t xml:space="preserve">vyžadováno, </w:t>
      </w:r>
      <w:r w:rsidR="0015080C">
        <w:rPr>
          <w:rFonts w:ascii="Calibri" w:hAnsi="Calibri"/>
          <w:sz w:val="22"/>
          <w:szCs w:val="22"/>
        </w:rPr>
        <w:t xml:space="preserve">může po poskytovateli objednatel uplatňovat </w:t>
      </w:r>
      <w:r w:rsidR="0015080C" w:rsidRPr="005A4CFF">
        <w:rPr>
          <w:rFonts w:asciiTheme="minorHAnsi" w:hAnsiTheme="minorHAnsi" w:cstheme="minorHAnsi"/>
          <w:sz w:val="22"/>
          <w:szCs w:val="22"/>
        </w:rPr>
        <w:t xml:space="preserve">smluvní pokutu </w:t>
      </w:r>
      <w:r w:rsidRPr="005A4CFF">
        <w:rPr>
          <w:rFonts w:asciiTheme="minorHAnsi" w:hAnsiTheme="minorHAnsi" w:cstheme="minorHAnsi"/>
          <w:sz w:val="22"/>
          <w:szCs w:val="22"/>
        </w:rPr>
        <w:t xml:space="preserve">ve výši </w:t>
      </w:r>
      <w:proofErr w:type="gramStart"/>
      <w:r w:rsidRPr="005A4CFF">
        <w:rPr>
          <w:rFonts w:asciiTheme="minorHAnsi" w:hAnsiTheme="minorHAnsi" w:cstheme="minorHAnsi"/>
          <w:sz w:val="22"/>
          <w:szCs w:val="22"/>
        </w:rPr>
        <w:t>40.000,-</w:t>
      </w:r>
      <w:proofErr w:type="gramEnd"/>
      <w:r w:rsidRPr="005A4CFF">
        <w:rPr>
          <w:rFonts w:asciiTheme="minorHAnsi" w:hAnsiTheme="minorHAnsi" w:cstheme="minorHAnsi"/>
          <w:sz w:val="22"/>
          <w:szCs w:val="22"/>
        </w:rPr>
        <w:t xml:space="preserve"> </w:t>
      </w:r>
      <w:r w:rsidR="008D2065">
        <w:rPr>
          <w:rFonts w:asciiTheme="minorHAnsi" w:hAnsiTheme="minorHAnsi" w:cstheme="minorHAnsi"/>
          <w:sz w:val="22"/>
          <w:szCs w:val="22"/>
        </w:rPr>
        <w:t xml:space="preserve">Kč </w:t>
      </w:r>
      <w:r w:rsidRPr="005A4CFF">
        <w:rPr>
          <w:rFonts w:asciiTheme="minorHAnsi" w:hAnsiTheme="minorHAnsi" w:cstheme="minorHAnsi"/>
          <w:sz w:val="22"/>
          <w:szCs w:val="22"/>
        </w:rPr>
        <w:t>za poddodavatele.</w:t>
      </w:r>
    </w:p>
    <w:p w14:paraId="4003F7BB" w14:textId="762788E6" w:rsidR="00C97F92" w:rsidRDefault="00004BCA" w:rsidP="004136BD">
      <w:pPr>
        <w:pStyle w:val="Seznam0"/>
        <w:numPr>
          <w:ilvl w:val="0"/>
          <w:numId w:val="13"/>
        </w:numPr>
        <w:rPr>
          <w:rFonts w:asciiTheme="minorHAnsi" w:hAnsiTheme="minorHAnsi" w:cstheme="minorHAnsi"/>
          <w:sz w:val="22"/>
          <w:szCs w:val="22"/>
        </w:rPr>
      </w:pPr>
      <w:bookmarkStart w:id="7" w:name="_Hlk62800622"/>
      <w:bookmarkEnd w:id="6"/>
      <w:r w:rsidRPr="005A4CFF">
        <w:rPr>
          <w:rFonts w:asciiTheme="minorHAnsi" w:hAnsiTheme="minorHAnsi" w:cstheme="minorHAnsi"/>
          <w:sz w:val="22"/>
          <w:szCs w:val="22"/>
        </w:rPr>
        <w:t>Poskytovatel j</w:t>
      </w:r>
      <w:r w:rsidR="00E67B4B">
        <w:rPr>
          <w:rFonts w:asciiTheme="minorHAnsi" w:hAnsiTheme="minorHAnsi" w:cstheme="minorHAnsi"/>
          <w:sz w:val="22"/>
          <w:szCs w:val="22"/>
        </w:rPr>
        <w:t>e na základě ustanovení čl. IX</w:t>
      </w:r>
      <w:r w:rsidRPr="005A4CFF">
        <w:rPr>
          <w:rFonts w:asciiTheme="minorHAnsi" w:hAnsiTheme="minorHAnsi" w:cstheme="minorHAnsi"/>
          <w:sz w:val="22"/>
          <w:szCs w:val="22"/>
        </w:rPr>
        <w:t xml:space="preserve">. této </w:t>
      </w:r>
      <w:r w:rsidR="005428DE">
        <w:rPr>
          <w:rFonts w:asciiTheme="minorHAnsi" w:hAnsiTheme="minorHAnsi"/>
          <w:sz w:val="22"/>
        </w:rPr>
        <w:t xml:space="preserve">dohody </w:t>
      </w:r>
      <w:r w:rsidRPr="005A4CFF">
        <w:rPr>
          <w:rFonts w:asciiTheme="minorHAnsi" w:hAnsiTheme="minorHAnsi" w:cstheme="minorHAnsi"/>
          <w:sz w:val="22"/>
          <w:szCs w:val="22"/>
        </w:rPr>
        <w:t xml:space="preserve">povinen zabezpečit prokazatelné proškolení </w:t>
      </w:r>
      <w:r w:rsidR="00C97F92">
        <w:rPr>
          <w:rFonts w:asciiTheme="minorHAnsi" w:hAnsiTheme="minorHAnsi" w:cstheme="minorHAnsi"/>
          <w:sz w:val="22"/>
          <w:szCs w:val="22"/>
        </w:rPr>
        <w:t>všech pracovníků realizující služby</w:t>
      </w:r>
      <w:r>
        <w:rPr>
          <w:rFonts w:asciiTheme="minorHAnsi" w:hAnsiTheme="minorHAnsi" w:cstheme="minorHAnsi"/>
          <w:sz w:val="22"/>
          <w:szCs w:val="22"/>
        </w:rPr>
        <w:t xml:space="preserve"> s </w:t>
      </w:r>
      <w:r w:rsidRPr="005A4CFF">
        <w:rPr>
          <w:rFonts w:asciiTheme="minorHAnsi" w:hAnsiTheme="minorHAnsi" w:cstheme="minorHAnsi"/>
          <w:sz w:val="22"/>
          <w:szCs w:val="22"/>
        </w:rPr>
        <w:t xml:space="preserve">předpisy </w:t>
      </w:r>
      <w:proofErr w:type="spellStart"/>
      <w:r w:rsidRPr="005A4CFF">
        <w:rPr>
          <w:rFonts w:asciiTheme="minorHAnsi" w:hAnsiTheme="minorHAnsi" w:cstheme="minorHAnsi"/>
          <w:sz w:val="22"/>
          <w:szCs w:val="22"/>
        </w:rPr>
        <w:t>BOZP</w:t>
      </w:r>
      <w:proofErr w:type="spellEnd"/>
      <w:r w:rsidR="00C97F92">
        <w:rPr>
          <w:rFonts w:asciiTheme="minorHAnsi" w:hAnsiTheme="minorHAnsi" w:cstheme="minorHAnsi"/>
          <w:sz w:val="22"/>
          <w:szCs w:val="22"/>
        </w:rPr>
        <w:t xml:space="preserve"> a požární ochrany.</w:t>
      </w:r>
      <w:r w:rsidRPr="005A4CFF">
        <w:rPr>
          <w:rFonts w:asciiTheme="minorHAnsi" w:hAnsiTheme="minorHAnsi" w:cstheme="minorHAnsi"/>
          <w:sz w:val="22"/>
          <w:szCs w:val="22"/>
        </w:rPr>
        <w:t xml:space="preserve"> </w:t>
      </w:r>
      <w:r w:rsidR="00DC6C50">
        <w:rPr>
          <w:rFonts w:ascii="Calibri" w:hAnsi="Calibri"/>
          <w:sz w:val="22"/>
        </w:rPr>
        <w:t>V případě, že p</w:t>
      </w:r>
      <w:r w:rsidR="00C97F92">
        <w:rPr>
          <w:rFonts w:asciiTheme="minorHAnsi" w:hAnsiTheme="minorHAnsi" w:cstheme="minorHAnsi"/>
          <w:sz w:val="22"/>
          <w:szCs w:val="22"/>
        </w:rPr>
        <w:t>racovník</w:t>
      </w:r>
      <w:r w:rsidR="00DC6C50">
        <w:rPr>
          <w:rFonts w:asciiTheme="minorHAnsi" w:hAnsiTheme="minorHAnsi" w:cstheme="minorHAnsi"/>
          <w:sz w:val="22"/>
          <w:szCs w:val="22"/>
        </w:rPr>
        <w:t xml:space="preserve"> poskytovatele</w:t>
      </w:r>
      <w:r w:rsidR="00C97F92">
        <w:rPr>
          <w:rFonts w:asciiTheme="minorHAnsi" w:hAnsiTheme="minorHAnsi" w:cstheme="minorHAnsi"/>
          <w:sz w:val="22"/>
          <w:szCs w:val="22"/>
        </w:rPr>
        <w:t xml:space="preserve"> poruší předpisy </w:t>
      </w:r>
      <w:proofErr w:type="spellStart"/>
      <w:r w:rsidR="00C97F92">
        <w:rPr>
          <w:rFonts w:asciiTheme="minorHAnsi" w:hAnsiTheme="minorHAnsi" w:cstheme="minorHAnsi"/>
          <w:sz w:val="22"/>
          <w:szCs w:val="22"/>
        </w:rPr>
        <w:t>BOZP</w:t>
      </w:r>
      <w:proofErr w:type="spellEnd"/>
      <w:r w:rsidR="00C97F92">
        <w:rPr>
          <w:rFonts w:asciiTheme="minorHAnsi" w:hAnsiTheme="minorHAnsi" w:cstheme="minorHAnsi"/>
          <w:sz w:val="22"/>
          <w:szCs w:val="22"/>
        </w:rPr>
        <w:t xml:space="preserve"> nebo požární ochrany v prostorách objednatele, </w:t>
      </w:r>
      <w:r w:rsidR="00DC6C50">
        <w:rPr>
          <w:rFonts w:ascii="Calibri" w:hAnsi="Calibri"/>
          <w:sz w:val="22"/>
          <w:szCs w:val="22"/>
        </w:rPr>
        <w:t xml:space="preserve">může po poskytovateli objednatel uplatnit </w:t>
      </w:r>
      <w:r w:rsidR="00DC6C50" w:rsidRPr="007A1EC6">
        <w:rPr>
          <w:rFonts w:asciiTheme="minorHAnsi" w:hAnsiTheme="minorHAnsi" w:cstheme="minorHAnsi"/>
          <w:sz w:val="22"/>
          <w:szCs w:val="22"/>
        </w:rPr>
        <w:t xml:space="preserve">smluvní pokutu ve </w:t>
      </w:r>
      <w:r w:rsidR="00DC6C50" w:rsidRPr="00252B7D">
        <w:rPr>
          <w:rFonts w:asciiTheme="minorHAnsi" w:hAnsiTheme="minorHAnsi" w:cstheme="minorHAnsi"/>
          <w:sz w:val="22"/>
          <w:szCs w:val="22"/>
        </w:rPr>
        <w:t>výši</w:t>
      </w:r>
      <w:r w:rsidR="00DC6C50" w:rsidRPr="00252B7D" w:rsidDel="00123B21">
        <w:rPr>
          <w:rFonts w:ascii="Calibri" w:hAnsi="Calibri"/>
          <w:sz w:val="22"/>
        </w:rPr>
        <w:t xml:space="preserve"> </w:t>
      </w:r>
      <w:proofErr w:type="gramStart"/>
      <w:r w:rsidR="00252B7D" w:rsidRPr="00252B7D">
        <w:rPr>
          <w:rFonts w:asciiTheme="minorHAnsi" w:hAnsiTheme="minorHAnsi" w:cstheme="minorHAnsi"/>
          <w:sz w:val="22"/>
          <w:szCs w:val="22"/>
        </w:rPr>
        <w:t>7.8</w:t>
      </w:r>
      <w:r w:rsidRPr="00252B7D">
        <w:rPr>
          <w:rFonts w:asciiTheme="minorHAnsi" w:hAnsiTheme="minorHAnsi" w:cstheme="minorHAnsi"/>
          <w:sz w:val="22"/>
          <w:szCs w:val="22"/>
        </w:rPr>
        <w:t>00,-</w:t>
      </w:r>
      <w:proofErr w:type="gramEnd"/>
      <w:r w:rsidRPr="00252B7D">
        <w:rPr>
          <w:rFonts w:asciiTheme="minorHAnsi" w:hAnsiTheme="minorHAnsi" w:cstheme="minorHAnsi"/>
          <w:sz w:val="22"/>
          <w:szCs w:val="22"/>
        </w:rPr>
        <w:t xml:space="preserve"> Kč.</w:t>
      </w:r>
      <w:r w:rsidRPr="005A4CFF">
        <w:rPr>
          <w:rFonts w:asciiTheme="minorHAnsi" w:hAnsiTheme="minorHAnsi" w:cstheme="minorHAnsi"/>
          <w:sz w:val="22"/>
          <w:szCs w:val="22"/>
        </w:rPr>
        <w:t xml:space="preserve"> Do doby zaplacení</w:t>
      </w:r>
      <w:r w:rsidR="00C97F92">
        <w:rPr>
          <w:rFonts w:asciiTheme="minorHAnsi" w:hAnsiTheme="minorHAnsi" w:cstheme="minorHAnsi"/>
          <w:sz w:val="22"/>
          <w:szCs w:val="22"/>
        </w:rPr>
        <w:t xml:space="preserve"> této</w:t>
      </w:r>
      <w:r w:rsidRPr="005A4CFF">
        <w:rPr>
          <w:rFonts w:asciiTheme="minorHAnsi" w:hAnsiTheme="minorHAnsi" w:cstheme="minorHAnsi"/>
          <w:sz w:val="22"/>
          <w:szCs w:val="22"/>
        </w:rPr>
        <w:t xml:space="preserve"> pokuty nevpustí </w:t>
      </w:r>
      <w:r w:rsidR="004B02A4" w:rsidRPr="005A4CFF">
        <w:rPr>
          <w:rFonts w:asciiTheme="minorHAnsi" w:hAnsiTheme="minorHAnsi" w:cstheme="minorHAnsi"/>
          <w:sz w:val="22"/>
          <w:szCs w:val="22"/>
        </w:rPr>
        <w:t xml:space="preserve">poskytovatel </w:t>
      </w:r>
      <w:r w:rsidRPr="005A4CFF">
        <w:rPr>
          <w:rFonts w:asciiTheme="minorHAnsi" w:hAnsiTheme="minorHAnsi" w:cstheme="minorHAnsi"/>
          <w:sz w:val="22"/>
          <w:szCs w:val="22"/>
        </w:rPr>
        <w:t xml:space="preserve">takového pracovníka </w:t>
      </w:r>
      <w:r>
        <w:rPr>
          <w:rFonts w:asciiTheme="minorHAnsi" w:hAnsiTheme="minorHAnsi" w:cstheme="minorHAnsi"/>
          <w:sz w:val="22"/>
          <w:szCs w:val="22"/>
        </w:rPr>
        <w:t>do prostor objednatele.</w:t>
      </w:r>
    </w:p>
    <w:p w14:paraId="0E75A216" w14:textId="7BED109D" w:rsidR="00142F5C" w:rsidRPr="00946897" w:rsidRDefault="00142F5C" w:rsidP="00142F5C">
      <w:pPr>
        <w:pStyle w:val="Seznam0"/>
        <w:numPr>
          <w:ilvl w:val="0"/>
          <w:numId w:val="13"/>
        </w:numPr>
        <w:rPr>
          <w:rFonts w:ascii="Calibri" w:hAnsi="Calibri"/>
          <w:sz w:val="22"/>
          <w:szCs w:val="22"/>
        </w:rPr>
      </w:pPr>
      <w:r w:rsidRPr="00946897">
        <w:rPr>
          <w:rFonts w:ascii="Calibri" w:hAnsi="Calibri"/>
          <w:sz w:val="22"/>
          <w:szCs w:val="22"/>
        </w:rPr>
        <w:t>V případě, že poskytovatel nedodá objednateli potvrzení objednávky ani do 14 dnů ode dne jejího dodání poskytovateli</w:t>
      </w:r>
      <w:r w:rsidRPr="005E188C">
        <w:rPr>
          <w:rFonts w:ascii="Calibri" w:hAnsi="Calibri"/>
          <w:sz w:val="22"/>
          <w:szCs w:val="22"/>
        </w:rPr>
        <w:t xml:space="preserve">, případně nedodá nacenění služeb </w:t>
      </w:r>
      <w:r w:rsidRPr="00946897">
        <w:rPr>
          <w:rFonts w:ascii="Calibri" w:hAnsi="Calibri"/>
          <w:sz w:val="22"/>
          <w:szCs w:val="22"/>
        </w:rPr>
        <w:t xml:space="preserve">ani do 14 dnů ode dne, co jej o to objednatel požádal, může po něm objednatel uplatňovat smluvní pokutu ve výši </w:t>
      </w:r>
      <w:proofErr w:type="gramStart"/>
      <w:r w:rsidRPr="00946897">
        <w:rPr>
          <w:rFonts w:ascii="Calibri" w:hAnsi="Calibri"/>
          <w:sz w:val="22"/>
          <w:szCs w:val="22"/>
        </w:rPr>
        <w:t>2.000,-</w:t>
      </w:r>
      <w:proofErr w:type="gramEnd"/>
      <w:r w:rsidRPr="00946897">
        <w:rPr>
          <w:rFonts w:ascii="Calibri" w:hAnsi="Calibri"/>
          <w:sz w:val="22"/>
          <w:szCs w:val="22"/>
        </w:rPr>
        <w:t xml:space="preserve"> Kč </w:t>
      </w:r>
      <w:r w:rsidR="000448E1" w:rsidRPr="0084631C">
        <w:rPr>
          <w:rFonts w:ascii="Calibri" w:hAnsi="Calibri"/>
          <w:sz w:val="22"/>
          <w:szCs w:val="22"/>
        </w:rPr>
        <w:t>za každ</w:t>
      </w:r>
      <w:r w:rsidR="000448E1">
        <w:rPr>
          <w:rFonts w:ascii="Calibri" w:hAnsi="Calibri"/>
          <w:sz w:val="22"/>
          <w:szCs w:val="22"/>
        </w:rPr>
        <w:t>ý</w:t>
      </w:r>
      <w:r w:rsidR="000448E1" w:rsidRPr="0084631C">
        <w:rPr>
          <w:rFonts w:ascii="Calibri" w:hAnsi="Calibri"/>
          <w:sz w:val="22"/>
          <w:szCs w:val="22"/>
        </w:rPr>
        <w:t xml:space="preserve"> </w:t>
      </w:r>
      <w:r w:rsidR="000448E1">
        <w:rPr>
          <w:rFonts w:ascii="Calibri" w:hAnsi="Calibri"/>
          <w:sz w:val="22"/>
          <w:szCs w:val="22"/>
        </w:rPr>
        <w:t>den prodlení</w:t>
      </w:r>
      <w:r w:rsidRPr="00946897">
        <w:rPr>
          <w:rFonts w:ascii="Calibri" w:hAnsi="Calibri"/>
          <w:sz w:val="22"/>
          <w:szCs w:val="22"/>
        </w:rPr>
        <w:t>.</w:t>
      </w:r>
    </w:p>
    <w:bookmarkEnd w:id="7"/>
    <w:p w14:paraId="0840B9A2" w14:textId="2CBF5D16" w:rsidR="00DC6C50" w:rsidRPr="00252B7D" w:rsidRDefault="00DC6C50" w:rsidP="00A33DD2">
      <w:pPr>
        <w:numPr>
          <w:ilvl w:val="0"/>
          <w:numId w:val="13"/>
        </w:numPr>
        <w:rPr>
          <w:rFonts w:ascii="Calibri" w:hAnsi="Calibri"/>
          <w:b/>
          <w:bCs/>
          <w:sz w:val="22"/>
          <w:szCs w:val="22"/>
        </w:rPr>
      </w:pPr>
      <w:r w:rsidRPr="00252B7D">
        <w:rPr>
          <w:rFonts w:ascii="Calibri" w:hAnsi="Calibri"/>
          <w:sz w:val="22"/>
          <w:szCs w:val="22"/>
        </w:rPr>
        <w:t>Dojde-li ze strany poskytovatele k porušení smluvní povinnosti, která není výslovně zajištěna smluvní pokutou, může po poskytovateli objednatel uplatňovat smluvní pokutu</w:t>
      </w:r>
      <w:r w:rsidRPr="00252B7D">
        <w:rPr>
          <w:rFonts w:ascii="Calibri" w:hAnsi="Calibri"/>
          <w:bCs/>
          <w:sz w:val="22"/>
          <w:szCs w:val="22"/>
        </w:rPr>
        <w:t xml:space="preserve"> ve výši </w:t>
      </w:r>
      <w:proofErr w:type="gramStart"/>
      <w:r w:rsidR="00252B7D" w:rsidRPr="00252B7D">
        <w:rPr>
          <w:rFonts w:ascii="Calibri" w:hAnsi="Calibri"/>
          <w:bCs/>
          <w:sz w:val="22"/>
          <w:szCs w:val="22"/>
        </w:rPr>
        <w:t>3</w:t>
      </w:r>
      <w:r w:rsidRPr="00252B7D">
        <w:rPr>
          <w:rFonts w:ascii="Calibri" w:hAnsi="Calibri"/>
          <w:bCs/>
          <w:sz w:val="22"/>
          <w:szCs w:val="22"/>
        </w:rPr>
        <w:t>.</w:t>
      </w:r>
      <w:r w:rsidR="00252B7D" w:rsidRPr="00252B7D">
        <w:rPr>
          <w:rFonts w:ascii="Calibri" w:hAnsi="Calibri"/>
          <w:bCs/>
          <w:sz w:val="22"/>
          <w:szCs w:val="22"/>
        </w:rPr>
        <w:t>9</w:t>
      </w:r>
      <w:r w:rsidRPr="00252B7D">
        <w:rPr>
          <w:rFonts w:ascii="Calibri" w:hAnsi="Calibri"/>
          <w:bCs/>
          <w:sz w:val="22"/>
          <w:szCs w:val="22"/>
        </w:rPr>
        <w:t>00,-</w:t>
      </w:r>
      <w:proofErr w:type="gramEnd"/>
      <w:r w:rsidRPr="00252B7D">
        <w:rPr>
          <w:rFonts w:ascii="Calibri" w:hAnsi="Calibri"/>
          <w:bCs/>
          <w:sz w:val="22"/>
          <w:szCs w:val="22"/>
        </w:rPr>
        <w:t xml:space="preserve"> Kč za každý případ takového porušení smluvní povinnosti.</w:t>
      </w:r>
    </w:p>
    <w:p w14:paraId="4B990B18" w14:textId="77777777" w:rsidR="00DC6C50" w:rsidRDefault="00DB79D1" w:rsidP="00DC6C50">
      <w:pPr>
        <w:pStyle w:val="Seznam0"/>
        <w:numPr>
          <w:ilvl w:val="0"/>
          <w:numId w:val="13"/>
        </w:numPr>
        <w:rPr>
          <w:rFonts w:asciiTheme="minorHAnsi" w:hAnsiTheme="minorHAnsi" w:cstheme="minorHAnsi"/>
          <w:sz w:val="22"/>
          <w:szCs w:val="22"/>
        </w:rPr>
      </w:pPr>
      <w:r w:rsidRPr="005A4CFF">
        <w:rPr>
          <w:rFonts w:asciiTheme="minorHAnsi" w:hAnsiTheme="minorHAnsi" w:cstheme="minorHAnsi"/>
          <w:sz w:val="22"/>
          <w:szCs w:val="22"/>
        </w:rPr>
        <w:t xml:space="preserve">Smluvní pokuty jsou započitatelné vůči peněžitým závazkům souvisejících s touto </w:t>
      </w:r>
      <w:r w:rsidR="005428DE">
        <w:rPr>
          <w:rFonts w:asciiTheme="minorHAnsi" w:hAnsiTheme="minorHAnsi"/>
          <w:sz w:val="22"/>
        </w:rPr>
        <w:t>dohodou</w:t>
      </w:r>
      <w:r w:rsidRPr="005A4CFF">
        <w:rPr>
          <w:rFonts w:asciiTheme="minorHAnsi" w:hAnsiTheme="minorHAnsi" w:cstheme="minorHAnsi"/>
          <w:sz w:val="22"/>
          <w:szCs w:val="22"/>
        </w:rPr>
        <w:t>.</w:t>
      </w:r>
    </w:p>
    <w:p w14:paraId="5016EC2B" w14:textId="5D22E8E7" w:rsidR="00DC6C50" w:rsidRPr="007A1EC6" w:rsidRDefault="00DC6C50" w:rsidP="00A33DD2">
      <w:pPr>
        <w:pStyle w:val="Seznam0"/>
        <w:numPr>
          <w:ilvl w:val="0"/>
          <w:numId w:val="13"/>
        </w:numPr>
        <w:rPr>
          <w:rFonts w:asciiTheme="minorHAnsi" w:hAnsiTheme="minorHAnsi" w:cstheme="minorHAnsi"/>
          <w:sz w:val="22"/>
          <w:szCs w:val="22"/>
        </w:rPr>
      </w:pPr>
      <w:r w:rsidRPr="005A4CFF" w:rsidDel="00DC6C50">
        <w:rPr>
          <w:rFonts w:asciiTheme="minorHAnsi" w:hAnsiTheme="minorHAnsi" w:cstheme="minorHAnsi"/>
          <w:sz w:val="22"/>
          <w:szCs w:val="22"/>
        </w:rPr>
        <w:t xml:space="preserve"> </w:t>
      </w:r>
      <w:r w:rsidR="006F24BB">
        <w:rPr>
          <w:rFonts w:asciiTheme="minorHAnsi" w:hAnsiTheme="minorHAnsi" w:cstheme="minorHAnsi"/>
          <w:sz w:val="22"/>
          <w:szCs w:val="22"/>
        </w:rPr>
        <w:t>S</w:t>
      </w:r>
      <w:r w:rsidRPr="004C3C03">
        <w:rPr>
          <w:rFonts w:ascii="Calibri" w:hAnsi="Calibri"/>
          <w:sz w:val="22"/>
          <w:szCs w:val="22"/>
        </w:rPr>
        <w:t>jednané smluvní pokuty zaplatí povinná strana nezávisle na zavinění a na tom, zda a v jaké výši vznikne druhé straně újma.</w:t>
      </w:r>
    </w:p>
    <w:p w14:paraId="73C5E8CD" w14:textId="1A6F09EF" w:rsidR="00B6419A" w:rsidRDefault="00B6419A" w:rsidP="002A6B01">
      <w:pPr>
        <w:pStyle w:val="Zkladntext3"/>
        <w:numPr>
          <w:ilvl w:val="0"/>
          <w:numId w:val="13"/>
        </w:numPr>
        <w:tabs>
          <w:tab w:val="left" w:pos="709"/>
        </w:tabs>
        <w:spacing w:after="0" w:line="20" w:lineRule="atLeast"/>
        <w:rPr>
          <w:rFonts w:ascii="Calibri" w:hAnsi="Calibri"/>
          <w:sz w:val="22"/>
          <w:szCs w:val="22"/>
        </w:rPr>
      </w:pPr>
      <w:r w:rsidRPr="00B44468">
        <w:rPr>
          <w:rFonts w:ascii="Calibri" w:hAnsi="Calibri"/>
          <w:sz w:val="22"/>
          <w:szCs w:val="22"/>
        </w:rPr>
        <w:lastRenderedPageBreak/>
        <w:t xml:space="preserve">Nároky na náhradu </w:t>
      </w:r>
      <w:r w:rsidR="00AD63FC">
        <w:rPr>
          <w:rFonts w:ascii="Calibri" w:hAnsi="Calibri"/>
          <w:sz w:val="22"/>
          <w:szCs w:val="22"/>
        </w:rPr>
        <w:t>újmy</w:t>
      </w:r>
      <w:r w:rsidR="00AD63FC" w:rsidRPr="00B44468">
        <w:rPr>
          <w:rFonts w:ascii="Calibri" w:hAnsi="Calibri"/>
          <w:sz w:val="22"/>
          <w:szCs w:val="22"/>
        </w:rPr>
        <w:t xml:space="preserve"> </w:t>
      </w:r>
      <w:r w:rsidRPr="00B44468">
        <w:rPr>
          <w:rFonts w:ascii="Calibri" w:hAnsi="Calibri"/>
          <w:sz w:val="22"/>
          <w:szCs w:val="22"/>
        </w:rPr>
        <w:t xml:space="preserve">nejsou dotčeny ani kompenzovány zaplacením </w:t>
      </w:r>
      <w:r w:rsidR="00E03348">
        <w:rPr>
          <w:rFonts w:ascii="Calibri" w:hAnsi="Calibri"/>
          <w:sz w:val="22"/>
          <w:szCs w:val="22"/>
        </w:rPr>
        <w:t>sankcí</w:t>
      </w:r>
      <w:r w:rsidRPr="00B44468">
        <w:rPr>
          <w:rFonts w:ascii="Calibri" w:hAnsi="Calibri"/>
          <w:sz w:val="22"/>
          <w:szCs w:val="22"/>
        </w:rPr>
        <w:t xml:space="preserve"> dle této </w:t>
      </w:r>
      <w:r w:rsidR="005428DE">
        <w:rPr>
          <w:rFonts w:asciiTheme="minorHAnsi" w:hAnsiTheme="minorHAnsi"/>
          <w:sz w:val="22"/>
        </w:rPr>
        <w:t>dohody</w:t>
      </w:r>
      <w:r w:rsidRPr="00B44468">
        <w:rPr>
          <w:rFonts w:ascii="Calibri" w:hAnsi="Calibri"/>
          <w:sz w:val="22"/>
          <w:szCs w:val="22"/>
        </w:rPr>
        <w:t>.</w:t>
      </w:r>
    </w:p>
    <w:p w14:paraId="2C2277BF" w14:textId="42F8405D" w:rsidR="0015080C" w:rsidRPr="00911898" w:rsidRDefault="0015080C" w:rsidP="0015080C">
      <w:pPr>
        <w:numPr>
          <w:ilvl w:val="0"/>
          <w:numId w:val="13"/>
        </w:numPr>
        <w:rPr>
          <w:rFonts w:ascii="Calibri" w:hAnsi="Calibri"/>
          <w:sz w:val="22"/>
          <w:szCs w:val="22"/>
        </w:rPr>
      </w:pPr>
      <w:r w:rsidRPr="00911898">
        <w:rPr>
          <w:rFonts w:ascii="Calibri" w:hAnsi="Calibri"/>
          <w:sz w:val="22"/>
          <w:szCs w:val="22"/>
        </w:rPr>
        <w:t xml:space="preserve">Je-li vůči smluvní straně uplatněna smluvní pokuta či úrok z prodlení podle tohoto článku, je taková smluvní strana povinna je uhradit. </w:t>
      </w:r>
    </w:p>
    <w:p w14:paraId="3B88053F" w14:textId="7D98FD26" w:rsidR="0030252C" w:rsidRPr="00F27EF5" w:rsidRDefault="0030252C" w:rsidP="007B1D27">
      <w:pPr>
        <w:pStyle w:val="nadpisvesmlouvch"/>
        <w:keepNext/>
        <w:numPr>
          <w:ilvl w:val="0"/>
          <w:numId w:val="5"/>
        </w:numPr>
        <w:spacing w:before="360"/>
      </w:pPr>
    </w:p>
    <w:p w14:paraId="6C3E14D4" w14:textId="45A01999" w:rsidR="00C67F6D" w:rsidRDefault="0030252C" w:rsidP="00755B19">
      <w:pPr>
        <w:pStyle w:val="nadpisvesmlouvch"/>
        <w:keepNext/>
        <w:spacing w:after="120"/>
      </w:pPr>
      <w:r w:rsidRPr="00F27EF5">
        <w:t xml:space="preserve">Odstoupení od </w:t>
      </w:r>
      <w:r w:rsidR="00EE512A">
        <w:t>dohody</w:t>
      </w:r>
    </w:p>
    <w:p w14:paraId="5D88961F" w14:textId="1C1BB91F" w:rsidR="00DE46B5" w:rsidRPr="00B44468" w:rsidRDefault="00DE46B5" w:rsidP="002A6B01">
      <w:pPr>
        <w:pStyle w:val="Zkladntext3"/>
        <w:numPr>
          <w:ilvl w:val="0"/>
          <w:numId w:val="14"/>
        </w:numPr>
        <w:tabs>
          <w:tab w:val="left" w:pos="709"/>
        </w:tabs>
        <w:spacing w:after="0" w:line="20" w:lineRule="atLeast"/>
        <w:rPr>
          <w:rFonts w:ascii="Calibri" w:hAnsi="Calibri"/>
          <w:sz w:val="22"/>
          <w:szCs w:val="22"/>
        </w:rPr>
      </w:pPr>
      <w:r w:rsidRPr="00B44468">
        <w:rPr>
          <w:rFonts w:ascii="Calibri" w:hAnsi="Calibri"/>
          <w:sz w:val="22"/>
          <w:szCs w:val="22"/>
        </w:rPr>
        <w:t xml:space="preserve">Pro účely odstoupení od </w:t>
      </w:r>
      <w:r w:rsidR="00EE512A">
        <w:rPr>
          <w:rFonts w:asciiTheme="minorHAnsi" w:hAnsiTheme="minorHAnsi"/>
          <w:sz w:val="22"/>
        </w:rPr>
        <w:t xml:space="preserve">dohody </w:t>
      </w:r>
      <w:r w:rsidRPr="00B44468">
        <w:rPr>
          <w:rFonts w:ascii="Calibri" w:hAnsi="Calibri"/>
          <w:sz w:val="22"/>
          <w:szCs w:val="22"/>
        </w:rPr>
        <w:t xml:space="preserve">se za podstatné porušení </w:t>
      </w:r>
      <w:r w:rsidR="00EE512A">
        <w:rPr>
          <w:rFonts w:asciiTheme="minorHAnsi" w:hAnsiTheme="minorHAnsi"/>
          <w:sz w:val="22"/>
        </w:rPr>
        <w:t xml:space="preserve">dohody </w:t>
      </w:r>
      <w:r w:rsidRPr="00B44468">
        <w:rPr>
          <w:rFonts w:ascii="Calibri" w:hAnsi="Calibri"/>
          <w:sz w:val="22"/>
          <w:szCs w:val="22"/>
        </w:rPr>
        <w:t>považuje</w:t>
      </w:r>
      <w:r w:rsidR="00AD63FC">
        <w:rPr>
          <w:rFonts w:ascii="Calibri" w:hAnsi="Calibri"/>
          <w:sz w:val="22"/>
          <w:szCs w:val="22"/>
        </w:rPr>
        <w:t xml:space="preserve"> zejména</w:t>
      </w:r>
      <w:r w:rsidRPr="00B44468">
        <w:rPr>
          <w:rFonts w:ascii="Calibri" w:hAnsi="Calibri"/>
          <w:sz w:val="22"/>
          <w:szCs w:val="22"/>
        </w:rPr>
        <w:t>:</w:t>
      </w:r>
    </w:p>
    <w:p w14:paraId="5BF40352" w14:textId="77777777" w:rsidR="00B6419A" w:rsidRPr="00F27EF5" w:rsidRDefault="00B6419A" w:rsidP="00023C32">
      <w:pPr>
        <w:pStyle w:val="Seznam0"/>
        <w:numPr>
          <w:ilvl w:val="0"/>
          <w:numId w:val="21"/>
        </w:numPr>
        <w:ind w:left="851"/>
        <w:rPr>
          <w:rFonts w:asciiTheme="minorHAnsi" w:hAnsiTheme="minorHAnsi"/>
          <w:sz w:val="22"/>
        </w:rPr>
      </w:pPr>
      <w:r w:rsidRPr="00F27EF5">
        <w:rPr>
          <w:rFonts w:asciiTheme="minorHAnsi" w:hAnsiTheme="minorHAnsi"/>
          <w:sz w:val="22"/>
        </w:rPr>
        <w:t>vadnost poskytovaných služeb již v průběhu jejich provádění, pokud poskytovatel na písemnou výzvu objednatele vady neodstraní ve lhůtě výzvou stanovené,</w:t>
      </w:r>
    </w:p>
    <w:p w14:paraId="3B303562" w14:textId="77777777" w:rsidR="00B6419A" w:rsidRPr="00F27EF5" w:rsidRDefault="00B6419A" w:rsidP="00023C32">
      <w:pPr>
        <w:numPr>
          <w:ilvl w:val="0"/>
          <w:numId w:val="21"/>
        </w:numPr>
        <w:ind w:left="851"/>
        <w:rPr>
          <w:rFonts w:asciiTheme="minorHAnsi" w:hAnsiTheme="minorHAnsi"/>
          <w:sz w:val="22"/>
        </w:rPr>
      </w:pPr>
      <w:r w:rsidRPr="00F27EF5">
        <w:rPr>
          <w:rFonts w:asciiTheme="minorHAnsi" w:hAnsiTheme="minorHAnsi"/>
          <w:sz w:val="22"/>
        </w:rPr>
        <w:t xml:space="preserve">prodlení poskytovatele se zahájením nebo dokončením poskytování služeb </w:t>
      </w:r>
      <w:r w:rsidR="00640E94" w:rsidRPr="00F27EF5">
        <w:rPr>
          <w:rFonts w:asciiTheme="minorHAnsi" w:hAnsiTheme="minorHAnsi"/>
          <w:b/>
          <w:sz w:val="22"/>
        </w:rPr>
        <w:t>o více než 2 pracovní dny</w:t>
      </w:r>
      <w:r w:rsidRPr="00F27EF5">
        <w:rPr>
          <w:rFonts w:asciiTheme="minorHAnsi" w:hAnsiTheme="minorHAnsi"/>
          <w:sz w:val="22"/>
        </w:rPr>
        <w:t>,</w:t>
      </w:r>
    </w:p>
    <w:p w14:paraId="690AD5AB" w14:textId="77777777" w:rsidR="00AD63FC" w:rsidRDefault="00AD63FC" w:rsidP="00023C32">
      <w:pPr>
        <w:numPr>
          <w:ilvl w:val="0"/>
          <w:numId w:val="21"/>
        </w:numPr>
        <w:ind w:left="851"/>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5FB3EC91" w14:textId="6C25AE90" w:rsidR="00AD63FC" w:rsidRPr="007A1EC6" w:rsidRDefault="00AD63FC" w:rsidP="00023C32">
      <w:pPr>
        <w:numPr>
          <w:ilvl w:val="0"/>
          <w:numId w:val="21"/>
        </w:numPr>
        <w:ind w:left="851"/>
        <w:rPr>
          <w:rFonts w:ascii="Calibri" w:hAnsi="Calibri"/>
          <w:sz w:val="22"/>
        </w:rPr>
      </w:pPr>
      <w:r w:rsidRPr="00CC4421">
        <w:rPr>
          <w:rFonts w:ascii="Calibri" w:hAnsi="Calibri"/>
          <w:sz w:val="22"/>
          <w:szCs w:val="22"/>
        </w:rPr>
        <w:t xml:space="preserve">zahájení insolvenčního řízení, ve kterém je </w:t>
      </w:r>
      <w:r>
        <w:rPr>
          <w:rFonts w:ascii="Calibri" w:hAnsi="Calibri"/>
          <w:sz w:val="22"/>
          <w:szCs w:val="22"/>
        </w:rPr>
        <w:t>poskytovatel</w:t>
      </w:r>
      <w:r w:rsidRPr="00CC4421">
        <w:rPr>
          <w:rFonts w:ascii="Calibri" w:hAnsi="Calibri"/>
          <w:sz w:val="22"/>
          <w:szCs w:val="22"/>
        </w:rPr>
        <w:t xml:space="preserve"> v postavení dlužníka</w:t>
      </w:r>
      <w:r>
        <w:rPr>
          <w:rFonts w:ascii="Calibri" w:hAnsi="Calibri"/>
          <w:sz w:val="22"/>
          <w:szCs w:val="22"/>
        </w:rPr>
        <w:t>.</w:t>
      </w:r>
    </w:p>
    <w:p w14:paraId="37DACE64" w14:textId="25E76E29" w:rsid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Dojde-li k výše uvedenému porušení </w:t>
      </w:r>
      <w:r w:rsidR="00EE512A">
        <w:rPr>
          <w:rFonts w:asciiTheme="minorHAnsi" w:hAnsiTheme="minorHAnsi"/>
          <w:sz w:val="22"/>
        </w:rPr>
        <w:t>dohody</w:t>
      </w:r>
      <w:r w:rsidRPr="0067718E">
        <w:rPr>
          <w:rFonts w:ascii="Calibri" w:hAnsi="Calibri"/>
          <w:sz w:val="22"/>
          <w:szCs w:val="22"/>
        </w:rPr>
        <w:t xml:space="preserve">, je příslušná smluvní strana oprávněna od </w:t>
      </w:r>
      <w:r w:rsidR="00EE512A">
        <w:rPr>
          <w:rFonts w:asciiTheme="minorHAnsi" w:hAnsiTheme="minorHAnsi"/>
          <w:sz w:val="22"/>
        </w:rPr>
        <w:t xml:space="preserve">dohody </w:t>
      </w:r>
      <w:r w:rsidRPr="0067718E">
        <w:rPr>
          <w:rFonts w:ascii="Calibri" w:hAnsi="Calibri"/>
          <w:sz w:val="22"/>
          <w:szCs w:val="22"/>
        </w:rPr>
        <w:t xml:space="preserve">odstoupit. Odstoupení od </w:t>
      </w:r>
      <w:r w:rsidR="00EE512A">
        <w:rPr>
          <w:rFonts w:asciiTheme="minorHAnsi" w:hAnsiTheme="minorHAnsi"/>
          <w:sz w:val="22"/>
        </w:rPr>
        <w:t xml:space="preserve">dohody </w:t>
      </w:r>
      <w:r w:rsidRPr="0067718E">
        <w:rPr>
          <w:rFonts w:ascii="Calibri" w:hAnsi="Calibri"/>
          <w:sz w:val="22"/>
          <w:szCs w:val="22"/>
        </w:rPr>
        <w:t xml:space="preserve">musí být učiněno písemnou formou. V takovém případě nastávají účinky odstoupení od </w:t>
      </w:r>
      <w:r w:rsidR="00EE512A">
        <w:rPr>
          <w:rFonts w:asciiTheme="minorHAnsi" w:hAnsiTheme="minorHAnsi"/>
          <w:sz w:val="22"/>
        </w:rPr>
        <w:t xml:space="preserve">dohody </w:t>
      </w:r>
      <w:r w:rsidRPr="0067718E">
        <w:rPr>
          <w:rFonts w:ascii="Calibri" w:hAnsi="Calibri"/>
          <w:sz w:val="22"/>
          <w:szCs w:val="22"/>
        </w:rPr>
        <w:t xml:space="preserve">dnem, ve kterém smluvní straně dojde oznámení o odstoupení ve smyslu § 570 zák. č. 89/2012 Sb., občanský zákoník, ve znění pozdějších předpisů. Od </w:t>
      </w:r>
      <w:r w:rsidR="00EE512A">
        <w:rPr>
          <w:rFonts w:asciiTheme="minorHAnsi" w:hAnsiTheme="minorHAnsi"/>
          <w:sz w:val="22"/>
        </w:rPr>
        <w:t xml:space="preserve">dohody </w:t>
      </w:r>
      <w:r w:rsidRPr="0067718E">
        <w:rPr>
          <w:rFonts w:ascii="Calibri" w:hAnsi="Calibri"/>
          <w:sz w:val="22"/>
          <w:szCs w:val="22"/>
        </w:rPr>
        <w:t>je možné odstoupit jak bez zbytečného odkladu, tak i v případě, pokud důvod, pro který je odstupováno, stále přetrvává.</w:t>
      </w:r>
    </w:p>
    <w:p w14:paraId="55D10E56" w14:textId="70CEC313" w:rsidR="00AD63FC" w:rsidRPr="00AD63FC" w:rsidRDefault="00AD63FC" w:rsidP="00AD63FC">
      <w:pPr>
        <w:pStyle w:val="Zkladntext3"/>
        <w:numPr>
          <w:ilvl w:val="0"/>
          <w:numId w:val="14"/>
        </w:numPr>
        <w:tabs>
          <w:tab w:val="left" w:pos="709"/>
        </w:tabs>
        <w:spacing w:after="0" w:line="20" w:lineRule="atLeast"/>
        <w:rPr>
          <w:rFonts w:ascii="Calibri" w:hAnsi="Calibri"/>
          <w:sz w:val="22"/>
          <w:szCs w:val="22"/>
        </w:rPr>
      </w:pPr>
      <w:r w:rsidRPr="0067718E">
        <w:rPr>
          <w:rFonts w:ascii="Calibri" w:hAnsi="Calibri"/>
          <w:sz w:val="22"/>
          <w:szCs w:val="22"/>
        </w:rPr>
        <w:t xml:space="preserve">Odstoupením od této </w:t>
      </w:r>
      <w:r w:rsidR="00EE512A">
        <w:rPr>
          <w:rFonts w:asciiTheme="minorHAnsi" w:hAnsiTheme="minorHAnsi"/>
          <w:sz w:val="22"/>
        </w:rPr>
        <w:t xml:space="preserve">dohody </w:t>
      </w:r>
      <w:r w:rsidRPr="0067718E">
        <w:rPr>
          <w:rFonts w:ascii="Calibri" w:hAnsi="Calibri"/>
          <w:sz w:val="22"/>
          <w:szCs w:val="22"/>
        </w:rPr>
        <w:t>nezaniká vzájemná sankční odpovědnost stran ani povinnost k náhradě způsobené újmy.</w:t>
      </w:r>
    </w:p>
    <w:p w14:paraId="2A336300" w14:textId="0AD225FA" w:rsidR="00137BC7" w:rsidRPr="00867154" w:rsidRDefault="00137BC7" w:rsidP="007B1D27">
      <w:pPr>
        <w:pStyle w:val="nadpisvesmlouvch"/>
        <w:keepNext/>
        <w:numPr>
          <w:ilvl w:val="0"/>
          <w:numId w:val="5"/>
        </w:numPr>
        <w:spacing w:before="360"/>
      </w:pPr>
    </w:p>
    <w:p w14:paraId="1069BCD6" w14:textId="77777777" w:rsidR="00137BC7" w:rsidRDefault="00137BC7" w:rsidP="00755B19">
      <w:pPr>
        <w:pStyle w:val="nadpisvesmlouvch"/>
        <w:keepNext/>
        <w:spacing w:after="120"/>
      </w:pPr>
      <w:r>
        <w:t>Důvěrnost informací</w:t>
      </w:r>
    </w:p>
    <w:p w14:paraId="5810CFE0" w14:textId="7C65AF6F"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Smluvní strany jsou si vědomy toho, že v rámci plnění </w:t>
      </w:r>
      <w:r w:rsidR="00EE512A">
        <w:rPr>
          <w:rFonts w:asciiTheme="minorHAnsi" w:hAnsiTheme="minorHAnsi"/>
          <w:sz w:val="22"/>
        </w:rPr>
        <w:t>dohody</w:t>
      </w:r>
      <w:r w:rsidRPr="00E30129">
        <w:rPr>
          <w:rFonts w:ascii="Calibri" w:hAnsi="Calibri"/>
          <w:sz w:val="22"/>
          <w:szCs w:val="22"/>
        </w:rPr>
        <w:t>:</w:t>
      </w:r>
    </w:p>
    <w:p w14:paraId="1803A1AA" w14:textId="77777777" w:rsidR="00137BC7" w:rsidRPr="00E30129" w:rsidRDefault="00137BC7" w:rsidP="00023C32">
      <w:pPr>
        <w:pStyle w:val="Zkladntext2"/>
        <w:numPr>
          <w:ilvl w:val="1"/>
          <w:numId w:val="27"/>
        </w:numPr>
        <w:spacing w:after="0" w:line="240" w:lineRule="auto"/>
        <w:ind w:left="851"/>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E5DAFB4" w14:textId="77777777" w:rsidR="00137BC7" w:rsidRPr="00E30129" w:rsidRDefault="00137BC7" w:rsidP="00023C32">
      <w:pPr>
        <w:pStyle w:val="Zkladntext2"/>
        <w:numPr>
          <w:ilvl w:val="1"/>
          <w:numId w:val="27"/>
        </w:numPr>
        <w:spacing w:after="0" w:line="240" w:lineRule="auto"/>
        <w:ind w:left="851"/>
        <w:rPr>
          <w:rFonts w:ascii="Calibri" w:hAnsi="Calibri"/>
          <w:sz w:val="22"/>
          <w:szCs w:val="22"/>
        </w:rPr>
      </w:pPr>
      <w:r w:rsidRPr="00E30129">
        <w:rPr>
          <w:rFonts w:ascii="Calibri" w:hAnsi="Calibri"/>
          <w:sz w:val="22"/>
          <w:szCs w:val="22"/>
        </w:rPr>
        <w:t>mohou jejich zaměstnanci získat přístup k důvěrným informacím druhé strany.</w:t>
      </w:r>
    </w:p>
    <w:p w14:paraId="4B2A6807" w14:textId="568066AD"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EE512A">
        <w:rPr>
          <w:rFonts w:asciiTheme="minorHAnsi" w:hAnsiTheme="minorHAnsi"/>
          <w:sz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EE512A">
        <w:rPr>
          <w:rFonts w:asciiTheme="minorHAnsi" w:hAnsiTheme="minorHAnsi"/>
          <w:sz w:val="22"/>
        </w:rPr>
        <w:t>dohodu</w:t>
      </w:r>
      <w:r w:rsidRPr="00E30129">
        <w:rPr>
          <w:rFonts w:ascii="Calibri" w:hAnsi="Calibri"/>
          <w:sz w:val="22"/>
          <w:szCs w:val="22"/>
        </w:rPr>
        <w:t xml:space="preserve">. Obě strany se zároveň zavazují nepoužít důvěrné informace druhé strany jinak než za účelem plnění </w:t>
      </w:r>
      <w:r w:rsidR="00EE512A">
        <w:rPr>
          <w:rFonts w:asciiTheme="minorHAnsi" w:hAnsiTheme="minorHAnsi"/>
          <w:sz w:val="22"/>
        </w:rPr>
        <w:t xml:space="preserve">dohody </w:t>
      </w:r>
      <w:r w:rsidRPr="00E30129">
        <w:rPr>
          <w:rFonts w:ascii="Calibri" w:hAnsi="Calibri"/>
          <w:sz w:val="22"/>
          <w:szCs w:val="22"/>
        </w:rPr>
        <w:t xml:space="preserve">nebo uplatnění svých práv z této </w:t>
      </w:r>
      <w:r w:rsidR="00EE512A">
        <w:rPr>
          <w:rFonts w:asciiTheme="minorHAnsi" w:hAnsiTheme="minorHAnsi"/>
          <w:sz w:val="22"/>
        </w:rPr>
        <w:t>dohody</w:t>
      </w:r>
      <w:r w:rsidRPr="00E30129">
        <w:rPr>
          <w:rFonts w:ascii="Calibri" w:hAnsi="Calibri"/>
          <w:sz w:val="22"/>
          <w:szCs w:val="22"/>
        </w:rPr>
        <w:t xml:space="preserve">. </w:t>
      </w:r>
    </w:p>
    <w:p w14:paraId="34E5B401" w14:textId="6D1C89F9"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042855">
        <w:rPr>
          <w:rFonts w:ascii="Calibri" w:hAnsi="Calibri"/>
          <w:sz w:val="22"/>
          <w:szCs w:val="22"/>
        </w:rPr>
        <w:t>újmu</w:t>
      </w:r>
      <w:r w:rsidRPr="00E30129">
        <w:rPr>
          <w:rFonts w:ascii="Calibri" w:hAnsi="Calibri"/>
          <w:sz w:val="22"/>
          <w:szCs w:val="22"/>
        </w:rPr>
        <w:t>.</w:t>
      </w:r>
    </w:p>
    <w:p w14:paraId="6B374D92" w14:textId="77777777" w:rsidR="00137BC7" w:rsidRPr="00E30129" w:rsidRDefault="00137BC7" w:rsidP="00137BC7">
      <w:pPr>
        <w:pStyle w:val="Zkladntext2"/>
        <w:numPr>
          <w:ilvl w:val="0"/>
          <w:numId w:val="26"/>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3A7D79E" w14:textId="4E7864A9" w:rsidR="00137BC7" w:rsidRPr="00E30129" w:rsidRDefault="00137BC7" w:rsidP="00137BC7">
      <w:pPr>
        <w:pStyle w:val="Zkladntext2"/>
        <w:numPr>
          <w:ilvl w:val="0"/>
          <w:numId w:val="26"/>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EE512A">
        <w:rPr>
          <w:rFonts w:asciiTheme="minorHAnsi" w:hAnsiTheme="minorHAnsi"/>
          <w:sz w:val="22"/>
        </w:rPr>
        <w:t xml:space="preserve">dohody </w:t>
      </w:r>
      <w:r w:rsidRPr="00E30129">
        <w:rPr>
          <w:rFonts w:ascii="Calibri" w:hAnsi="Calibri"/>
          <w:sz w:val="22"/>
          <w:szCs w:val="22"/>
        </w:rPr>
        <w:t xml:space="preserve">z jakéhokoliv důvodu a jeho účinnost skončí nejdříve pět (5) let po ukončení účinnosti této </w:t>
      </w:r>
      <w:r w:rsidR="00EE512A">
        <w:rPr>
          <w:rFonts w:asciiTheme="minorHAnsi" w:hAnsiTheme="minorHAnsi"/>
          <w:sz w:val="22"/>
        </w:rPr>
        <w:t>dohody</w:t>
      </w:r>
      <w:r w:rsidRPr="00E30129">
        <w:rPr>
          <w:rFonts w:ascii="Calibri" w:hAnsi="Calibri"/>
          <w:sz w:val="22"/>
          <w:szCs w:val="22"/>
        </w:rPr>
        <w:t>.</w:t>
      </w:r>
    </w:p>
    <w:p w14:paraId="57603361" w14:textId="63DA6481" w:rsidR="00DB79D1" w:rsidRPr="007B1D27" w:rsidRDefault="00DB79D1" w:rsidP="007B1D27">
      <w:pPr>
        <w:pStyle w:val="Odstavecseseznamem"/>
        <w:keepNext/>
        <w:numPr>
          <w:ilvl w:val="0"/>
          <w:numId w:val="5"/>
        </w:numPr>
        <w:spacing w:before="360"/>
        <w:jc w:val="center"/>
        <w:rPr>
          <w:rFonts w:ascii="Calibri" w:hAnsi="Calibri"/>
          <w:b/>
          <w:sz w:val="22"/>
        </w:rPr>
      </w:pPr>
    </w:p>
    <w:p w14:paraId="209FF7B7" w14:textId="77777777" w:rsidR="00DB79D1" w:rsidRDefault="00DB79D1" w:rsidP="00755B19">
      <w:pPr>
        <w:pStyle w:val="Nadpis3"/>
        <w:spacing w:after="120"/>
        <w:rPr>
          <w:rFonts w:ascii="Calibri" w:hAnsi="Calibri"/>
          <w:sz w:val="22"/>
        </w:rPr>
      </w:pPr>
      <w:r w:rsidRPr="004F515E">
        <w:rPr>
          <w:rFonts w:ascii="Calibri" w:hAnsi="Calibri"/>
          <w:sz w:val="22"/>
        </w:rPr>
        <w:t>Závěrečná ustanovení</w:t>
      </w:r>
    </w:p>
    <w:p w14:paraId="722F62AD" w14:textId="1F4DD0FE"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Vztahy </w:t>
      </w:r>
      <w:r>
        <w:rPr>
          <w:rFonts w:ascii="Calibri" w:hAnsi="Calibri"/>
          <w:sz w:val="22"/>
        </w:rPr>
        <w:t xml:space="preserve">plynoucí z této </w:t>
      </w:r>
      <w:r w:rsidR="00EE512A">
        <w:rPr>
          <w:rFonts w:asciiTheme="minorHAnsi" w:hAnsiTheme="minorHAnsi"/>
          <w:sz w:val="22"/>
        </w:rPr>
        <w:t xml:space="preserve">dohody </w:t>
      </w:r>
      <w:r>
        <w:rPr>
          <w:rFonts w:ascii="Calibri" w:hAnsi="Calibri"/>
          <w:sz w:val="22"/>
        </w:rPr>
        <w:t>a vztahy</w:t>
      </w:r>
      <w:r w:rsidRPr="0058111D">
        <w:rPr>
          <w:rFonts w:ascii="Calibri" w:hAnsi="Calibri"/>
          <w:sz w:val="22"/>
        </w:rPr>
        <w:t xml:space="preserve"> neupravené se řídí příslušnými ustanoveními zákona č</w:t>
      </w:r>
      <w:r w:rsidR="00A42335">
        <w:rPr>
          <w:rFonts w:ascii="Calibri" w:hAnsi="Calibri"/>
          <w:sz w:val="22"/>
        </w:rPr>
        <w:t>. </w:t>
      </w:r>
      <w:r>
        <w:rPr>
          <w:rFonts w:ascii="Calibri" w:hAnsi="Calibri"/>
          <w:sz w:val="22"/>
        </w:rPr>
        <w:t>89/2012 Sb., občanský zákoník, ve znění pozdějších předpisů</w:t>
      </w:r>
      <w:r w:rsidR="006F24BB">
        <w:rPr>
          <w:rFonts w:ascii="Calibri" w:hAnsi="Calibri"/>
          <w:sz w:val="22"/>
        </w:rPr>
        <w:t>.</w:t>
      </w:r>
    </w:p>
    <w:p w14:paraId="1EE972E6" w14:textId="77777777" w:rsidR="00DB79D1" w:rsidRPr="00671A79" w:rsidRDefault="00DB79D1" w:rsidP="00DB79D1">
      <w:pPr>
        <w:pStyle w:val="Zkladntext3"/>
        <w:numPr>
          <w:ilvl w:val="0"/>
          <w:numId w:val="33"/>
        </w:numPr>
        <w:tabs>
          <w:tab w:val="left" w:pos="709"/>
        </w:tabs>
        <w:spacing w:after="0" w:line="20" w:lineRule="atLeast"/>
        <w:rPr>
          <w:rFonts w:ascii="Calibri" w:hAnsi="Calibri"/>
          <w:i/>
          <w:color w:val="FF0000"/>
          <w:sz w:val="22"/>
          <w:szCs w:val="22"/>
        </w:rPr>
      </w:pPr>
      <w:r w:rsidRPr="009F7ED2">
        <w:rPr>
          <w:rFonts w:ascii="Calibri" w:hAnsi="Calibri"/>
          <w:sz w:val="22"/>
          <w:szCs w:val="22"/>
        </w:rPr>
        <w:t>Smluvní strany berou na vědomí, že společnost Brněnské komunikace a.s. je povinna dodržovat ustanovení zákona č. 106/1999 Sb., o svobodném přístupu k informacím, ve znění pozdějších předpisů.</w:t>
      </w:r>
    </w:p>
    <w:p w14:paraId="3352943E" w14:textId="5D467029" w:rsidR="00DB79D1" w:rsidRPr="00023C32" w:rsidRDefault="0007093A" w:rsidP="00023C32">
      <w:pPr>
        <w:pStyle w:val="Seznam0"/>
        <w:numPr>
          <w:ilvl w:val="0"/>
          <w:numId w:val="33"/>
        </w:numPr>
        <w:rPr>
          <w:rFonts w:ascii="Calibri" w:hAnsi="Calibri"/>
          <w:sz w:val="22"/>
          <w:szCs w:val="22"/>
          <w:lang w:eastAsia="x-none"/>
        </w:rPr>
      </w:pPr>
      <w:r w:rsidRPr="00064E19">
        <w:rPr>
          <w:rFonts w:ascii="Calibri" w:hAnsi="Calibri"/>
          <w:sz w:val="22"/>
          <w:szCs w:val="22"/>
        </w:rPr>
        <w:t xml:space="preserve">Tato </w:t>
      </w:r>
      <w:r w:rsidR="00EE512A">
        <w:rPr>
          <w:rFonts w:asciiTheme="minorHAnsi" w:hAnsiTheme="minorHAnsi"/>
          <w:sz w:val="22"/>
        </w:rPr>
        <w:t xml:space="preserve">dohoda </w:t>
      </w:r>
      <w:r w:rsidRPr="00064E19">
        <w:rPr>
          <w:rFonts w:ascii="Calibri" w:hAnsi="Calibri"/>
          <w:sz w:val="22"/>
          <w:szCs w:val="22"/>
        </w:rPr>
        <w:t xml:space="preserve">nabývá </w:t>
      </w:r>
      <w:r>
        <w:rPr>
          <w:rFonts w:ascii="Calibri" w:hAnsi="Calibri"/>
          <w:sz w:val="22"/>
          <w:szCs w:val="22"/>
        </w:rPr>
        <w:t xml:space="preserve">platnosti dnem jejího podpisu oběma smluvními stranami a </w:t>
      </w:r>
      <w:r w:rsidRPr="00064E19">
        <w:rPr>
          <w:rFonts w:ascii="Calibri" w:hAnsi="Calibri"/>
          <w:sz w:val="22"/>
          <w:szCs w:val="22"/>
        </w:rPr>
        <w:t xml:space="preserve">účinnosti dnem jejího uveřejnění prostřednictvím registru smluv </w:t>
      </w:r>
      <w:r w:rsidR="00DB79D1" w:rsidRPr="00671A79">
        <w:rPr>
          <w:rFonts w:ascii="Calibri" w:hAnsi="Calibri" w:cs="Calibri"/>
          <w:sz w:val="22"/>
          <w:szCs w:val="22"/>
        </w:rPr>
        <w:t>postupem dle zákona č. 340/2015 Sb., o registru smluv</w:t>
      </w:r>
      <w:r w:rsidR="00AD63FC">
        <w:rPr>
          <w:rFonts w:ascii="Calibri" w:hAnsi="Calibri" w:cs="Calibri"/>
          <w:sz w:val="22"/>
          <w:szCs w:val="22"/>
        </w:rPr>
        <w:t>, ve znění pozdějších předpisů,</w:t>
      </w:r>
      <w:r w:rsidR="00DB79D1" w:rsidRPr="00671A79">
        <w:rPr>
          <w:rFonts w:ascii="Calibri" w:hAnsi="Calibri" w:cs="Calibri"/>
          <w:sz w:val="22"/>
          <w:szCs w:val="22"/>
        </w:rPr>
        <w:t xml:space="preserve"> a její zveřejnění zajistí </w:t>
      </w:r>
      <w:r w:rsidR="009638DB">
        <w:rPr>
          <w:rFonts w:ascii="Calibri" w:hAnsi="Calibri" w:cs="Calibri"/>
          <w:sz w:val="22"/>
          <w:szCs w:val="22"/>
        </w:rPr>
        <w:t>objednatel</w:t>
      </w:r>
      <w:r w:rsidR="00DB79D1" w:rsidRPr="00671A79">
        <w:rPr>
          <w:rFonts w:ascii="Calibri" w:hAnsi="Calibri" w:cs="Calibri"/>
          <w:sz w:val="22"/>
          <w:szCs w:val="22"/>
        </w:rPr>
        <w:t xml:space="preserve">. </w:t>
      </w:r>
      <w:r w:rsidR="0025291A" w:rsidRPr="00023C32">
        <w:rPr>
          <w:rFonts w:ascii="Calibri" w:hAnsi="Calibri"/>
          <w:sz w:val="22"/>
          <w:szCs w:val="22"/>
          <w:lang w:eastAsia="x-none"/>
        </w:rPr>
        <w:t>Automatické prodloužení účinnosti této smlouvy se nesjednává.</w:t>
      </w:r>
    </w:p>
    <w:p w14:paraId="020DDD34" w14:textId="07576968"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Žádná ze smluvních stran není oprávněna postoupit práva či pohledávky nebo převést závazky z této </w:t>
      </w:r>
      <w:r w:rsidR="00EE512A">
        <w:rPr>
          <w:rFonts w:asciiTheme="minorHAnsi" w:hAnsiTheme="minorHAnsi"/>
          <w:sz w:val="22"/>
        </w:rPr>
        <w:t xml:space="preserve">dohody </w:t>
      </w:r>
      <w:r w:rsidRPr="0058111D">
        <w:rPr>
          <w:rFonts w:ascii="Calibri" w:hAnsi="Calibri"/>
          <w:sz w:val="22"/>
        </w:rPr>
        <w:t xml:space="preserve">vyplývající na třetí osobu bez předchozího písemného souhlasu druhé smluvní strany. Práva i povinnosti z </w:t>
      </w:r>
      <w:r w:rsidR="00EE512A">
        <w:rPr>
          <w:rFonts w:asciiTheme="minorHAnsi" w:hAnsiTheme="minorHAnsi"/>
          <w:sz w:val="22"/>
        </w:rPr>
        <w:t xml:space="preserve">dohody </w:t>
      </w:r>
      <w:r w:rsidRPr="0058111D">
        <w:rPr>
          <w:rFonts w:ascii="Calibri" w:hAnsi="Calibri"/>
          <w:sz w:val="22"/>
        </w:rPr>
        <w:t>přecházejí na právní nástupce obou stran. Obě strany jsou povinny informovat se navzájem o takových změnách.</w:t>
      </w:r>
    </w:p>
    <w:p w14:paraId="68EBBCB9" w14:textId="05DB0BC3" w:rsidR="00DB79D1" w:rsidRPr="0058111D" w:rsidRDefault="00DB79D1" w:rsidP="00DB79D1">
      <w:pPr>
        <w:pStyle w:val="Seznam0"/>
        <w:numPr>
          <w:ilvl w:val="0"/>
          <w:numId w:val="33"/>
        </w:numPr>
        <w:rPr>
          <w:rFonts w:ascii="Calibri" w:hAnsi="Calibri"/>
          <w:sz w:val="22"/>
        </w:rPr>
      </w:pPr>
      <w:r w:rsidRPr="0058111D">
        <w:rPr>
          <w:rFonts w:ascii="Calibri" w:hAnsi="Calibri"/>
          <w:sz w:val="22"/>
        </w:rPr>
        <w:t xml:space="preserve">Tuto </w:t>
      </w:r>
      <w:r w:rsidR="00EE512A">
        <w:rPr>
          <w:rFonts w:asciiTheme="minorHAnsi" w:hAnsiTheme="minorHAnsi"/>
          <w:sz w:val="22"/>
        </w:rPr>
        <w:t xml:space="preserve">dohodu </w:t>
      </w:r>
      <w:r w:rsidRPr="0058111D">
        <w:rPr>
          <w:rFonts w:ascii="Calibri" w:hAnsi="Calibri"/>
          <w:sz w:val="22"/>
        </w:rPr>
        <w:t xml:space="preserve">lze měnit pouze </w:t>
      </w:r>
      <w:r>
        <w:rPr>
          <w:rFonts w:ascii="Calibri" w:hAnsi="Calibri"/>
          <w:sz w:val="22"/>
        </w:rPr>
        <w:t xml:space="preserve">písemnou formou </w:t>
      </w:r>
      <w:r w:rsidRPr="0058111D">
        <w:rPr>
          <w:rFonts w:ascii="Calibri" w:hAnsi="Calibri"/>
          <w:sz w:val="22"/>
        </w:rPr>
        <w:t>číslovanými dodatky podepsanými oběma smluvními stranami.</w:t>
      </w:r>
    </w:p>
    <w:p w14:paraId="56F8868B" w14:textId="77777777" w:rsidR="006F24BB" w:rsidRPr="00930B36" w:rsidRDefault="006F24BB" w:rsidP="006F24BB">
      <w:pPr>
        <w:pStyle w:val="Zkladntext"/>
        <w:widowControl/>
        <w:numPr>
          <w:ilvl w:val="0"/>
          <w:numId w:val="33"/>
        </w:numPr>
        <w:snapToGrid w:val="0"/>
        <w:rPr>
          <w:rFonts w:asciiTheme="minorHAnsi" w:hAnsiTheme="minorHAnsi"/>
          <w:color w:val="auto"/>
          <w:sz w:val="22"/>
          <w:szCs w:val="22"/>
        </w:rPr>
      </w:pPr>
      <w:bookmarkStart w:id="8" w:name="_Hlk75168292"/>
      <w:r w:rsidRPr="00930B36">
        <w:rPr>
          <w:rFonts w:asciiTheme="minorHAnsi" w:hAnsiTheme="minorHAnsi"/>
          <w:sz w:val="22"/>
          <w:szCs w:val="22"/>
        </w:rPr>
        <w:t xml:space="preserve">Tato </w:t>
      </w:r>
      <w:r w:rsidRPr="00930B36">
        <w:rPr>
          <w:rFonts w:asciiTheme="minorHAnsi" w:hAnsiTheme="minorHAnsi"/>
          <w:sz w:val="22"/>
          <w:szCs w:val="22"/>
          <w:lang w:val="cs-CZ"/>
        </w:rPr>
        <w:t>dohoda</w:t>
      </w:r>
      <w:r w:rsidRPr="00930B36">
        <w:rPr>
          <w:rFonts w:asciiTheme="minorHAnsi" w:hAnsiTheme="minorHAnsi"/>
          <w:sz w:val="22"/>
          <w:szCs w:val="22"/>
        </w:rPr>
        <w:t xml:space="preserve"> bude uzavřena pouze elektronicky, přičemž poslední podepisující strana</w:t>
      </w:r>
      <w:r w:rsidRPr="00930B36">
        <w:rPr>
          <w:rFonts w:asciiTheme="minorHAnsi" w:hAnsiTheme="minorHAnsi"/>
          <w:sz w:val="22"/>
          <w:szCs w:val="22"/>
          <w:lang w:val="cs-CZ"/>
        </w:rPr>
        <w:t xml:space="preserve"> dohody</w:t>
      </w:r>
      <w:r w:rsidRPr="00930B36">
        <w:rPr>
          <w:rFonts w:asciiTheme="minorHAnsi" w:hAnsiTheme="minorHAnsi"/>
          <w:sz w:val="22"/>
          <w:szCs w:val="22"/>
        </w:rPr>
        <w:t xml:space="preserve"> je povinna zaslat bez zbytečného odkladu tento elektronicky uzavřený originál </w:t>
      </w:r>
      <w:r w:rsidRPr="00930B36">
        <w:rPr>
          <w:rFonts w:asciiTheme="minorHAnsi" w:hAnsiTheme="minorHAnsi"/>
          <w:sz w:val="22"/>
          <w:szCs w:val="22"/>
          <w:lang w:val="cs-CZ"/>
        </w:rPr>
        <w:t>dohody</w:t>
      </w:r>
      <w:r w:rsidRPr="00930B36">
        <w:rPr>
          <w:rFonts w:asciiTheme="minorHAnsi" w:hAnsiTheme="minorHAnsi"/>
          <w:sz w:val="22"/>
          <w:szCs w:val="22"/>
        </w:rPr>
        <w:t xml:space="preserve"> druhé </w:t>
      </w:r>
      <w:r w:rsidRPr="00930B36">
        <w:rPr>
          <w:rFonts w:asciiTheme="minorHAnsi" w:hAnsiTheme="minorHAnsi"/>
          <w:sz w:val="22"/>
          <w:szCs w:val="22"/>
          <w:lang w:val="cs-CZ"/>
        </w:rPr>
        <w:t>straně dohody.</w:t>
      </w:r>
      <w:r w:rsidRPr="00930B36">
        <w:rPr>
          <w:rFonts w:asciiTheme="minorHAnsi" w:hAnsiTheme="minorHAnsi"/>
          <w:color w:val="auto"/>
          <w:sz w:val="22"/>
          <w:szCs w:val="22"/>
        </w:rPr>
        <w:t xml:space="preserve"> </w:t>
      </w:r>
      <w:bookmarkEnd w:id="8"/>
    </w:p>
    <w:p w14:paraId="3337D635" w14:textId="16D45A02" w:rsidR="00DB79D1" w:rsidRDefault="00DB79D1" w:rsidP="00DB79D1">
      <w:pPr>
        <w:pStyle w:val="Seznam0"/>
        <w:numPr>
          <w:ilvl w:val="0"/>
          <w:numId w:val="33"/>
        </w:numPr>
        <w:rPr>
          <w:rFonts w:ascii="Calibri" w:hAnsi="Calibri"/>
          <w:sz w:val="22"/>
        </w:rPr>
      </w:pPr>
      <w:r w:rsidRPr="0058111D">
        <w:rPr>
          <w:rFonts w:ascii="Calibri" w:hAnsi="Calibri"/>
          <w:sz w:val="22"/>
        </w:rPr>
        <w:t xml:space="preserve">Smluvní strany prohlašují, že si tuto </w:t>
      </w:r>
      <w:r w:rsidR="00EE512A">
        <w:rPr>
          <w:rFonts w:asciiTheme="minorHAnsi" w:hAnsiTheme="minorHAnsi"/>
          <w:sz w:val="22"/>
        </w:rPr>
        <w:t xml:space="preserve">dohodu </w:t>
      </w:r>
      <w:r w:rsidRPr="0058111D">
        <w:rPr>
          <w:rFonts w:ascii="Calibri" w:hAnsi="Calibri"/>
          <w:noProof/>
          <w:sz w:val="22"/>
        </w:rPr>
        <w:t>přečetly</w:t>
      </w:r>
      <w:r w:rsidRPr="0058111D">
        <w:rPr>
          <w:rFonts w:ascii="Calibri" w:hAnsi="Calibri"/>
          <w:sz w:val="22"/>
        </w:rPr>
        <w:t xml:space="preserve">, bezvýhradně souhlasí s jejím obsahem a že ji uzavírají ze své vážné a svobodné vůle, prosté omylu. Na důkaz toho připojují podpisy svých oprávněných zástupců.   </w:t>
      </w:r>
    </w:p>
    <w:p w14:paraId="3FA2D2B2" w14:textId="170EB780" w:rsidR="00042855" w:rsidRPr="001E6EA2" w:rsidRDefault="00042855" w:rsidP="00042855">
      <w:pPr>
        <w:pStyle w:val="Seznam0"/>
        <w:numPr>
          <w:ilvl w:val="0"/>
          <w:numId w:val="33"/>
        </w:numPr>
        <w:rPr>
          <w:rFonts w:ascii="Calibri" w:hAnsi="Calibri"/>
          <w:sz w:val="22"/>
        </w:rPr>
      </w:pPr>
      <w:r w:rsidRPr="001E6EA2">
        <w:rPr>
          <w:rFonts w:ascii="Calibri" w:hAnsi="Calibri"/>
          <w:sz w:val="22"/>
        </w:rPr>
        <w:t xml:space="preserve">Nedílnou součástí této dohody je </w:t>
      </w:r>
      <w:r w:rsidR="00023C32" w:rsidRPr="001E6EA2">
        <w:rPr>
          <w:rFonts w:ascii="Calibri" w:hAnsi="Calibri"/>
          <w:sz w:val="22"/>
        </w:rPr>
        <w:t>p</w:t>
      </w:r>
      <w:r w:rsidRPr="001E6EA2">
        <w:rPr>
          <w:rFonts w:ascii="Calibri" w:hAnsi="Calibri"/>
          <w:sz w:val="22"/>
        </w:rPr>
        <w:t>říloha č. 1</w:t>
      </w:r>
      <w:r w:rsidR="00023C32" w:rsidRPr="001E6EA2">
        <w:rPr>
          <w:rFonts w:ascii="Calibri" w:hAnsi="Calibri"/>
          <w:sz w:val="22"/>
        </w:rPr>
        <w:t>, příloha č. 2 a příloha č. 3</w:t>
      </w:r>
      <w:r w:rsidR="00D47E43" w:rsidRPr="001E6EA2">
        <w:rPr>
          <w:rFonts w:ascii="Calibri" w:hAnsi="Calibri"/>
          <w:sz w:val="22"/>
        </w:rPr>
        <w:t>.</w:t>
      </w:r>
    </w:p>
    <w:p w14:paraId="51BBA090" w14:textId="77777777" w:rsidR="00DB79D1" w:rsidRPr="00EC30B7" w:rsidRDefault="00DB79D1" w:rsidP="00755B19">
      <w:pPr>
        <w:keepNext/>
        <w:tabs>
          <w:tab w:val="left" w:pos="4962"/>
        </w:tabs>
        <w:spacing w:before="240"/>
        <w:rPr>
          <w:rFonts w:ascii="Calibri" w:hAnsi="Calibri"/>
          <w:b/>
          <w:sz w:val="22"/>
        </w:rPr>
      </w:pPr>
      <w:r w:rsidRPr="00EC30B7">
        <w:rPr>
          <w:rFonts w:ascii="Calibri" w:hAnsi="Calibri"/>
          <w:b/>
          <w:sz w:val="22"/>
        </w:rPr>
        <w:t>Přílohy:</w:t>
      </w:r>
    </w:p>
    <w:p w14:paraId="260B9F2A" w14:textId="742CB47E" w:rsidR="00DB79D1" w:rsidRDefault="00DB79D1" w:rsidP="00755B19">
      <w:pPr>
        <w:keepNext/>
        <w:tabs>
          <w:tab w:val="left" w:pos="4962"/>
        </w:tabs>
        <w:rPr>
          <w:rFonts w:ascii="Calibri" w:hAnsi="Calibri"/>
          <w:sz w:val="22"/>
        </w:rPr>
      </w:pPr>
      <w:r w:rsidRPr="004F515E">
        <w:rPr>
          <w:rFonts w:ascii="Calibri" w:hAnsi="Calibri"/>
          <w:sz w:val="22"/>
        </w:rPr>
        <w:t>Příloha č.</w:t>
      </w:r>
      <w:r>
        <w:rPr>
          <w:rFonts w:ascii="Calibri" w:hAnsi="Calibri"/>
          <w:sz w:val="22"/>
        </w:rPr>
        <w:t xml:space="preserve"> 1:</w:t>
      </w:r>
      <w:r w:rsidRPr="004F515E">
        <w:rPr>
          <w:rFonts w:ascii="Calibri" w:hAnsi="Calibri"/>
          <w:sz w:val="22"/>
        </w:rPr>
        <w:t xml:space="preserve"> </w:t>
      </w:r>
      <w:r w:rsidR="00023C32">
        <w:rPr>
          <w:rFonts w:ascii="Calibri" w:hAnsi="Calibri"/>
          <w:sz w:val="22"/>
        </w:rPr>
        <w:t>Specifikace služeb</w:t>
      </w:r>
    </w:p>
    <w:p w14:paraId="5DD13E46" w14:textId="2535D252" w:rsidR="00023C32" w:rsidRDefault="00023C32" w:rsidP="00755B19">
      <w:pPr>
        <w:keepNext/>
        <w:tabs>
          <w:tab w:val="left" w:pos="4962"/>
        </w:tabs>
        <w:rPr>
          <w:rFonts w:ascii="Calibri" w:hAnsi="Calibri"/>
          <w:sz w:val="22"/>
        </w:rPr>
      </w:pPr>
      <w:r>
        <w:rPr>
          <w:rFonts w:ascii="Calibri" w:hAnsi="Calibri"/>
          <w:sz w:val="22"/>
        </w:rPr>
        <w:t>Příloha č. 2: Cenová kalkulace</w:t>
      </w:r>
    </w:p>
    <w:p w14:paraId="32EE533B" w14:textId="28645274" w:rsidR="00023C32" w:rsidRPr="004F515E" w:rsidRDefault="00023C32" w:rsidP="00755B19">
      <w:pPr>
        <w:keepNext/>
        <w:tabs>
          <w:tab w:val="left" w:pos="4962"/>
        </w:tabs>
        <w:rPr>
          <w:rFonts w:ascii="Calibri" w:hAnsi="Calibri"/>
          <w:sz w:val="22"/>
        </w:rPr>
      </w:pPr>
      <w:r>
        <w:rPr>
          <w:rFonts w:ascii="Calibri" w:hAnsi="Calibri"/>
          <w:sz w:val="22"/>
        </w:rPr>
        <w:t xml:space="preserve">Příloha č. 3: Seznam poddodavatelů </w:t>
      </w:r>
      <w:r w:rsidR="00D52EEE">
        <w:rPr>
          <w:rFonts w:ascii="Calibri" w:hAnsi="Calibri"/>
          <w:sz w:val="22"/>
        </w:rPr>
        <w:t>poskytovatele</w:t>
      </w:r>
    </w:p>
    <w:p w14:paraId="36F4064D" w14:textId="77777777" w:rsidR="00765988" w:rsidRPr="00F27EF5" w:rsidRDefault="00765988" w:rsidP="00755B19">
      <w:pPr>
        <w:keepNext/>
        <w:tabs>
          <w:tab w:val="left" w:pos="4962"/>
        </w:tabs>
        <w:spacing w:before="240"/>
        <w:rPr>
          <w:rFonts w:asciiTheme="minorHAnsi" w:hAnsiTheme="minorHAnsi"/>
          <w:sz w:val="22"/>
        </w:rPr>
      </w:pPr>
      <w:r w:rsidRPr="00F27EF5">
        <w:rPr>
          <w:rFonts w:asciiTheme="minorHAnsi" w:hAnsiTheme="minorHAnsi"/>
          <w:sz w:val="22"/>
        </w:rPr>
        <w:t>Za objednatele:</w:t>
      </w:r>
      <w:r w:rsidRPr="00F27EF5">
        <w:rPr>
          <w:rFonts w:asciiTheme="minorHAnsi" w:hAnsiTheme="minorHAnsi"/>
          <w:sz w:val="22"/>
        </w:rPr>
        <w:tab/>
        <w:t xml:space="preserve">Za </w:t>
      </w:r>
      <w:r w:rsidR="003F4926" w:rsidRPr="00F27EF5">
        <w:rPr>
          <w:rFonts w:asciiTheme="minorHAnsi" w:hAnsiTheme="minorHAnsi"/>
          <w:sz w:val="22"/>
        </w:rPr>
        <w:t>poskytovatel</w:t>
      </w:r>
      <w:r w:rsidRPr="00F27EF5">
        <w:rPr>
          <w:rFonts w:asciiTheme="minorHAnsi" w:hAnsiTheme="minorHAnsi"/>
          <w:sz w:val="22"/>
        </w:rPr>
        <w:t>e:</w:t>
      </w:r>
    </w:p>
    <w:p w14:paraId="2B6696C4" w14:textId="0F3B05B7" w:rsidR="00DA6C20" w:rsidRPr="00F27EF5" w:rsidRDefault="00DA6C20" w:rsidP="00755B19">
      <w:pPr>
        <w:keepNext/>
        <w:tabs>
          <w:tab w:val="left" w:pos="4962"/>
        </w:tabs>
        <w:spacing w:before="240"/>
        <w:rPr>
          <w:rFonts w:asciiTheme="minorHAnsi" w:hAnsiTheme="minorHAnsi"/>
          <w:sz w:val="22"/>
        </w:rPr>
      </w:pPr>
      <w:r w:rsidRPr="00F27EF5">
        <w:rPr>
          <w:rFonts w:asciiTheme="minorHAnsi" w:hAnsiTheme="minorHAnsi"/>
          <w:sz w:val="22"/>
        </w:rPr>
        <w:t xml:space="preserve">V Brně dne </w:t>
      </w:r>
      <w:r w:rsidRPr="00F27EF5">
        <w:rPr>
          <w:rFonts w:asciiTheme="minorHAnsi" w:hAnsiTheme="minorHAnsi"/>
          <w:sz w:val="22"/>
        </w:rPr>
        <w:tab/>
      </w:r>
      <w:r w:rsidRPr="00F27EF5">
        <w:rPr>
          <w:rFonts w:asciiTheme="minorHAnsi" w:hAnsiTheme="minorHAnsi"/>
          <w:sz w:val="22"/>
        </w:rPr>
        <w:tab/>
        <w:t>V </w:t>
      </w:r>
      <w:r w:rsidR="00023C32" w:rsidRPr="00626090">
        <w:rPr>
          <w:rFonts w:asciiTheme="minorHAnsi" w:hAnsiTheme="minorHAnsi"/>
          <w:sz w:val="22"/>
          <w:highlight w:val="yellow"/>
        </w:rPr>
        <w:t>……………</w:t>
      </w:r>
      <w:r w:rsidRPr="00F27EF5">
        <w:rPr>
          <w:rFonts w:asciiTheme="minorHAnsi" w:hAnsiTheme="minorHAnsi"/>
          <w:sz w:val="22"/>
        </w:rPr>
        <w:t xml:space="preserve"> dne </w:t>
      </w:r>
      <w:r w:rsidR="00023C32" w:rsidRPr="00626090">
        <w:rPr>
          <w:rFonts w:asciiTheme="minorHAnsi" w:hAnsiTheme="minorHAnsi"/>
          <w:sz w:val="22"/>
          <w:highlight w:val="yellow"/>
        </w:rPr>
        <w:t>……………</w:t>
      </w:r>
    </w:p>
    <w:tbl>
      <w:tblPr>
        <w:tblpPr w:leftFromText="141" w:rightFromText="141" w:vertAnchor="text" w:horzAnchor="page" w:tblpX="500" w:tblpY="177"/>
        <w:tblW w:w="9438" w:type="dxa"/>
        <w:tblLayout w:type="fixed"/>
        <w:tblCellMar>
          <w:left w:w="70" w:type="dxa"/>
          <w:right w:w="70" w:type="dxa"/>
        </w:tblCellMar>
        <w:tblLook w:val="0000" w:firstRow="0" w:lastRow="0" w:firstColumn="0" w:lastColumn="0" w:noHBand="0" w:noVBand="0"/>
      </w:tblPr>
      <w:tblGrid>
        <w:gridCol w:w="4719"/>
        <w:gridCol w:w="4719"/>
      </w:tblGrid>
      <w:tr w:rsidR="007917A2" w:rsidRPr="00F27EF5" w14:paraId="46BB8679" w14:textId="77777777" w:rsidTr="007917A2">
        <w:tc>
          <w:tcPr>
            <w:tcW w:w="4719" w:type="dxa"/>
          </w:tcPr>
          <w:p w14:paraId="19B2A74F" w14:textId="77777777" w:rsidR="007917A2" w:rsidRPr="00F27EF5" w:rsidRDefault="007917A2" w:rsidP="00755B19">
            <w:pPr>
              <w:keepNext/>
              <w:spacing w:before="800"/>
              <w:jc w:val="center"/>
              <w:rPr>
                <w:rFonts w:asciiTheme="minorHAnsi" w:hAnsiTheme="minorHAnsi"/>
                <w:sz w:val="22"/>
              </w:rPr>
            </w:pPr>
            <w:r w:rsidRPr="00F27EF5">
              <w:rPr>
                <w:rFonts w:asciiTheme="minorHAnsi" w:hAnsiTheme="minorHAnsi"/>
                <w:sz w:val="22"/>
              </w:rPr>
              <w:t>……………………………………………</w:t>
            </w:r>
          </w:p>
        </w:tc>
        <w:tc>
          <w:tcPr>
            <w:tcW w:w="4719" w:type="dxa"/>
          </w:tcPr>
          <w:p w14:paraId="75C94DD3" w14:textId="77777777" w:rsidR="007917A2" w:rsidRPr="00F27EF5" w:rsidRDefault="007917A2" w:rsidP="00755B19">
            <w:pPr>
              <w:keepNext/>
              <w:spacing w:before="800"/>
              <w:jc w:val="center"/>
              <w:rPr>
                <w:rFonts w:asciiTheme="minorHAnsi" w:hAnsiTheme="minorHAnsi"/>
                <w:sz w:val="22"/>
              </w:rPr>
            </w:pPr>
            <w:r w:rsidRPr="00755B19">
              <w:rPr>
                <w:rFonts w:asciiTheme="minorHAnsi" w:hAnsiTheme="minorHAnsi"/>
                <w:sz w:val="22"/>
              </w:rPr>
              <w:t>…………………………………………….</w:t>
            </w:r>
          </w:p>
        </w:tc>
      </w:tr>
      <w:tr w:rsidR="007917A2" w:rsidRPr="00F27EF5" w14:paraId="585AAAD4" w14:textId="77777777" w:rsidTr="007917A2">
        <w:tc>
          <w:tcPr>
            <w:tcW w:w="4719" w:type="dxa"/>
          </w:tcPr>
          <w:p w14:paraId="23229C50" w14:textId="77777777" w:rsidR="007917A2" w:rsidRPr="00F27EF5" w:rsidRDefault="007917A2" w:rsidP="00755B19">
            <w:pPr>
              <w:keepNext/>
              <w:jc w:val="center"/>
              <w:rPr>
                <w:rFonts w:asciiTheme="minorHAnsi" w:hAnsiTheme="minorHAnsi"/>
                <w:sz w:val="22"/>
              </w:rPr>
            </w:pPr>
            <w:r w:rsidRPr="00F27EF5">
              <w:rPr>
                <w:rFonts w:asciiTheme="minorHAnsi" w:hAnsiTheme="minorHAnsi"/>
                <w:sz w:val="22"/>
              </w:rPr>
              <w:t>Ing. Luděk Borový</w:t>
            </w:r>
          </w:p>
          <w:p w14:paraId="01D36010" w14:textId="77777777" w:rsidR="007917A2" w:rsidRPr="00F27EF5" w:rsidRDefault="007917A2" w:rsidP="007917A2">
            <w:pPr>
              <w:jc w:val="center"/>
              <w:rPr>
                <w:rFonts w:asciiTheme="minorHAnsi" w:hAnsiTheme="minorHAnsi"/>
                <w:sz w:val="22"/>
              </w:rPr>
            </w:pPr>
            <w:r w:rsidRPr="00F27EF5">
              <w:rPr>
                <w:rFonts w:asciiTheme="minorHAnsi" w:hAnsiTheme="minorHAnsi"/>
                <w:sz w:val="22"/>
              </w:rPr>
              <w:t>generální ředitel</w:t>
            </w:r>
          </w:p>
          <w:p w14:paraId="251905BA" w14:textId="66374EC0" w:rsidR="007917A2" w:rsidRPr="00F27EF5" w:rsidRDefault="007917A2" w:rsidP="007917A2">
            <w:pPr>
              <w:jc w:val="center"/>
              <w:rPr>
                <w:rFonts w:asciiTheme="minorHAnsi" w:hAnsiTheme="minorHAnsi"/>
                <w:sz w:val="22"/>
              </w:rPr>
            </w:pPr>
          </w:p>
        </w:tc>
        <w:tc>
          <w:tcPr>
            <w:tcW w:w="4719" w:type="dxa"/>
          </w:tcPr>
          <w:p w14:paraId="3C3D3F22" w14:textId="273B891A" w:rsidR="007917A2" w:rsidRPr="00755B19" w:rsidRDefault="00755B19" w:rsidP="00755B19">
            <w:pPr>
              <w:keepNext/>
              <w:jc w:val="center"/>
              <w:rPr>
                <w:rFonts w:asciiTheme="minorHAnsi" w:hAnsiTheme="minorHAnsi"/>
                <w:sz w:val="22"/>
                <w:highlight w:val="yellow"/>
              </w:rPr>
            </w:pPr>
            <w:r w:rsidRPr="00755B19">
              <w:rPr>
                <w:rFonts w:asciiTheme="minorHAnsi" w:hAnsiTheme="minorHAnsi"/>
                <w:sz w:val="22"/>
                <w:highlight w:val="yellow"/>
              </w:rPr>
              <w:t>…</w:t>
            </w:r>
          </w:p>
          <w:p w14:paraId="4BFD8817" w14:textId="2760F11D" w:rsidR="00755B19" w:rsidRPr="00F27EF5" w:rsidRDefault="00755B19" w:rsidP="007917A2">
            <w:pPr>
              <w:jc w:val="center"/>
              <w:rPr>
                <w:rFonts w:asciiTheme="minorHAnsi" w:hAnsiTheme="minorHAnsi"/>
                <w:sz w:val="22"/>
              </w:rPr>
            </w:pPr>
            <w:r w:rsidRPr="00755B19">
              <w:rPr>
                <w:rFonts w:asciiTheme="minorHAnsi" w:hAnsiTheme="minorHAnsi"/>
                <w:sz w:val="22"/>
                <w:highlight w:val="yellow"/>
              </w:rPr>
              <w:t>…</w:t>
            </w:r>
          </w:p>
        </w:tc>
      </w:tr>
    </w:tbl>
    <w:p w14:paraId="29586401" w14:textId="77777777" w:rsidR="00DA6C20" w:rsidRPr="00F27EF5" w:rsidRDefault="00DA6C20" w:rsidP="00DA6C20">
      <w:pPr>
        <w:tabs>
          <w:tab w:val="left" w:pos="4962"/>
        </w:tabs>
        <w:rPr>
          <w:rFonts w:asciiTheme="minorHAnsi" w:hAnsiTheme="minorHAnsi"/>
          <w:sz w:val="22"/>
        </w:rPr>
      </w:pPr>
    </w:p>
    <w:p w14:paraId="3F013DCD" w14:textId="77777777" w:rsidR="00A27C4A" w:rsidRPr="00F27EF5" w:rsidRDefault="00DA6C20" w:rsidP="00DA6C20">
      <w:pPr>
        <w:tabs>
          <w:tab w:val="left" w:pos="4962"/>
        </w:tabs>
        <w:rPr>
          <w:rFonts w:asciiTheme="minorHAnsi" w:hAnsiTheme="minorHAnsi"/>
          <w:sz w:val="22"/>
        </w:rPr>
      </w:pPr>
      <w:r w:rsidRPr="00F27EF5">
        <w:rPr>
          <w:rFonts w:asciiTheme="minorHAnsi" w:hAnsiTheme="minorHAnsi"/>
          <w:sz w:val="22"/>
        </w:rPr>
        <w:tab/>
      </w:r>
    </w:p>
    <w:p w14:paraId="2DACA73B" w14:textId="77777777" w:rsidR="00FD7E74" w:rsidRPr="00F27EF5" w:rsidRDefault="00FD7E74">
      <w:pPr>
        <w:rPr>
          <w:rFonts w:asciiTheme="minorHAnsi" w:hAnsiTheme="minorHAnsi"/>
          <w:sz w:val="22"/>
        </w:rPr>
      </w:pPr>
    </w:p>
    <w:p w14:paraId="53986065" w14:textId="77777777" w:rsidR="00FD7E74" w:rsidRPr="00F27EF5" w:rsidRDefault="00FD7E74">
      <w:pPr>
        <w:rPr>
          <w:rFonts w:asciiTheme="minorHAnsi" w:hAnsiTheme="minorHAnsi"/>
          <w:sz w:val="22"/>
        </w:rPr>
      </w:pPr>
    </w:p>
    <w:p w14:paraId="17B6D3FE" w14:textId="77777777" w:rsidR="00FD7E74" w:rsidRPr="00F27EF5" w:rsidRDefault="00FD7E74">
      <w:pPr>
        <w:rPr>
          <w:rFonts w:asciiTheme="minorHAnsi" w:hAnsiTheme="minorHAnsi"/>
          <w:sz w:val="22"/>
        </w:rPr>
      </w:pPr>
    </w:p>
    <w:p w14:paraId="641BC299" w14:textId="77777777" w:rsidR="00755B19" w:rsidRDefault="00755B19">
      <w:pPr>
        <w:rPr>
          <w:rFonts w:asciiTheme="minorHAnsi" w:hAnsiTheme="minorHAnsi"/>
          <w:sz w:val="22"/>
        </w:rPr>
      </w:pPr>
    </w:p>
    <w:p w14:paraId="2004375F" w14:textId="77777777" w:rsidR="00755B19" w:rsidRDefault="00755B19">
      <w:pPr>
        <w:rPr>
          <w:rFonts w:asciiTheme="minorHAnsi" w:hAnsiTheme="minorHAnsi"/>
          <w:sz w:val="22"/>
        </w:rPr>
      </w:pPr>
    </w:p>
    <w:p w14:paraId="5BEF6DD2" w14:textId="180557C1" w:rsidR="00023C32" w:rsidRDefault="00023C32">
      <w:pPr>
        <w:rPr>
          <w:rFonts w:asciiTheme="minorHAnsi" w:hAnsiTheme="minorHAnsi"/>
          <w:sz w:val="22"/>
        </w:rPr>
      </w:pPr>
      <w:r>
        <w:rPr>
          <w:rFonts w:asciiTheme="minorHAnsi" w:hAnsiTheme="minorHAnsi"/>
          <w:sz w:val="22"/>
        </w:rPr>
        <w:br w:type="page"/>
      </w:r>
    </w:p>
    <w:p w14:paraId="73B7E11F" w14:textId="31F1585E" w:rsidR="00736F31"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Příloha č. 1 – Specifikace služeb</w:t>
      </w:r>
    </w:p>
    <w:p w14:paraId="2EF8F9DE" w14:textId="77777777" w:rsidR="00D52EEE" w:rsidRDefault="00D52EEE" w:rsidP="00755B19">
      <w:pPr>
        <w:pStyle w:val="Bezmezer"/>
        <w:spacing w:before="240"/>
      </w:pPr>
      <w:r>
        <w:t>Serverová část:</w:t>
      </w:r>
    </w:p>
    <w:p w14:paraId="209694D7" w14:textId="77777777" w:rsidR="00D52EEE" w:rsidRDefault="00D52EEE" w:rsidP="00D52EEE">
      <w:pPr>
        <w:pStyle w:val="Bezmezer"/>
        <w:numPr>
          <w:ilvl w:val="0"/>
          <w:numId w:val="43"/>
        </w:numPr>
        <w:tabs>
          <w:tab w:val="clear" w:pos="680"/>
          <w:tab w:val="clear" w:pos="1474"/>
          <w:tab w:val="clear" w:pos="2268"/>
        </w:tabs>
        <w:ind w:left="426"/>
      </w:pPr>
      <w:r>
        <w:t>Profylaktický servis 1x ročně.</w:t>
      </w:r>
    </w:p>
    <w:p w14:paraId="4BD8B1C1" w14:textId="5E77EE4D" w:rsidR="00D52EEE" w:rsidRDefault="00D52EEE" w:rsidP="00D52EEE">
      <w:pPr>
        <w:pStyle w:val="Bezmezer"/>
        <w:numPr>
          <w:ilvl w:val="0"/>
          <w:numId w:val="43"/>
        </w:numPr>
        <w:tabs>
          <w:tab w:val="clear" w:pos="680"/>
          <w:tab w:val="clear" w:pos="1474"/>
          <w:tab w:val="clear" w:pos="2268"/>
        </w:tabs>
        <w:ind w:left="426"/>
      </w:pPr>
      <w:r>
        <w:t xml:space="preserve">Nepřetržitý dohled nad aktuálním stavem hardware a </w:t>
      </w:r>
      <w:proofErr w:type="spellStart"/>
      <w:r>
        <w:t>sofware</w:t>
      </w:r>
      <w:proofErr w:type="spellEnd"/>
      <w:r>
        <w:t xml:space="preserve"> analytického (</w:t>
      </w:r>
      <w:proofErr w:type="spellStart"/>
      <w:r>
        <w:t>MMR</w:t>
      </w:r>
      <w:proofErr w:type="spellEnd"/>
      <w:r>
        <w:t>) a aplikačního (</w:t>
      </w:r>
      <w:proofErr w:type="spellStart"/>
      <w:r>
        <w:t>NumberOk</w:t>
      </w:r>
      <w:proofErr w:type="spellEnd"/>
      <w:r>
        <w:t xml:space="preserve">) serveru </w:t>
      </w:r>
      <w:bookmarkStart w:id="9" w:name="_Hlk98330812"/>
      <w:r>
        <w:t xml:space="preserve">prostřednictvím monitorovacího software </w:t>
      </w:r>
      <w:proofErr w:type="spellStart"/>
      <w:r>
        <w:t>WhatsUP</w:t>
      </w:r>
      <w:proofErr w:type="spellEnd"/>
      <w:r>
        <w:t xml:space="preserve"> Gold ve vlastnictví objednatele.</w:t>
      </w:r>
      <w:bookmarkEnd w:id="9"/>
    </w:p>
    <w:p w14:paraId="5328150D" w14:textId="77777777" w:rsidR="00D52EEE" w:rsidRDefault="00D52EEE" w:rsidP="00D52EEE">
      <w:pPr>
        <w:pStyle w:val="Bezmezer"/>
        <w:numPr>
          <w:ilvl w:val="0"/>
          <w:numId w:val="43"/>
        </w:numPr>
        <w:tabs>
          <w:tab w:val="clear" w:pos="680"/>
          <w:tab w:val="clear" w:pos="1474"/>
          <w:tab w:val="clear" w:pos="2268"/>
        </w:tabs>
        <w:ind w:left="426"/>
      </w:pPr>
      <w:r>
        <w:t>Zajištění podpory ze strany výrobce na servis pro analytický server (</w:t>
      </w:r>
      <w:proofErr w:type="spellStart"/>
      <w:r>
        <w:t>MMR</w:t>
      </w:r>
      <w:proofErr w:type="spellEnd"/>
      <w:r>
        <w:t>) a aplikační server (</w:t>
      </w:r>
      <w:proofErr w:type="spellStart"/>
      <w:r>
        <w:t>NumberOk</w:t>
      </w:r>
      <w:proofErr w:type="spellEnd"/>
      <w:r>
        <w:t>) s reakční dobou následující pracovní den ode dne nahlášení problému.</w:t>
      </w:r>
    </w:p>
    <w:p w14:paraId="43BC68B1" w14:textId="212E11E9" w:rsidR="00D52EEE" w:rsidRDefault="00D52EEE" w:rsidP="00D52EEE">
      <w:pPr>
        <w:pStyle w:val="Bezmezer"/>
        <w:numPr>
          <w:ilvl w:val="0"/>
          <w:numId w:val="43"/>
        </w:numPr>
        <w:tabs>
          <w:tab w:val="clear" w:pos="680"/>
          <w:tab w:val="clear" w:pos="1474"/>
          <w:tab w:val="clear" w:pos="2268"/>
        </w:tabs>
        <w:ind w:left="426"/>
      </w:pPr>
      <w:r>
        <w:t>Tvorba měsíčního reportu o stavu serveru skládající se minimálně z:</w:t>
      </w:r>
    </w:p>
    <w:p w14:paraId="2E092764" w14:textId="7AACAFD9" w:rsidR="00D52EEE" w:rsidRDefault="00D52EEE" w:rsidP="00D52EEE">
      <w:pPr>
        <w:pStyle w:val="Bezmezer"/>
        <w:numPr>
          <w:ilvl w:val="1"/>
          <w:numId w:val="43"/>
        </w:numPr>
        <w:tabs>
          <w:tab w:val="clear" w:pos="680"/>
          <w:tab w:val="clear" w:pos="1474"/>
          <w:tab w:val="clear" w:pos="2268"/>
        </w:tabs>
        <w:ind w:left="993"/>
      </w:pPr>
      <w:r>
        <w:t>kontroly správného chodu služeb,</w:t>
      </w:r>
    </w:p>
    <w:p w14:paraId="3039000B" w14:textId="4DE30959" w:rsidR="00D52EEE" w:rsidRDefault="00D52EEE" w:rsidP="00D52EEE">
      <w:pPr>
        <w:pStyle w:val="Bezmezer"/>
        <w:numPr>
          <w:ilvl w:val="1"/>
          <w:numId w:val="43"/>
        </w:numPr>
        <w:tabs>
          <w:tab w:val="clear" w:pos="680"/>
          <w:tab w:val="clear" w:pos="1474"/>
          <w:tab w:val="clear" w:pos="2268"/>
        </w:tabs>
        <w:ind w:left="993"/>
      </w:pPr>
      <w:r>
        <w:t>aktuálního obsazení diskového prostoru,</w:t>
      </w:r>
    </w:p>
    <w:p w14:paraId="15C3823C" w14:textId="19EA7C5E" w:rsidR="00D52EEE" w:rsidRDefault="00D52EEE" w:rsidP="00D52EEE">
      <w:pPr>
        <w:pStyle w:val="Bezmezer"/>
        <w:numPr>
          <w:ilvl w:val="1"/>
          <w:numId w:val="43"/>
        </w:numPr>
        <w:tabs>
          <w:tab w:val="clear" w:pos="680"/>
          <w:tab w:val="clear" w:pos="1474"/>
          <w:tab w:val="clear" w:pos="2268"/>
        </w:tabs>
        <w:ind w:left="993"/>
      </w:pPr>
      <w:r>
        <w:t xml:space="preserve">výpisu kritických chybových hlášení predikujících možnost vzniku havarijního stavu.   </w:t>
      </w:r>
    </w:p>
    <w:p w14:paraId="192C2667" w14:textId="77777777" w:rsidR="00D52EEE" w:rsidRDefault="00D52EEE" w:rsidP="00755B19">
      <w:pPr>
        <w:pStyle w:val="Bezmezer"/>
        <w:spacing w:before="240"/>
      </w:pPr>
      <w:r>
        <w:t>Kamerová část:</w:t>
      </w:r>
    </w:p>
    <w:p w14:paraId="4DC9F145" w14:textId="77777777" w:rsidR="00D52EEE" w:rsidRDefault="00D52EEE" w:rsidP="00D52EEE">
      <w:pPr>
        <w:pStyle w:val="Bezmezer"/>
        <w:numPr>
          <w:ilvl w:val="0"/>
          <w:numId w:val="43"/>
        </w:numPr>
        <w:tabs>
          <w:tab w:val="clear" w:pos="680"/>
          <w:tab w:val="clear" w:pos="1474"/>
          <w:tab w:val="clear" w:pos="2268"/>
        </w:tabs>
        <w:ind w:left="426"/>
      </w:pPr>
      <w:r w:rsidRPr="00D11985">
        <w:t xml:space="preserve">Údržba a servis včetně čištění </w:t>
      </w:r>
      <w:r>
        <w:t xml:space="preserve">v periodě </w:t>
      </w:r>
      <w:r w:rsidRPr="00D11985">
        <w:t xml:space="preserve">2x ročně a revizí elektro </w:t>
      </w:r>
      <w:r>
        <w:t>v periodě dle výchozí revizní zprávy, minimálně však jednou za období trvání smlouvy</w:t>
      </w:r>
      <w:r w:rsidRPr="00D11985">
        <w:t xml:space="preserve"> (ČSN 331500)</w:t>
      </w:r>
      <w:r>
        <w:t>,</w:t>
      </w:r>
      <w:r w:rsidRPr="00D11985">
        <w:t xml:space="preserve"> všech kamerových bodů </w:t>
      </w:r>
      <w:proofErr w:type="spellStart"/>
      <w:r w:rsidRPr="00D11985">
        <w:t>LPR</w:t>
      </w:r>
      <w:proofErr w:type="spellEnd"/>
      <w:r w:rsidRPr="00D11985">
        <w:t xml:space="preserve"> (kamery </w:t>
      </w:r>
      <w:proofErr w:type="spellStart"/>
      <w:r w:rsidRPr="00D11985">
        <w:t>LPR</w:t>
      </w:r>
      <w:proofErr w:type="spellEnd"/>
      <w:r w:rsidRPr="00D11985">
        <w:t xml:space="preserve"> a </w:t>
      </w:r>
      <w:proofErr w:type="spellStart"/>
      <w:r w:rsidRPr="00D11985">
        <w:t>SDZ</w:t>
      </w:r>
      <w:proofErr w:type="spellEnd"/>
      <w:r w:rsidRPr="00D11985">
        <w:t>).</w:t>
      </w:r>
    </w:p>
    <w:p w14:paraId="5739B237" w14:textId="686608A0" w:rsidR="00D52EEE" w:rsidRDefault="00D52EEE" w:rsidP="00D52EEE">
      <w:pPr>
        <w:pStyle w:val="Bezmezer"/>
        <w:numPr>
          <w:ilvl w:val="0"/>
          <w:numId w:val="43"/>
        </w:numPr>
        <w:tabs>
          <w:tab w:val="clear" w:pos="680"/>
          <w:tab w:val="clear" w:pos="1474"/>
          <w:tab w:val="clear" w:pos="2268"/>
        </w:tabs>
        <w:ind w:left="426"/>
      </w:pPr>
      <w:r>
        <w:t xml:space="preserve">Nepřetržitý dohled nad správnou funkcí kamerových bodů </w:t>
      </w:r>
      <w:proofErr w:type="spellStart"/>
      <w:r>
        <w:t>LPR</w:t>
      </w:r>
      <w:proofErr w:type="spellEnd"/>
      <w:r>
        <w:t xml:space="preserve"> (kamery </w:t>
      </w:r>
      <w:proofErr w:type="spellStart"/>
      <w:r>
        <w:t>LPR</w:t>
      </w:r>
      <w:proofErr w:type="spellEnd"/>
      <w:r>
        <w:t xml:space="preserve"> a </w:t>
      </w:r>
      <w:proofErr w:type="spellStart"/>
      <w:r>
        <w:t>SDZ</w:t>
      </w:r>
      <w:proofErr w:type="spellEnd"/>
      <w:r>
        <w:t xml:space="preserve"> včetně lokální síťové infrastruktury) </w:t>
      </w:r>
      <w:r w:rsidRPr="007754A8">
        <w:t xml:space="preserve">prostřednictvím monitorovacího software </w:t>
      </w:r>
      <w:proofErr w:type="spellStart"/>
      <w:r w:rsidRPr="007754A8">
        <w:t>WhatsUP</w:t>
      </w:r>
      <w:proofErr w:type="spellEnd"/>
      <w:r w:rsidRPr="007754A8">
        <w:t xml:space="preserve"> Gold ve vlastnictví </w:t>
      </w:r>
      <w:r>
        <w:t>objednatele</w:t>
      </w:r>
      <w:r w:rsidRPr="007754A8">
        <w:t>.</w:t>
      </w:r>
    </w:p>
    <w:p w14:paraId="5B76D320" w14:textId="77777777" w:rsidR="00D52EEE" w:rsidRDefault="00D52EEE" w:rsidP="00D52EEE">
      <w:pPr>
        <w:pStyle w:val="Bezmezer"/>
        <w:numPr>
          <w:ilvl w:val="0"/>
          <w:numId w:val="43"/>
        </w:numPr>
        <w:tabs>
          <w:tab w:val="clear" w:pos="680"/>
          <w:tab w:val="clear" w:pos="1474"/>
          <w:tab w:val="clear" w:pos="2268"/>
        </w:tabs>
        <w:ind w:left="426"/>
      </w:pPr>
      <w:r>
        <w:t xml:space="preserve">Odstranění závady </w:t>
      </w:r>
      <w:proofErr w:type="spellStart"/>
      <w:r>
        <w:t>LPR</w:t>
      </w:r>
      <w:proofErr w:type="spellEnd"/>
      <w:r>
        <w:t xml:space="preserve"> nebo </w:t>
      </w:r>
      <w:proofErr w:type="spellStart"/>
      <w:r>
        <w:t>SDZ</w:t>
      </w:r>
      <w:proofErr w:type="spellEnd"/>
      <w:r>
        <w:t xml:space="preserve"> kamery v reakční době tří následujících pracovních dnů ode dne nahlášení poruchy.</w:t>
      </w:r>
    </w:p>
    <w:p w14:paraId="0A625181" w14:textId="170E03F8" w:rsidR="00D52EEE" w:rsidRDefault="00D52EEE" w:rsidP="00755B19">
      <w:pPr>
        <w:pStyle w:val="Bezmezer"/>
        <w:spacing w:before="120"/>
        <w:rPr>
          <w:iCs/>
        </w:rPr>
      </w:pPr>
      <w:r>
        <w:rPr>
          <w:iCs/>
        </w:rPr>
        <w:t>Dodržení nařízení o ochraně osobních údajů dle požadavků OD MMB – správce osobních údajů.</w:t>
      </w:r>
    </w:p>
    <w:p w14:paraId="78DD738A" w14:textId="6D8C1C76" w:rsidR="00D52EEE" w:rsidRPr="00C07F84" w:rsidRDefault="00D52EEE" w:rsidP="00755B19">
      <w:pPr>
        <w:pStyle w:val="Bezmezer"/>
        <w:spacing w:before="120"/>
        <w:rPr>
          <w:bCs/>
        </w:rPr>
      </w:pPr>
      <w:r w:rsidRPr="00C07F84">
        <w:rPr>
          <w:bCs/>
        </w:rPr>
        <w:t xml:space="preserve">Servisní činnosti budou prováděny na základě dílčích objednávek, </w:t>
      </w:r>
      <w:r w:rsidRPr="00390D75">
        <w:rPr>
          <w:bCs/>
        </w:rPr>
        <w:t xml:space="preserve">servisní </w:t>
      </w:r>
      <w:r w:rsidR="00390D75" w:rsidRPr="00390D75">
        <w:rPr>
          <w:bCs/>
        </w:rPr>
        <w:t>po</w:t>
      </w:r>
      <w:r w:rsidRPr="00390D75">
        <w:rPr>
          <w:bCs/>
        </w:rPr>
        <w:t>hotovost bude</w:t>
      </w:r>
      <w:r w:rsidRPr="00C07F84">
        <w:rPr>
          <w:bCs/>
        </w:rPr>
        <w:t xml:space="preserve"> nepřetržitá, servisní zákrok bude započat nejpozději následující pracovní den od nahlášení oprávněnou osobou. </w:t>
      </w:r>
    </w:p>
    <w:p w14:paraId="62A65F61" w14:textId="720D1EBF" w:rsidR="00D52EEE" w:rsidRDefault="00D52EEE" w:rsidP="00755B19">
      <w:pPr>
        <w:pStyle w:val="Bezmezer"/>
        <w:spacing w:before="120"/>
      </w:pPr>
      <w:r w:rsidRPr="009955EB">
        <w:t>Jedná se o 2</w:t>
      </w:r>
      <w:r w:rsidR="00BC21EE" w:rsidRPr="009955EB">
        <w:t>4</w:t>
      </w:r>
      <w:r w:rsidRPr="009955EB">
        <w:t xml:space="preserve"> kamerových bodů včetně napájení a připojení (celkem 33 kamer).</w:t>
      </w:r>
    </w:p>
    <w:p w14:paraId="23A5FBF5" w14:textId="77777777" w:rsidR="00D52EEE" w:rsidRDefault="00D52EEE" w:rsidP="00755B19">
      <w:pPr>
        <w:pStyle w:val="Bezmezer"/>
        <w:spacing w:before="120"/>
      </w:pPr>
      <w:r>
        <w:t xml:space="preserve">Jedná se o technologii výrobců: Axis, </w:t>
      </w:r>
      <w:proofErr w:type="spellStart"/>
      <w:r>
        <w:t>Teltonika</w:t>
      </w:r>
      <w:proofErr w:type="spellEnd"/>
      <w:r>
        <w:t xml:space="preserve">, </w:t>
      </w:r>
      <w:proofErr w:type="spellStart"/>
      <w:r>
        <w:t>Imco</w:t>
      </w:r>
      <w:proofErr w:type="spellEnd"/>
      <w:r>
        <w:t xml:space="preserve"> </w:t>
      </w:r>
      <w:proofErr w:type="spellStart"/>
      <w:r>
        <w:t>Power</w:t>
      </w:r>
      <w:proofErr w:type="spellEnd"/>
      <w:r>
        <w:t xml:space="preserve">, </w:t>
      </w:r>
      <w:proofErr w:type="spellStart"/>
      <w:r>
        <w:t>Raytec</w:t>
      </w:r>
      <w:proofErr w:type="spellEnd"/>
      <w:r>
        <w:t xml:space="preserve">, Cisco, HP, Metel, </w:t>
      </w:r>
      <w:proofErr w:type="spellStart"/>
      <w:r>
        <w:t>Optokon</w:t>
      </w:r>
      <w:proofErr w:type="spellEnd"/>
      <w:r>
        <w:t xml:space="preserve">, </w:t>
      </w:r>
      <w:proofErr w:type="spellStart"/>
      <w:r>
        <w:t>Power</w:t>
      </w:r>
      <w:proofErr w:type="spellEnd"/>
      <w:r>
        <w:t xml:space="preserve"> </w:t>
      </w:r>
      <w:proofErr w:type="spellStart"/>
      <w:r>
        <w:t>Sonic</w:t>
      </w:r>
      <w:proofErr w:type="spellEnd"/>
      <w:r>
        <w:t xml:space="preserve">, </w:t>
      </w:r>
      <w:proofErr w:type="spellStart"/>
      <w:r>
        <w:t>Computer</w:t>
      </w:r>
      <w:proofErr w:type="spellEnd"/>
      <w:r>
        <w:t xml:space="preserve"> MK, </w:t>
      </w:r>
      <w:proofErr w:type="spellStart"/>
      <w:r>
        <w:t>Siklu</w:t>
      </w:r>
      <w:proofErr w:type="spellEnd"/>
      <w:r>
        <w:t xml:space="preserve">, a další. Seznam kamerových bodů s místem, výrobcem a typem kamer bude k dispozici k náhledu po podpisu </w:t>
      </w:r>
      <w:proofErr w:type="spellStart"/>
      <w:r>
        <w:t>NDA</w:t>
      </w:r>
      <w:proofErr w:type="spellEnd"/>
      <w:r>
        <w:t>.</w:t>
      </w:r>
    </w:p>
    <w:p w14:paraId="31BFB92D" w14:textId="0B49AC6B" w:rsidR="00D52EEE" w:rsidRPr="001852F2" w:rsidRDefault="00D52EEE" w:rsidP="00755B19">
      <w:pPr>
        <w:pStyle w:val="Bezmezer"/>
        <w:spacing w:before="120"/>
        <w:rPr>
          <w:bCs/>
          <w:i/>
        </w:rPr>
      </w:pPr>
      <w:r w:rsidRPr="00B227F3">
        <w:rPr>
          <w:bCs/>
        </w:rPr>
        <w:t xml:space="preserve">Veškerá dokumentace je neveřejná, vzhledem k ochraně osobních údajů a strategickému významu pro všechny subjekty statutárního města Brna! </w:t>
      </w:r>
      <w:r w:rsidRPr="008878D0">
        <w:rPr>
          <w:bCs/>
          <w:iCs/>
        </w:rPr>
        <w:t xml:space="preserve">Po podpisu </w:t>
      </w:r>
      <w:proofErr w:type="spellStart"/>
      <w:r w:rsidRPr="00390D75">
        <w:rPr>
          <w:bCs/>
          <w:iCs/>
        </w:rPr>
        <w:t>NDA</w:t>
      </w:r>
      <w:proofErr w:type="spellEnd"/>
      <w:r w:rsidRPr="00390D75">
        <w:rPr>
          <w:bCs/>
          <w:iCs/>
        </w:rPr>
        <w:t xml:space="preserve"> bude</w:t>
      </w:r>
      <w:r w:rsidRPr="008878D0">
        <w:rPr>
          <w:bCs/>
          <w:iCs/>
        </w:rPr>
        <w:t xml:space="preserve"> umožněn náhled do dokumentace </w:t>
      </w:r>
      <w:r w:rsidRPr="00390D75">
        <w:rPr>
          <w:bCs/>
          <w:iCs/>
        </w:rPr>
        <w:t>a po</w:t>
      </w:r>
      <w:r w:rsidRPr="008878D0">
        <w:rPr>
          <w:bCs/>
          <w:iCs/>
        </w:rPr>
        <w:t xml:space="preserve"> podpisu</w:t>
      </w:r>
      <w:r w:rsidR="00390D75">
        <w:rPr>
          <w:bCs/>
          <w:iCs/>
        </w:rPr>
        <w:t xml:space="preserve"> této</w:t>
      </w:r>
      <w:r w:rsidRPr="008878D0">
        <w:rPr>
          <w:bCs/>
          <w:iCs/>
        </w:rPr>
        <w:t xml:space="preserve"> </w:t>
      </w:r>
      <w:r>
        <w:rPr>
          <w:bCs/>
          <w:iCs/>
        </w:rPr>
        <w:t>dohody</w:t>
      </w:r>
      <w:r w:rsidRPr="008878D0">
        <w:rPr>
          <w:bCs/>
          <w:iCs/>
        </w:rPr>
        <w:t xml:space="preserve"> bude poskytnuta kopie dokumentace</w:t>
      </w:r>
      <w:r w:rsidRPr="008878D0">
        <w:rPr>
          <w:bCs/>
          <w:i/>
        </w:rPr>
        <w:t>.</w:t>
      </w:r>
      <w:r>
        <w:rPr>
          <w:bCs/>
          <w:i/>
        </w:rPr>
        <w:t xml:space="preserve"> </w:t>
      </w:r>
      <w:r w:rsidRPr="001852F2">
        <w:rPr>
          <w:bCs/>
          <w:iCs/>
        </w:rPr>
        <w:t>Kontaktní osob</w:t>
      </w:r>
      <w:r>
        <w:rPr>
          <w:bCs/>
          <w:iCs/>
        </w:rPr>
        <w:t>ou</w:t>
      </w:r>
      <w:r w:rsidRPr="001852F2">
        <w:rPr>
          <w:bCs/>
          <w:iCs/>
        </w:rPr>
        <w:t xml:space="preserve"> pro sjednání termínu náhledu</w:t>
      </w:r>
      <w:r>
        <w:rPr>
          <w:bCs/>
          <w:iCs/>
        </w:rPr>
        <w:t xml:space="preserve"> je p.</w:t>
      </w:r>
      <w:r w:rsidRPr="001852F2">
        <w:rPr>
          <w:bCs/>
          <w:iCs/>
        </w:rPr>
        <w:t xml:space="preserve"> Lubomír Javorek</w:t>
      </w:r>
      <w:r>
        <w:rPr>
          <w:bCs/>
          <w:iCs/>
        </w:rPr>
        <w:t>.</w:t>
      </w:r>
    </w:p>
    <w:p w14:paraId="02BCDFE2" w14:textId="1606A3E0" w:rsidR="00023C32" w:rsidRDefault="00023C32">
      <w:pPr>
        <w:rPr>
          <w:rFonts w:asciiTheme="minorHAnsi" w:hAnsiTheme="minorHAnsi"/>
          <w:sz w:val="22"/>
        </w:rPr>
      </w:pPr>
      <w:r>
        <w:rPr>
          <w:rFonts w:asciiTheme="minorHAnsi" w:hAnsiTheme="minorHAnsi"/>
          <w:sz w:val="22"/>
        </w:rPr>
        <w:br w:type="page"/>
      </w:r>
    </w:p>
    <w:p w14:paraId="05AE0E67" w14:textId="2DF9A33E" w:rsidR="00023C32"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 xml:space="preserve">Příloha č. </w:t>
      </w:r>
      <w:r>
        <w:rPr>
          <w:rFonts w:asciiTheme="minorHAnsi" w:hAnsiTheme="minorHAnsi"/>
          <w:b/>
          <w:bCs/>
          <w:caps/>
          <w:spacing w:val="20"/>
          <w:szCs w:val="22"/>
        </w:rPr>
        <w:t>2</w:t>
      </w:r>
      <w:r w:rsidRPr="00023C32">
        <w:rPr>
          <w:rFonts w:asciiTheme="minorHAnsi" w:hAnsiTheme="minorHAnsi"/>
          <w:b/>
          <w:bCs/>
          <w:caps/>
          <w:spacing w:val="20"/>
          <w:szCs w:val="22"/>
        </w:rPr>
        <w:t xml:space="preserve"> – </w:t>
      </w:r>
      <w:r>
        <w:rPr>
          <w:rFonts w:asciiTheme="minorHAnsi" w:hAnsiTheme="minorHAnsi"/>
          <w:b/>
          <w:bCs/>
          <w:caps/>
          <w:spacing w:val="20"/>
          <w:szCs w:val="22"/>
        </w:rPr>
        <w:t>cenová kalkulace</w:t>
      </w:r>
    </w:p>
    <w:p w14:paraId="7E8D37B2" w14:textId="35080D49" w:rsidR="00023C32" w:rsidRDefault="00755B19" w:rsidP="00755B19">
      <w:pPr>
        <w:spacing w:before="240"/>
        <w:rPr>
          <w:rFonts w:asciiTheme="minorHAnsi" w:hAnsiTheme="minorHAnsi"/>
          <w:sz w:val="22"/>
        </w:rPr>
      </w:pPr>
      <w:r w:rsidRPr="00755B19">
        <w:rPr>
          <w:rFonts w:asciiTheme="minorHAnsi" w:hAnsiTheme="minorHAnsi"/>
          <w:sz w:val="22"/>
          <w:highlight w:val="yellow"/>
        </w:rPr>
        <w:t>…</w:t>
      </w:r>
      <w:r w:rsidR="00023C32">
        <w:rPr>
          <w:rFonts w:asciiTheme="minorHAnsi" w:hAnsiTheme="minorHAnsi"/>
          <w:sz w:val="22"/>
        </w:rPr>
        <w:br w:type="page"/>
      </w:r>
    </w:p>
    <w:p w14:paraId="645C28EB" w14:textId="641D9B3A" w:rsidR="00023C32" w:rsidRPr="00023C32" w:rsidRDefault="00023C32" w:rsidP="00023C32">
      <w:pPr>
        <w:pBdr>
          <w:bottom w:val="single" w:sz="4" w:space="1" w:color="auto"/>
        </w:pBdr>
        <w:rPr>
          <w:rFonts w:asciiTheme="minorHAnsi" w:hAnsiTheme="minorHAnsi"/>
          <w:b/>
          <w:bCs/>
          <w:caps/>
          <w:spacing w:val="20"/>
          <w:szCs w:val="22"/>
        </w:rPr>
      </w:pPr>
      <w:r w:rsidRPr="00023C32">
        <w:rPr>
          <w:rFonts w:asciiTheme="minorHAnsi" w:hAnsiTheme="minorHAnsi"/>
          <w:b/>
          <w:bCs/>
          <w:caps/>
          <w:spacing w:val="20"/>
          <w:szCs w:val="22"/>
        </w:rPr>
        <w:lastRenderedPageBreak/>
        <w:t xml:space="preserve">Příloha č. </w:t>
      </w:r>
      <w:r>
        <w:rPr>
          <w:rFonts w:asciiTheme="minorHAnsi" w:hAnsiTheme="minorHAnsi"/>
          <w:b/>
          <w:bCs/>
          <w:caps/>
          <w:spacing w:val="20"/>
          <w:szCs w:val="22"/>
        </w:rPr>
        <w:t xml:space="preserve">3 – seznam poddodavatelů </w:t>
      </w:r>
      <w:r w:rsidR="00D52EEE">
        <w:rPr>
          <w:rFonts w:asciiTheme="minorHAnsi" w:hAnsiTheme="minorHAnsi"/>
          <w:b/>
          <w:bCs/>
          <w:caps/>
          <w:spacing w:val="20"/>
          <w:szCs w:val="22"/>
        </w:rPr>
        <w:t>poskytovatele</w:t>
      </w:r>
    </w:p>
    <w:p w14:paraId="682B42DB" w14:textId="40D244CD" w:rsidR="00023C32" w:rsidRPr="00F27EF5" w:rsidRDefault="00023C32" w:rsidP="00755B19">
      <w:pPr>
        <w:spacing w:before="360"/>
        <w:rPr>
          <w:rFonts w:asciiTheme="minorHAnsi" w:hAnsiTheme="minorHAnsi"/>
          <w:sz w:val="22"/>
        </w:rPr>
      </w:pPr>
      <w:r w:rsidRPr="00023C32">
        <w:rPr>
          <w:rFonts w:asciiTheme="minorHAnsi" w:hAnsiTheme="minorHAnsi"/>
          <w:sz w:val="22"/>
          <w:highlight w:val="yellow"/>
        </w:rPr>
        <w:t>…</w:t>
      </w:r>
    </w:p>
    <w:sectPr w:rsidR="00023C32" w:rsidRPr="00F27EF5">
      <w:footerReference w:type="default" r:id="rId8"/>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189D" w14:textId="77777777" w:rsidR="009B3A38" w:rsidRDefault="009B3A38">
      <w:r>
        <w:separator/>
      </w:r>
    </w:p>
  </w:endnote>
  <w:endnote w:type="continuationSeparator" w:id="0">
    <w:p w14:paraId="1AA7FBF4" w14:textId="77777777" w:rsidR="009B3A38" w:rsidRDefault="009B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94D7" w14:textId="77777777" w:rsidR="00500716" w:rsidRPr="00042855" w:rsidRDefault="00500716">
    <w:pPr>
      <w:pStyle w:val="Zhlav"/>
      <w:jc w:val="center"/>
      <w:rPr>
        <w:rFonts w:asciiTheme="minorHAnsi" w:hAnsiTheme="minorHAnsi" w:cstheme="minorHAnsi"/>
        <w:sz w:val="22"/>
        <w:szCs w:val="22"/>
      </w:rPr>
    </w:pPr>
    <w:r w:rsidRPr="00042855">
      <w:rPr>
        <w:rStyle w:val="slostrnky"/>
        <w:rFonts w:asciiTheme="minorHAnsi" w:hAnsiTheme="minorHAnsi" w:cstheme="minorHAnsi"/>
        <w:sz w:val="22"/>
        <w:szCs w:val="22"/>
      </w:rPr>
      <w:fldChar w:fldCharType="begin"/>
    </w:r>
    <w:r w:rsidRPr="00042855">
      <w:rPr>
        <w:rStyle w:val="slostrnky"/>
        <w:rFonts w:asciiTheme="minorHAnsi" w:hAnsiTheme="minorHAnsi" w:cstheme="minorHAnsi"/>
        <w:sz w:val="22"/>
        <w:szCs w:val="22"/>
      </w:rPr>
      <w:instrText xml:space="preserve"> PAGE </w:instrText>
    </w:r>
    <w:r w:rsidRPr="00042855">
      <w:rPr>
        <w:rStyle w:val="slostrnky"/>
        <w:rFonts w:asciiTheme="minorHAnsi" w:hAnsiTheme="minorHAnsi" w:cstheme="minorHAnsi"/>
        <w:sz w:val="22"/>
        <w:szCs w:val="22"/>
      </w:rPr>
      <w:fldChar w:fldCharType="separate"/>
    </w:r>
    <w:r w:rsidR="00B53E98">
      <w:rPr>
        <w:rStyle w:val="slostrnky"/>
        <w:rFonts w:asciiTheme="minorHAnsi" w:hAnsiTheme="minorHAnsi" w:cstheme="minorHAnsi"/>
        <w:noProof/>
        <w:sz w:val="22"/>
        <w:szCs w:val="22"/>
      </w:rPr>
      <w:t>7</w:t>
    </w:r>
    <w:r w:rsidRPr="00042855">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D704" w14:textId="77777777" w:rsidR="009B3A38" w:rsidRDefault="009B3A38">
      <w:r>
        <w:separator/>
      </w:r>
    </w:p>
  </w:footnote>
  <w:footnote w:type="continuationSeparator" w:id="0">
    <w:p w14:paraId="36B310B0" w14:textId="77777777" w:rsidR="009B3A38" w:rsidRDefault="009B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8243C"/>
    <w:multiLevelType w:val="singleLevel"/>
    <w:tmpl w:val="D2EEA9EA"/>
    <w:lvl w:ilvl="0">
      <w:start w:val="2"/>
      <w:numFmt w:val="decimal"/>
      <w:lvlText w:val="(%1)"/>
      <w:lvlJc w:val="left"/>
      <w:pPr>
        <w:tabs>
          <w:tab w:val="num" w:pos="1069"/>
        </w:tabs>
        <w:ind w:left="0" w:firstLine="709"/>
      </w:pPr>
      <w:rPr>
        <w:rFonts w:hint="default"/>
        <w:b/>
        <w:i w:val="0"/>
        <w:sz w:val="22"/>
      </w:rPr>
    </w:lvl>
  </w:abstractNum>
  <w:abstractNum w:abstractNumId="2" w15:restartNumberingAfterBreak="0">
    <w:nsid w:val="09BB081D"/>
    <w:multiLevelType w:val="hybridMultilevel"/>
    <w:tmpl w:val="A3A6A3B0"/>
    <w:lvl w:ilvl="0" w:tplc="72D838A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361B5"/>
    <w:multiLevelType w:val="hybridMultilevel"/>
    <w:tmpl w:val="99CCCAB6"/>
    <w:lvl w:ilvl="0" w:tplc="2F3200C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6CA5"/>
    <w:multiLevelType w:val="hybridMultilevel"/>
    <w:tmpl w:val="7F625D3C"/>
    <w:lvl w:ilvl="0" w:tplc="0B7CD976">
      <w:start w:val="1"/>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70AFD"/>
    <w:multiLevelType w:val="hybridMultilevel"/>
    <w:tmpl w:val="6E424168"/>
    <w:lvl w:ilvl="0" w:tplc="672A4BE6">
      <w:start w:val="1"/>
      <w:numFmt w:val="decimal"/>
      <w:lvlText w:val="(%1)"/>
      <w:lvlJc w:val="left"/>
      <w:pPr>
        <w:tabs>
          <w:tab w:val="num" w:pos="1069"/>
        </w:tabs>
        <w:ind w:left="0" w:firstLine="70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3688"/>
    <w:multiLevelType w:val="hybridMultilevel"/>
    <w:tmpl w:val="55DE880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B7D52"/>
    <w:multiLevelType w:val="hybridMultilevel"/>
    <w:tmpl w:val="9E3E1896"/>
    <w:lvl w:ilvl="0" w:tplc="877E5C34">
      <w:start w:val="3"/>
      <w:numFmt w:val="bullet"/>
      <w:lvlText w:val="-"/>
      <w:lvlJc w:val="left"/>
      <w:pPr>
        <w:ind w:left="1429" w:hanging="357"/>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F357B"/>
    <w:multiLevelType w:val="hybridMultilevel"/>
    <w:tmpl w:val="C332E8AC"/>
    <w:lvl w:ilvl="0" w:tplc="CDCCA7EA">
      <w:start w:val="1"/>
      <w:numFmt w:val="decimal"/>
      <w:lvlText w:val="(%1)"/>
      <w:lvlJc w:val="left"/>
      <w:pPr>
        <w:ind w:left="369" w:hanging="369"/>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A742A"/>
    <w:multiLevelType w:val="hybridMultilevel"/>
    <w:tmpl w:val="56CC2832"/>
    <w:lvl w:ilvl="0" w:tplc="A6664640">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281F44"/>
    <w:multiLevelType w:val="hybridMultilevel"/>
    <w:tmpl w:val="6AB4FCC0"/>
    <w:lvl w:ilvl="0" w:tplc="B678BA74">
      <w:start w:val="1"/>
      <w:numFmt w:val="decimal"/>
      <w:lvlText w:val="(%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5701E5"/>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415972"/>
    <w:multiLevelType w:val="hybridMultilevel"/>
    <w:tmpl w:val="717CFAAC"/>
    <w:lvl w:ilvl="0" w:tplc="CEB6AF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9152A"/>
    <w:multiLevelType w:val="hybridMultilevel"/>
    <w:tmpl w:val="32262306"/>
    <w:lvl w:ilvl="0" w:tplc="75FA80D2">
      <w:start w:val="1"/>
      <w:numFmt w:val="decimal"/>
      <w:lvlText w:val="(%1)"/>
      <w:lvlJc w:val="left"/>
      <w:pPr>
        <w:ind w:left="720" w:hanging="360"/>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3" w15:restartNumberingAfterBreak="0">
    <w:nsid w:val="493D68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8E76C2"/>
    <w:multiLevelType w:val="hybridMultilevel"/>
    <w:tmpl w:val="CA92B9B6"/>
    <w:lvl w:ilvl="0" w:tplc="5B7AAAA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3A7C1E"/>
    <w:multiLevelType w:val="singleLevel"/>
    <w:tmpl w:val="E222F858"/>
    <w:lvl w:ilvl="0">
      <w:numFmt w:val="bullet"/>
      <w:lvlText w:val="-"/>
      <w:lvlJc w:val="left"/>
      <w:pPr>
        <w:tabs>
          <w:tab w:val="num" w:pos="360"/>
        </w:tabs>
        <w:ind w:left="360" w:hanging="360"/>
      </w:pPr>
      <w:rPr>
        <w:rFonts w:hint="default"/>
      </w:rPr>
    </w:lvl>
  </w:abstractNum>
  <w:abstractNum w:abstractNumId="28" w15:restartNumberingAfterBreak="0">
    <w:nsid w:val="5BCD1DAD"/>
    <w:multiLevelType w:val="hybridMultilevel"/>
    <w:tmpl w:val="B5A620D6"/>
    <w:lvl w:ilvl="0" w:tplc="91D88E5A">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4C4CEA"/>
    <w:multiLevelType w:val="hybridMultilevel"/>
    <w:tmpl w:val="D87803DC"/>
    <w:lvl w:ilvl="0" w:tplc="9E9A0A9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30"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2" w15:restartNumberingAfterBreak="0">
    <w:nsid w:val="628B3859"/>
    <w:multiLevelType w:val="hybridMultilevel"/>
    <w:tmpl w:val="9620F944"/>
    <w:lvl w:ilvl="0" w:tplc="6ECC2BF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E47D43"/>
    <w:multiLevelType w:val="hybridMultilevel"/>
    <w:tmpl w:val="69A671BC"/>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9F7EEF"/>
    <w:multiLevelType w:val="hybridMultilevel"/>
    <w:tmpl w:val="3C805CEA"/>
    <w:lvl w:ilvl="0" w:tplc="0F6E4F6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69721A"/>
    <w:multiLevelType w:val="hybridMultilevel"/>
    <w:tmpl w:val="B7526FCE"/>
    <w:lvl w:ilvl="0" w:tplc="4D28559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abstractNum w:abstractNumId="37" w15:restartNumberingAfterBreak="0">
    <w:nsid w:val="76D649DC"/>
    <w:multiLevelType w:val="hybridMultilevel"/>
    <w:tmpl w:val="2130778C"/>
    <w:lvl w:ilvl="0" w:tplc="D7BCD4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13413556">
    <w:abstractNumId w:val="36"/>
  </w:num>
  <w:num w:numId="2" w16cid:durableId="115101516">
    <w:abstractNumId w:val="23"/>
  </w:num>
  <w:num w:numId="3" w16cid:durableId="1782065286">
    <w:abstractNumId w:val="27"/>
  </w:num>
  <w:num w:numId="4" w16cid:durableId="1508249364">
    <w:abstractNumId w:val="19"/>
  </w:num>
  <w:num w:numId="5" w16cid:durableId="2001881942">
    <w:abstractNumId w:val="8"/>
  </w:num>
  <w:num w:numId="6" w16cid:durableId="1049035434">
    <w:abstractNumId w:val="7"/>
  </w:num>
  <w:num w:numId="7" w16cid:durableId="834761386">
    <w:abstractNumId w:val="3"/>
  </w:num>
  <w:num w:numId="8" w16cid:durableId="1478759066">
    <w:abstractNumId w:val="37"/>
  </w:num>
  <w:num w:numId="9" w16cid:durableId="1838376722">
    <w:abstractNumId w:val="2"/>
  </w:num>
  <w:num w:numId="10" w16cid:durableId="244805247">
    <w:abstractNumId w:val="16"/>
  </w:num>
  <w:num w:numId="11" w16cid:durableId="300580469">
    <w:abstractNumId w:val="21"/>
  </w:num>
  <w:num w:numId="12" w16cid:durableId="1408192240">
    <w:abstractNumId w:val="18"/>
  </w:num>
  <w:num w:numId="13" w16cid:durableId="605818192">
    <w:abstractNumId w:val="14"/>
  </w:num>
  <w:num w:numId="14" w16cid:durableId="801654309">
    <w:abstractNumId w:val="17"/>
  </w:num>
  <w:num w:numId="15" w16cid:durableId="291179393">
    <w:abstractNumId w:val="11"/>
  </w:num>
  <w:num w:numId="16" w16cid:durableId="1421566751">
    <w:abstractNumId w:val="6"/>
  </w:num>
  <w:num w:numId="17" w16cid:durableId="887187334">
    <w:abstractNumId w:val="1"/>
  </w:num>
  <w:num w:numId="18" w16cid:durableId="1103501563">
    <w:abstractNumId w:val="1"/>
    <w:lvlOverride w:ilvl="0">
      <w:startOverride w:val="1"/>
    </w:lvlOverride>
  </w:num>
  <w:num w:numId="19" w16cid:durableId="828712655">
    <w:abstractNumId w:val="15"/>
  </w:num>
  <w:num w:numId="20" w16cid:durableId="1212620562">
    <w:abstractNumId w:val="38"/>
  </w:num>
  <w:num w:numId="21" w16cid:durableId="957370424">
    <w:abstractNumId w:val="9"/>
  </w:num>
  <w:num w:numId="22" w16cid:durableId="1646810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37498">
    <w:abstractNumId w:val="20"/>
  </w:num>
  <w:num w:numId="24" w16cid:durableId="1219589310">
    <w:abstractNumId w:val="4"/>
  </w:num>
  <w:num w:numId="25" w16cid:durableId="1672755707">
    <w:abstractNumId w:val="10"/>
  </w:num>
  <w:num w:numId="26" w16cid:durableId="1895655974">
    <w:abstractNumId w:val="26"/>
  </w:num>
  <w:num w:numId="27" w16cid:durableId="1276447874">
    <w:abstractNumId w:val="12"/>
  </w:num>
  <w:num w:numId="28" w16cid:durableId="1266307787">
    <w:abstractNumId w:val="28"/>
  </w:num>
  <w:num w:numId="29" w16cid:durableId="1752388682">
    <w:abstractNumId w:val="33"/>
  </w:num>
  <w:num w:numId="30" w16cid:durableId="567571327">
    <w:abstractNumId w:val="13"/>
  </w:num>
  <w:num w:numId="31" w16cid:durableId="193273042">
    <w:abstractNumId w:val="0"/>
  </w:num>
  <w:num w:numId="32" w16cid:durableId="122306673">
    <w:abstractNumId w:val="24"/>
  </w:num>
  <w:num w:numId="33" w16cid:durableId="718940437">
    <w:abstractNumId w:val="25"/>
  </w:num>
  <w:num w:numId="34" w16cid:durableId="570045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71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948360">
    <w:abstractNumId w:val="34"/>
  </w:num>
  <w:num w:numId="37" w16cid:durableId="1033648352">
    <w:abstractNumId w:val="29"/>
  </w:num>
  <w:num w:numId="38" w16cid:durableId="992182100">
    <w:abstractNumId w:val="22"/>
  </w:num>
  <w:num w:numId="39" w16cid:durableId="953051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6915065">
    <w:abstractNumId w:val="5"/>
  </w:num>
  <w:num w:numId="41" w16cid:durableId="10031129">
    <w:abstractNumId w:val="35"/>
  </w:num>
  <w:num w:numId="42" w16cid:durableId="1207647201">
    <w:abstractNumId w:val="31"/>
  </w:num>
  <w:num w:numId="43" w16cid:durableId="2063408583">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C2D"/>
    <w:rsid w:val="00022F92"/>
    <w:rsid w:val="00023C32"/>
    <w:rsid w:val="000247BE"/>
    <w:rsid w:val="00024E5A"/>
    <w:rsid w:val="000253FA"/>
    <w:rsid w:val="00033151"/>
    <w:rsid w:val="00036B80"/>
    <w:rsid w:val="00042855"/>
    <w:rsid w:val="000448E1"/>
    <w:rsid w:val="00044B2B"/>
    <w:rsid w:val="00051F9B"/>
    <w:rsid w:val="000526C8"/>
    <w:rsid w:val="00057563"/>
    <w:rsid w:val="0007093A"/>
    <w:rsid w:val="0007793D"/>
    <w:rsid w:val="000964B2"/>
    <w:rsid w:val="000A28A0"/>
    <w:rsid w:val="000A43A7"/>
    <w:rsid w:val="000A5B86"/>
    <w:rsid w:val="000B48C1"/>
    <w:rsid w:val="000B7315"/>
    <w:rsid w:val="000C5D9E"/>
    <w:rsid w:val="000D1F8B"/>
    <w:rsid w:val="000D4CF0"/>
    <w:rsid w:val="000D7304"/>
    <w:rsid w:val="000E6C95"/>
    <w:rsid w:val="000E71E9"/>
    <w:rsid w:val="000F49B8"/>
    <w:rsid w:val="000F6AD9"/>
    <w:rsid w:val="00112144"/>
    <w:rsid w:val="00117D4F"/>
    <w:rsid w:val="00120FC0"/>
    <w:rsid w:val="00121CBA"/>
    <w:rsid w:val="0013181A"/>
    <w:rsid w:val="0013186E"/>
    <w:rsid w:val="001378CE"/>
    <w:rsid w:val="00137BC7"/>
    <w:rsid w:val="00137CCD"/>
    <w:rsid w:val="00141D38"/>
    <w:rsid w:val="00142F5C"/>
    <w:rsid w:val="00146FB1"/>
    <w:rsid w:val="0015080C"/>
    <w:rsid w:val="0015291C"/>
    <w:rsid w:val="00152AEE"/>
    <w:rsid w:val="00156C9B"/>
    <w:rsid w:val="001617E1"/>
    <w:rsid w:val="00164B70"/>
    <w:rsid w:val="001670CA"/>
    <w:rsid w:val="00173431"/>
    <w:rsid w:val="00174A3A"/>
    <w:rsid w:val="00183817"/>
    <w:rsid w:val="0018643F"/>
    <w:rsid w:val="001A6800"/>
    <w:rsid w:val="001A6E3A"/>
    <w:rsid w:val="001C1DB8"/>
    <w:rsid w:val="001D54AA"/>
    <w:rsid w:val="001E073E"/>
    <w:rsid w:val="001E0DAE"/>
    <w:rsid w:val="001E6EA2"/>
    <w:rsid w:val="001F2144"/>
    <w:rsid w:val="001F7385"/>
    <w:rsid w:val="001F751E"/>
    <w:rsid w:val="002004CE"/>
    <w:rsid w:val="00200C02"/>
    <w:rsid w:val="0020410E"/>
    <w:rsid w:val="00207E7B"/>
    <w:rsid w:val="00216046"/>
    <w:rsid w:val="00220AB5"/>
    <w:rsid w:val="0022124E"/>
    <w:rsid w:val="00224BEF"/>
    <w:rsid w:val="00225B35"/>
    <w:rsid w:val="00226996"/>
    <w:rsid w:val="002301F1"/>
    <w:rsid w:val="0023455D"/>
    <w:rsid w:val="00236A33"/>
    <w:rsid w:val="00242F8D"/>
    <w:rsid w:val="0025291A"/>
    <w:rsid w:val="00252B7D"/>
    <w:rsid w:val="00254FA0"/>
    <w:rsid w:val="00262FEB"/>
    <w:rsid w:val="00263347"/>
    <w:rsid w:val="00270561"/>
    <w:rsid w:val="002727A2"/>
    <w:rsid w:val="002808A2"/>
    <w:rsid w:val="00286A68"/>
    <w:rsid w:val="00294F74"/>
    <w:rsid w:val="002A6B01"/>
    <w:rsid w:val="002B68B7"/>
    <w:rsid w:val="002B72EE"/>
    <w:rsid w:val="002C05A1"/>
    <w:rsid w:val="002C3E6D"/>
    <w:rsid w:val="002C4D61"/>
    <w:rsid w:val="002D0766"/>
    <w:rsid w:val="002D0AC5"/>
    <w:rsid w:val="002D64F5"/>
    <w:rsid w:val="002D6F9B"/>
    <w:rsid w:val="002E5BAD"/>
    <w:rsid w:val="002F20E9"/>
    <w:rsid w:val="002F5E72"/>
    <w:rsid w:val="002F5F41"/>
    <w:rsid w:val="0030252C"/>
    <w:rsid w:val="00305B49"/>
    <w:rsid w:val="003122F1"/>
    <w:rsid w:val="00313848"/>
    <w:rsid w:val="003215D5"/>
    <w:rsid w:val="003220BD"/>
    <w:rsid w:val="00327CA8"/>
    <w:rsid w:val="00333436"/>
    <w:rsid w:val="0034678C"/>
    <w:rsid w:val="00354239"/>
    <w:rsid w:val="0036114D"/>
    <w:rsid w:val="0037493D"/>
    <w:rsid w:val="003811CE"/>
    <w:rsid w:val="00384832"/>
    <w:rsid w:val="00390976"/>
    <w:rsid w:val="00390D75"/>
    <w:rsid w:val="00391712"/>
    <w:rsid w:val="00392CE6"/>
    <w:rsid w:val="0039495A"/>
    <w:rsid w:val="00396D6E"/>
    <w:rsid w:val="003A2B01"/>
    <w:rsid w:val="003A4C58"/>
    <w:rsid w:val="003B0E1E"/>
    <w:rsid w:val="003B3D32"/>
    <w:rsid w:val="003D34E8"/>
    <w:rsid w:val="003E0C56"/>
    <w:rsid w:val="003E1511"/>
    <w:rsid w:val="003E22BD"/>
    <w:rsid w:val="003E45A4"/>
    <w:rsid w:val="003E6C21"/>
    <w:rsid w:val="003F4926"/>
    <w:rsid w:val="0040643B"/>
    <w:rsid w:val="00406C91"/>
    <w:rsid w:val="0041171A"/>
    <w:rsid w:val="004136BD"/>
    <w:rsid w:val="004201ED"/>
    <w:rsid w:val="00422219"/>
    <w:rsid w:val="00423104"/>
    <w:rsid w:val="0042380E"/>
    <w:rsid w:val="0043011E"/>
    <w:rsid w:val="00442045"/>
    <w:rsid w:val="004462A7"/>
    <w:rsid w:val="0044797F"/>
    <w:rsid w:val="00485544"/>
    <w:rsid w:val="00492982"/>
    <w:rsid w:val="00495E66"/>
    <w:rsid w:val="004A1219"/>
    <w:rsid w:val="004A47C9"/>
    <w:rsid w:val="004A4E27"/>
    <w:rsid w:val="004A51EA"/>
    <w:rsid w:val="004A680A"/>
    <w:rsid w:val="004A710F"/>
    <w:rsid w:val="004B02A4"/>
    <w:rsid w:val="004B2B4E"/>
    <w:rsid w:val="004B6AB5"/>
    <w:rsid w:val="004D3E44"/>
    <w:rsid w:val="004D5CBD"/>
    <w:rsid w:val="004D797B"/>
    <w:rsid w:val="004E15A1"/>
    <w:rsid w:val="004E5DA3"/>
    <w:rsid w:val="004F5DAC"/>
    <w:rsid w:val="00500716"/>
    <w:rsid w:val="00505AC7"/>
    <w:rsid w:val="005062D2"/>
    <w:rsid w:val="005171B0"/>
    <w:rsid w:val="0052174F"/>
    <w:rsid w:val="00532C6F"/>
    <w:rsid w:val="00534E91"/>
    <w:rsid w:val="00536A2D"/>
    <w:rsid w:val="005421A1"/>
    <w:rsid w:val="005428DE"/>
    <w:rsid w:val="0054363D"/>
    <w:rsid w:val="00543780"/>
    <w:rsid w:val="0054632A"/>
    <w:rsid w:val="0055349B"/>
    <w:rsid w:val="0056061D"/>
    <w:rsid w:val="00560C8B"/>
    <w:rsid w:val="00564158"/>
    <w:rsid w:val="00565BEA"/>
    <w:rsid w:val="0057310D"/>
    <w:rsid w:val="00577759"/>
    <w:rsid w:val="0058629C"/>
    <w:rsid w:val="00590261"/>
    <w:rsid w:val="005A27DE"/>
    <w:rsid w:val="005A2909"/>
    <w:rsid w:val="005A7C97"/>
    <w:rsid w:val="005B1226"/>
    <w:rsid w:val="005B636C"/>
    <w:rsid w:val="005C5181"/>
    <w:rsid w:val="005C5B98"/>
    <w:rsid w:val="005D4F60"/>
    <w:rsid w:val="005D5871"/>
    <w:rsid w:val="005D635C"/>
    <w:rsid w:val="005E5C2F"/>
    <w:rsid w:val="005F4A7F"/>
    <w:rsid w:val="005F6915"/>
    <w:rsid w:val="005F7F0B"/>
    <w:rsid w:val="0060437F"/>
    <w:rsid w:val="00606AF0"/>
    <w:rsid w:val="00616E28"/>
    <w:rsid w:val="006309BE"/>
    <w:rsid w:val="00631019"/>
    <w:rsid w:val="00636348"/>
    <w:rsid w:val="00640E94"/>
    <w:rsid w:val="006569E5"/>
    <w:rsid w:val="00667406"/>
    <w:rsid w:val="006A16ED"/>
    <w:rsid w:val="006B4084"/>
    <w:rsid w:val="006B73A5"/>
    <w:rsid w:val="006C0DBB"/>
    <w:rsid w:val="006C388B"/>
    <w:rsid w:val="006F24BB"/>
    <w:rsid w:val="006F5A15"/>
    <w:rsid w:val="007058EC"/>
    <w:rsid w:val="00714C35"/>
    <w:rsid w:val="0072602E"/>
    <w:rsid w:val="00732D29"/>
    <w:rsid w:val="00736F31"/>
    <w:rsid w:val="00744ADB"/>
    <w:rsid w:val="0074797A"/>
    <w:rsid w:val="00751EC0"/>
    <w:rsid w:val="00752962"/>
    <w:rsid w:val="00752BCC"/>
    <w:rsid w:val="00755403"/>
    <w:rsid w:val="00755B19"/>
    <w:rsid w:val="00757C15"/>
    <w:rsid w:val="00762221"/>
    <w:rsid w:val="007634B2"/>
    <w:rsid w:val="00765988"/>
    <w:rsid w:val="00765E96"/>
    <w:rsid w:val="0077164C"/>
    <w:rsid w:val="00777295"/>
    <w:rsid w:val="00777BE7"/>
    <w:rsid w:val="00787289"/>
    <w:rsid w:val="007917A2"/>
    <w:rsid w:val="00791D99"/>
    <w:rsid w:val="00792467"/>
    <w:rsid w:val="00794D25"/>
    <w:rsid w:val="007A0B9F"/>
    <w:rsid w:val="007A0EDD"/>
    <w:rsid w:val="007A3983"/>
    <w:rsid w:val="007A70BE"/>
    <w:rsid w:val="007B1D27"/>
    <w:rsid w:val="007B3B1A"/>
    <w:rsid w:val="007B3D7F"/>
    <w:rsid w:val="007B59A5"/>
    <w:rsid w:val="007B6D86"/>
    <w:rsid w:val="007D0ABE"/>
    <w:rsid w:val="007D2035"/>
    <w:rsid w:val="007D3708"/>
    <w:rsid w:val="007D43CB"/>
    <w:rsid w:val="007E0E5D"/>
    <w:rsid w:val="007E7FEC"/>
    <w:rsid w:val="007F07B8"/>
    <w:rsid w:val="007F4619"/>
    <w:rsid w:val="007F739F"/>
    <w:rsid w:val="00801510"/>
    <w:rsid w:val="008127D9"/>
    <w:rsid w:val="00815573"/>
    <w:rsid w:val="0081755C"/>
    <w:rsid w:val="00822503"/>
    <w:rsid w:val="00841DF8"/>
    <w:rsid w:val="00854586"/>
    <w:rsid w:val="00857D6B"/>
    <w:rsid w:val="008603A0"/>
    <w:rsid w:val="0086461F"/>
    <w:rsid w:val="00883AC9"/>
    <w:rsid w:val="00885029"/>
    <w:rsid w:val="00894C46"/>
    <w:rsid w:val="008A668C"/>
    <w:rsid w:val="008C501E"/>
    <w:rsid w:val="008D2065"/>
    <w:rsid w:val="008D211A"/>
    <w:rsid w:val="008E0519"/>
    <w:rsid w:val="008E0CDC"/>
    <w:rsid w:val="008E4AEF"/>
    <w:rsid w:val="008F4537"/>
    <w:rsid w:val="00911898"/>
    <w:rsid w:val="0091601C"/>
    <w:rsid w:val="00925853"/>
    <w:rsid w:val="009454F0"/>
    <w:rsid w:val="00946897"/>
    <w:rsid w:val="00952605"/>
    <w:rsid w:val="009638DB"/>
    <w:rsid w:val="0096614A"/>
    <w:rsid w:val="009668FA"/>
    <w:rsid w:val="009716E1"/>
    <w:rsid w:val="0097235E"/>
    <w:rsid w:val="0097723C"/>
    <w:rsid w:val="0098773E"/>
    <w:rsid w:val="009955EB"/>
    <w:rsid w:val="009A0717"/>
    <w:rsid w:val="009A71D7"/>
    <w:rsid w:val="009B336E"/>
    <w:rsid w:val="009B3A38"/>
    <w:rsid w:val="009C035E"/>
    <w:rsid w:val="009C371D"/>
    <w:rsid w:val="009D403F"/>
    <w:rsid w:val="009D502F"/>
    <w:rsid w:val="009D64F3"/>
    <w:rsid w:val="009E148D"/>
    <w:rsid w:val="009E66A1"/>
    <w:rsid w:val="009E68BB"/>
    <w:rsid w:val="009E693D"/>
    <w:rsid w:val="009E762C"/>
    <w:rsid w:val="009F7BE1"/>
    <w:rsid w:val="009F7EE4"/>
    <w:rsid w:val="00A0044B"/>
    <w:rsid w:val="00A009BB"/>
    <w:rsid w:val="00A06C9E"/>
    <w:rsid w:val="00A073CC"/>
    <w:rsid w:val="00A10EFC"/>
    <w:rsid w:val="00A115A3"/>
    <w:rsid w:val="00A11B0A"/>
    <w:rsid w:val="00A173D2"/>
    <w:rsid w:val="00A2714B"/>
    <w:rsid w:val="00A27C4A"/>
    <w:rsid w:val="00A33DD2"/>
    <w:rsid w:val="00A34933"/>
    <w:rsid w:val="00A42335"/>
    <w:rsid w:val="00A45C0C"/>
    <w:rsid w:val="00A461D7"/>
    <w:rsid w:val="00A5492E"/>
    <w:rsid w:val="00A55EB0"/>
    <w:rsid w:val="00A57BBE"/>
    <w:rsid w:val="00A63066"/>
    <w:rsid w:val="00A671DB"/>
    <w:rsid w:val="00A7183C"/>
    <w:rsid w:val="00A71AA5"/>
    <w:rsid w:val="00A7583D"/>
    <w:rsid w:val="00A85E39"/>
    <w:rsid w:val="00A862A6"/>
    <w:rsid w:val="00A8746F"/>
    <w:rsid w:val="00A90F09"/>
    <w:rsid w:val="00A93608"/>
    <w:rsid w:val="00A95C94"/>
    <w:rsid w:val="00AA5E0B"/>
    <w:rsid w:val="00AA65FC"/>
    <w:rsid w:val="00AB4973"/>
    <w:rsid w:val="00AB5AD2"/>
    <w:rsid w:val="00AC049C"/>
    <w:rsid w:val="00AC3661"/>
    <w:rsid w:val="00AD0433"/>
    <w:rsid w:val="00AD5465"/>
    <w:rsid w:val="00AD63FC"/>
    <w:rsid w:val="00AF0490"/>
    <w:rsid w:val="00B15101"/>
    <w:rsid w:val="00B2682D"/>
    <w:rsid w:val="00B276AB"/>
    <w:rsid w:val="00B30F82"/>
    <w:rsid w:val="00B34B3D"/>
    <w:rsid w:val="00B34F2B"/>
    <w:rsid w:val="00B34FBC"/>
    <w:rsid w:val="00B3796D"/>
    <w:rsid w:val="00B44468"/>
    <w:rsid w:val="00B47487"/>
    <w:rsid w:val="00B51E89"/>
    <w:rsid w:val="00B53E98"/>
    <w:rsid w:val="00B6419A"/>
    <w:rsid w:val="00B65EE9"/>
    <w:rsid w:val="00B661B6"/>
    <w:rsid w:val="00B66710"/>
    <w:rsid w:val="00B7244A"/>
    <w:rsid w:val="00B76595"/>
    <w:rsid w:val="00B9562F"/>
    <w:rsid w:val="00BA5DFD"/>
    <w:rsid w:val="00BA7E3E"/>
    <w:rsid w:val="00BB274A"/>
    <w:rsid w:val="00BB66D4"/>
    <w:rsid w:val="00BB6744"/>
    <w:rsid w:val="00BB7146"/>
    <w:rsid w:val="00BC1A03"/>
    <w:rsid w:val="00BC21EE"/>
    <w:rsid w:val="00BC64F3"/>
    <w:rsid w:val="00BE1B8F"/>
    <w:rsid w:val="00BE7814"/>
    <w:rsid w:val="00BF6665"/>
    <w:rsid w:val="00C0428D"/>
    <w:rsid w:val="00C1310C"/>
    <w:rsid w:val="00C202FB"/>
    <w:rsid w:val="00C2123E"/>
    <w:rsid w:val="00C34C6F"/>
    <w:rsid w:val="00C41DC6"/>
    <w:rsid w:val="00C47EA9"/>
    <w:rsid w:val="00C50B23"/>
    <w:rsid w:val="00C51082"/>
    <w:rsid w:val="00C55AC2"/>
    <w:rsid w:val="00C56B3E"/>
    <w:rsid w:val="00C57428"/>
    <w:rsid w:val="00C627E9"/>
    <w:rsid w:val="00C6474E"/>
    <w:rsid w:val="00C67F6D"/>
    <w:rsid w:val="00C809E5"/>
    <w:rsid w:val="00C82133"/>
    <w:rsid w:val="00C9101F"/>
    <w:rsid w:val="00C92EE0"/>
    <w:rsid w:val="00C930FC"/>
    <w:rsid w:val="00C97F92"/>
    <w:rsid w:val="00CA4209"/>
    <w:rsid w:val="00CA57F9"/>
    <w:rsid w:val="00CA5D37"/>
    <w:rsid w:val="00CB2DC3"/>
    <w:rsid w:val="00CB4794"/>
    <w:rsid w:val="00CC1DD3"/>
    <w:rsid w:val="00CC20AB"/>
    <w:rsid w:val="00CD14D6"/>
    <w:rsid w:val="00CD7A97"/>
    <w:rsid w:val="00CE1195"/>
    <w:rsid w:val="00CE1FD2"/>
    <w:rsid w:val="00CE3953"/>
    <w:rsid w:val="00CE56A7"/>
    <w:rsid w:val="00CE5BC0"/>
    <w:rsid w:val="00CF02DC"/>
    <w:rsid w:val="00CF202A"/>
    <w:rsid w:val="00CF74E6"/>
    <w:rsid w:val="00D14669"/>
    <w:rsid w:val="00D208F3"/>
    <w:rsid w:val="00D31AB0"/>
    <w:rsid w:val="00D457E7"/>
    <w:rsid w:val="00D47E43"/>
    <w:rsid w:val="00D50377"/>
    <w:rsid w:val="00D52EEE"/>
    <w:rsid w:val="00D5441E"/>
    <w:rsid w:val="00D56A18"/>
    <w:rsid w:val="00D67953"/>
    <w:rsid w:val="00D7725E"/>
    <w:rsid w:val="00D80952"/>
    <w:rsid w:val="00D86D79"/>
    <w:rsid w:val="00D97FB8"/>
    <w:rsid w:val="00DA27FF"/>
    <w:rsid w:val="00DA6C20"/>
    <w:rsid w:val="00DA7F04"/>
    <w:rsid w:val="00DB0ACC"/>
    <w:rsid w:val="00DB30D4"/>
    <w:rsid w:val="00DB6EB1"/>
    <w:rsid w:val="00DB6FF2"/>
    <w:rsid w:val="00DB79D1"/>
    <w:rsid w:val="00DC451F"/>
    <w:rsid w:val="00DC4E6D"/>
    <w:rsid w:val="00DC6C50"/>
    <w:rsid w:val="00DD4502"/>
    <w:rsid w:val="00DE3A13"/>
    <w:rsid w:val="00DE46B5"/>
    <w:rsid w:val="00DF08B4"/>
    <w:rsid w:val="00E03348"/>
    <w:rsid w:val="00E06995"/>
    <w:rsid w:val="00E136F4"/>
    <w:rsid w:val="00E16281"/>
    <w:rsid w:val="00E20F17"/>
    <w:rsid w:val="00E30D02"/>
    <w:rsid w:val="00E31A22"/>
    <w:rsid w:val="00E4076F"/>
    <w:rsid w:val="00E441F9"/>
    <w:rsid w:val="00E44463"/>
    <w:rsid w:val="00E5177E"/>
    <w:rsid w:val="00E565DF"/>
    <w:rsid w:val="00E57591"/>
    <w:rsid w:val="00E60633"/>
    <w:rsid w:val="00E608C9"/>
    <w:rsid w:val="00E6601E"/>
    <w:rsid w:val="00E66692"/>
    <w:rsid w:val="00E67B4B"/>
    <w:rsid w:val="00E72D22"/>
    <w:rsid w:val="00E823E5"/>
    <w:rsid w:val="00E92F62"/>
    <w:rsid w:val="00EA2DAE"/>
    <w:rsid w:val="00EB3432"/>
    <w:rsid w:val="00EC369B"/>
    <w:rsid w:val="00ED7DB4"/>
    <w:rsid w:val="00ED7EC4"/>
    <w:rsid w:val="00EE00FF"/>
    <w:rsid w:val="00EE512A"/>
    <w:rsid w:val="00EE72A6"/>
    <w:rsid w:val="00EF0D00"/>
    <w:rsid w:val="00EF5A5D"/>
    <w:rsid w:val="00F139B7"/>
    <w:rsid w:val="00F15D5C"/>
    <w:rsid w:val="00F16CE0"/>
    <w:rsid w:val="00F27EF5"/>
    <w:rsid w:val="00F33618"/>
    <w:rsid w:val="00F35FEF"/>
    <w:rsid w:val="00F36526"/>
    <w:rsid w:val="00F5017E"/>
    <w:rsid w:val="00F527EA"/>
    <w:rsid w:val="00F92CBB"/>
    <w:rsid w:val="00F92D8E"/>
    <w:rsid w:val="00F95F9E"/>
    <w:rsid w:val="00FA19B2"/>
    <w:rsid w:val="00FA1A16"/>
    <w:rsid w:val="00FA523E"/>
    <w:rsid w:val="00FB1BF5"/>
    <w:rsid w:val="00FB2680"/>
    <w:rsid w:val="00FC619C"/>
    <w:rsid w:val="00FD7C99"/>
    <w:rsid w:val="00FD7E74"/>
    <w:rsid w:val="00FE6587"/>
    <w:rsid w:val="00FF2A85"/>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5B712E"/>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basedOn w:val="Normln"/>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Odkaznakoment">
    <w:name w:val="annotation reference"/>
    <w:basedOn w:val="Standardnpsmoodstavce"/>
    <w:semiHidden/>
    <w:unhideWhenUsed/>
    <w:rsid w:val="00B53E98"/>
    <w:rPr>
      <w:sz w:val="16"/>
      <w:szCs w:val="16"/>
    </w:rPr>
  </w:style>
  <w:style w:type="paragraph" w:styleId="Textkomente">
    <w:name w:val="annotation text"/>
    <w:basedOn w:val="Normln"/>
    <w:link w:val="TextkomenteChar"/>
    <w:unhideWhenUsed/>
    <w:rsid w:val="00B53E98"/>
    <w:rPr>
      <w:sz w:val="20"/>
    </w:rPr>
  </w:style>
  <w:style w:type="character" w:customStyle="1" w:styleId="TextkomenteChar">
    <w:name w:val="Text komentáře Char"/>
    <w:basedOn w:val="Standardnpsmoodstavce"/>
    <w:link w:val="Textkomente"/>
    <w:rsid w:val="00B53E98"/>
  </w:style>
  <w:style w:type="paragraph" w:styleId="Pedmtkomente">
    <w:name w:val="annotation subject"/>
    <w:basedOn w:val="Textkomente"/>
    <w:next w:val="Textkomente"/>
    <w:link w:val="PedmtkomenteChar"/>
    <w:semiHidden/>
    <w:unhideWhenUsed/>
    <w:rsid w:val="00B53E98"/>
    <w:rPr>
      <w:b/>
      <w:bCs/>
    </w:rPr>
  </w:style>
  <w:style w:type="character" w:customStyle="1" w:styleId="PedmtkomenteChar">
    <w:name w:val="Předmět komentáře Char"/>
    <w:basedOn w:val="TextkomenteChar"/>
    <w:link w:val="Pedmtkomente"/>
    <w:semiHidden/>
    <w:rsid w:val="00B53E98"/>
    <w:rPr>
      <w:b/>
      <w:bCs/>
    </w:rPr>
  </w:style>
  <w:style w:type="character" w:styleId="Hypertextovodkaz">
    <w:name w:val="Hyperlink"/>
    <w:basedOn w:val="Standardnpsmoodstavce"/>
    <w:unhideWhenUsed/>
    <w:rsid w:val="00294F74"/>
    <w:rPr>
      <w:color w:val="0000FF" w:themeColor="hyperlink"/>
      <w:u w:val="single"/>
    </w:rPr>
  </w:style>
  <w:style w:type="character" w:styleId="Nevyeenzmnka">
    <w:name w:val="Unresolved Mention"/>
    <w:basedOn w:val="Standardnpsmoodstavce"/>
    <w:uiPriority w:val="99"/>
    <w:semiHidden/>
    <w:unhideWhenUsed/>
    <w:rsid w:val="00294F74"/>
    <w:rPr>
      <w:color w:val="605E5C"/>
      <w:shd w:val="clear" w:color="auto" w:fill="E1DFDD"/>
    </w:rPr>
  </w:style>
  <w:style w:type="paragraph" w:styleId="Revize">
    <w:name w:val="Revision"/>
    <w:hidden/>
    <w:uiPriority w:val="99"/>
    <w:semiHidden/>
    <w:rsid w:val="008A668C"/>
    <w:rPr>
      <w:sz w:val="24"/>
    </w:rPr>
  </w:style>
  <w:style w:type="paragraph" w:styleId="Bezmezer">
    <w:name w:val="No Spacing"/>
    <w:uiPriority w:val="1"/>
    <w:qFormat/>
    <w:rsid w:val="00D52EEE"/>
    <w:pPr>
      <w:tabs>
        <w:tab w:val="left" w:pos="680"/>
        <w:tab w:val="left" w:pos="1474"/>
        <w:tab w:val="left" w:pos="2268"/>
      </w:tabs>
      <w:spacing w:line="320" w:lineRule="exact"/>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368">
      <w:bodyDiv w:val="1"/>
      <w:marLeft w:val="0"/>
      <w:marRight w:val="0"/>
      <w:marTop w:val="0"/>
      <w:marBottom w:val="0"/>
      <w:divBdr>
        <w:top w:val="none" w:sz="0" w:space="0" w:color="auto"/>
        <w:left w:val="none" w:sz="0" w:space="0" w:color="auto"/>
        <w:bottom w:val="none" w:sz="0" w:space="0" w:color="auto"/>
        <w:right w:val="none" w:sz="0" w:space="0" w:color="auto"/>
      </w:divBdr>
    </w:div>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tarna@bko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3</TotalTime>
  <Pages>10</Pages>
  <Words>3489</Words>
  <Characters>20614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4</cp:revision>
  <cp:lastPrinted>2017-10-31T08:19:00Z</cp:lastPrinted>
  <dcterms:created xsi:type="dcterms:W3CDTF">2025-09-19T06:23:00Z</dcterms:created>
  <dcterms:modified xsi:type="dcterms:W3CDTF">2025-09-19T10:09:00Z</dcterms:modified>
</cp:coreProperties>
</file>