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3EDCDD" w14:textId="77777777" w:rsidR="00FD7E74" w:rsidRPr="006E7608" w:rsidRDefault="00450881">
      <w:pPr>
        <w:pStyle w:val="Nadpis1"/>
        <w:rPr>
          <w:rFonts w:ascii="Calibri" w:hAnsi="Calibri"/>
          <w:sz w:val="32"/>
          <w:szCs w:val="32"/>
        </w:rPr>
      </w:pPr>
      <w:r w:rsidRPr="006E7608">
        <w:rPr>
          <w:rFonts w:ascii="Calibri" w:hAnsi="Calibri"/>
          <w:sz w:val="32"/>
          <w:szCs w:val="32"/>
        </w:rPr>
        <w:t>SMLOUVA</w:t>
      </w:r>
      <w:r w:rsidR="00FD7E74" w:rsidRPr="006E7608">
        <w:rPr>
          <w:rFonts w:ascii="Calibri" w:hAnsi="Calibri"/>
          <w:sz w:val="32"/>
          <w:szCs w:val="32"/>
        </w:rPr>
        <w:t xml:space="preserve"> O DÍLO</w:t>
      </w:r>
    </w:p>
    <w:p w14:paraId="22ABFB0E" w14:textId="642AD589" w:rsidR="005B4C51" w:rsidRDefault="001E318B" w:rsidP="00661DB3">
      <w:pPr>
        <w:jc w:val="center"/>
        <w:rPr>
          <w:rFonts w:ascii="Calibri" w:hAnsi="Calibri"/>
          <w:b/>
          <w:sz w:val="22"/>
          <w:szCs w:val="22"/>
        </w:rPr>
      </w:pPr>
      <w:r w:rsidRPr="00EE6202">
        <w:rPr>
          <w:rFonts w:ascii="Calibri" w:hAnsi="Calibri"/>
          <w:b/>
          <w:sz w:val="22"/>
          <w:szCs w:val="22"/>
        </w:rPr>
        <w:t>uzavřen</w:t>
      </w:r>
      <w:r w:rsidR="00EE6202" w:rsidRPr="00EE6202">
        <w:rPr>
          <w:rFonts w:ascii="Calibri" w:hAnsi="Calibri"/>
          <w:b/>
          <w:sz w:val="22"/>
          <w:szCs w:val="22"/>
        </w:rPr>
        <w:t>á</w:t>
      </w:r>
      <w:r w:rsidR="00FB32E6" w:rsidRPr="00EE6202">
        <w:rPr>
          <w:rFonts w:ascii="Calibri" w:hAnsi="Calibri"/>
          <w:b/>
          <w:sz w:val="22"/>
          <w:szCs w:val="22"/>
        </w:rPr>
        <w:t xml:space="preserve"> podle </w:t>
      </w:r>
      <w:r w:rsidR="00FB32E6" w:rsidRPr="00666572">
        <w:rPr>
          <w:rFonts w:ascii="Calibri" w:hAnsi="Calibri"/>
          <w:b/>
          <w:sz w:val="22"/>
          <w:szCs w:val="22"/>
        </w:rPr>
        <w:t>ust. § 2586 a násl. zákona č. 89/2012</w:t>
      </w:r>
      <w:r w:rsidR="005B4C51" w:rsidRPr="00666572">
        <w:rPr>
          <w:rFonts w:ascii="Calibri" w:hAnsi="Calibri"/>
          <w:b/>
          <w:sz w:val="22"/>
          <w:szCs w:val="22"/>
        </w:rPr>
        <w:t xml:space="preserve"> Sb.,</w:t>
      </w:r>
      <w:r w:rsidR="00661DB3">
        <w:rPr>
          <w:rFonts w:ascii="Calibri" w:hAnsi="Calibri"/>
          <w:b/>
          <w:sz w:val="22"/>
          <w:szCs w:val="22"/>
        </w:rPr>
        <w:t xml:space="preserve"> </w:t>
      </w:r>
      <w:r w:rsidR="00944493">
        <w:rPr>
          <w:rFonts w:ascii="Calibri" w:hAnsi="Calibri"/>
          <w:b/>
          <w:sz w:val="22"/>
          <w:szCs w:val="22"/>
        </w:rPr>
        <w:t>občanský zákoník</w:t>
      </w:r>
      <w:r w:rsidR="00A05744">
        <w:rPr>
          <w:rFonts w:ascii="Calibri" w:hAnsi="Calibri"/>
          <w:b/>
          <w:sz w:val="22"/>
          <w:szCs w:val="22"/>
        </w:rPr>
        <w:t>, ve znění pozdějších předpisů, mezi níže uvedenými smluvními stranami</w:t>
      </w:r>
    </w:p>
    <w:p w14:paraId="3ACB09B9" w14:textId="77777777" w:rsidR="00661DB3" w:rsidRPr="00666572" w:rsidRDefault="007A037E" w:rsidP="00661DB3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pict w14:anchorId="04EA98F5">
          <v:rect id="_x0000_i1025" style="width:0;height:1.5pt" o:hralign="center" o:hrstd="t" o:hr="t" fillcolor="#a0a0a0" stroked="f"/>
        </w:pict>
      </w:r>
    </w:p>
    <w:p w14:paraId="17B3DBBD" w14:textId="77777777" w:rsidR="00FD7E74" w:rsidRPr="00666572" w:rsidRDefault="00FD7E74" w:rsidP="009364C6">
      <w:pPr>
        <w:pStyle w:val="nadpisvesmlouvch"/>
        <w:keepNext/>
        <w:numPr>
          <w:ilvl w:val="0"/>
          <w:numId w:val="15"/>
        </w:numPr>
        <w:spacing w:before="360"/>
      </w:pPr>
    </w:p>
    <w:p w14:paraId="5B63FEA2" w14:textId="4352AB6D" w:rsidR="007451A2" w:rsidRPr="00666572" w:rsidRDefault="00FD7E74" w:rsidP="007765DC">
      <w:pPr>
        <w:pStyle w:val="nadpisvesmlouvch"/>
        <w:keepNext/>
        <w:spacing w:after="120"/>
      </w:pPr>
      <w:r w:rsidRPr="00666572">
        <w:t>Smluvní strany</w:t>
      </w:r>
    </w:p>
    <w:p w14:paraId="262C7681" w14:textId="77777777" w:rsidR="00FD7E74" w:rsidRPr="00666572" w:rsidRDefault="00FD7E74">
      <w:pPr>
        <w:rPr>
          <w:rFonts w:ascii="Calibri" w:hAnsi="Calibri"/>
          <w:sz w:val="22"/>
          <w:szCs w:val="22"/>
        </w:rPr>
      </w:pPr>
      <w:r w:rsidRPr="00666572">
        <w:rPr>
          <w:rFonts w:ascii="Calibri" w:hAnsi="Calibri"/>
          <w:b/>
          <w:sz w:val="22"/>
          <w:szCs w:val="22"/>
        </w:rPr>
        <w:t>Objednatel:</w:t>
      </w:r>
      <w:r w:rsidRPr="00666572">
        <w:rPr>
          <w:rFonts w:ascii="Calibri" w:hAnsi="Calibri"/>
          <w:b/>
          <w:sz w:val="22"/>
          <w:szCs w:val="22"/>
        </w:rPr>
        <w:tab/>
        <w:t>Brněnské komunikace a.s.</w:t>
      </w:r>
    </w:p>
    <w:p w14:paraId="12CAEAB0" w14:textId="50FAA1C2" w:rsidR="002927F4" w:rsidRPr="00666572" w:rsidRDefault="002927F4" w:rsidP="002927F4">
      <w:pPr>
        <w:ind w:left="708" w:firstLine="708"/>
        <w:rPr>
          <w:rFonts w:ascii="Calibri" w:hAnsi="Calibri"/>
          <w:sz w:val="22"/>
          <w:szCs w:val="22"/>
        </w:rPr>
      </w:pPr>
      <w:r w:rsidRPr="00666572">
        <w:rPr>
          <w:rFonts w:ascii="Calibri" w:hAnsi="Calibri"/>
          <w:sz w:val="22"/>
          <w:szCs w:val="22"/>
        </w:rPr>
        <w:t xml:space="preserve">se sídlem </w:t>
      </w:r>
      <w:r w:rsidR="00553976" w:rsidRPr="00666572">
        <w:rPr>
          <w:rFonts w:ascii="Calibri" w:hAnsi="Calibri"/>
          <w:sz w:val="22"/>
          <w:szCs w:val="22"/>
        </w:rPr>
        <w:t xml:space="preserve">Renneská třída 787/1a, </w:t>
      </w:r>
      <w:r w:rsidRPr="00666572">
        <w:rPr>
          <w:rFonts w:ascii="Calibri" w:hAnsi="Calibri"/>
          <w:sz w:val="22"/>
          <w:szCs w:val="22"/>
        </w:rPr>
        <w:t>639 00</w:t>
      </w:r>
      <w:r w:rsidR="00BC2253" w:rsidRPr="00666572">
        <w:rPr>
          <w:rFonts w:ascii="Calibri" w:hAnsi="Calibri"/>
          <w:sz w:val="22"/>
          <w:szCs w:val="22"/>
        </w:rPr>
        <w:t xml:space="preserve"> </w:t>
      </w:r>
      <w:r w:rsidR="005A2D45" w:rsidRPr="00666572">
        <w:rPr>
          <w:rFonts w:ascii="Calibri" w:hAnsi="Calibri"/>
          <w:sz w:val="22"/>
          <w:szCs w:val="22"/>
        </w:rPr>
        <w:t>Brno – Štýřice</w:t>
      </w:r>
    </w:p>
    <w:p w14:paraId="0D9A21C8" w14:textId="77777777" w:rsidR="00FD7E74" w:rsidRPr="00666572" w:rsidRDefault="00FD7E74">
      <w:pPr>
        <w:ind w:left="708" w:firstLine="708"/>
        <w:rPr>
          <w:rFonts w:ascii="Calibri" w:hAnsi="Calibri"/>
          <w:sz w:val="22"/>
          <w:szCs w:val="22"/>
        </w:rPr>
      </w:pPr>
      <w:r w:rsidRPr="00666572">
        <w:rPr>
          <w:rFonts w:ascii="Calibri" w:hAnsi="Calibri"/>
          <w:sz w:val="22"/>
          <w:szCs w:val="22"/>
        </w:rPr>
        <w:t>IČ</w:t>
      </w:r>
      <w:r w:rsidR="004179AF">
        <w:rPr>
          <w:rFonts w:ascii="Calibri" w:hAnsi="Calibri"/>
          <w:sz w:val="22"/>
          <w:szCs w:val="22"/>
        </w:rPr>
        <w:t>O</w:t>
      </w:r>
      <w:r w:rsidRPr="00666572">
        <w:rPr>
          <w:rFonts w:ascii="Calibri" w:hAnsi="Calibri"/>
          <w:sz w:val="22"/>
          <w:szCs w:val="22"/>
        </w:rPr>
        <w:t>: 60733098</w:t>
      </w:r>
    </w:p>
    <w:p w14:paraId="6D0E9FD7" w14:textId="77777777" w:rsidR="00FD7E74" w:rsidRPr="00666572" w:rsidRDefault="00FD7E74">
      <w:pPr>
        <w:ind w:left="708" w:firstLine="708"/>
        <w:rPr>
          <w:rFonts w:ascii="Calibri" w:hAnsi="Calibri"/>
          <w:sz w:val="22"/>
          <w:szCs w:val="22"/>
        </w:rPr>
      </w:pPr>
      <w:r w:rsidRPr="00666572">
        <w:rPr>
          <w:rFonts w:ascii="Calibri" w:hAnsi="Calibri"/>
          <w:sz w:val="22"/>
          <w:szCs w:val="22"/>
        </w:rPr>
        <w:t>DIČ: CZ60733098</w:t>
      </w:r>
    </w:p>
    <w:p w14:paraId="72B83224" w14:textId="77777777" w:rsidR="005A2D45" w:rsidRDefault="00FD7E74" w:rsidP="005A2D45">
      <w:pPr>
        <w:ind w:left="708" w:firstLine="708"/>
        <w:rPr>
          <w:rFonts w:ascii="Calibri" w:hAnsi="Calibri"/>
          <w:sz w:val="22"/>
          <w:szCs w:val="22"/>
        </w:rPr>
      </w:pPr>
      <w:r w:rsidRPr="00666572">
        <w:rPr>
          <w:rFonts w:ascii="Calibri" w:hAnsi="Calibri"/>
          <w:sz w:val="22"/>
          <w:szCs w:val="22"/>
        </w:rPr>
        <w:t>bankovní spojení: Československá obchodní banka, a.s.</w:t>
      </w:r>
    </w:p>
    <w:p w14:paraId="39782847" w14:textId="07696E46" w:rsidR="00FD7E74" w:rsidRPr="00666572" w:rsidRDefault="00FD7E74" w:rsidP="005A2D45">
      <w:pPr>
        <w:ind w:left="708" w:firstLine="708"/>
        <w:rPr>
          <w:rFonts w:ascii="Calibri" w:hAnsi="Calibri"/>
          <w:sz w:val="22"/>
          <w:szCs w:val="22"/>
        </w:rPr>
      </w:pPr>
      <w:r w:rsidRPr="00666572">
        <w:rPr>
          <w:rFonts w:ascii="Calibri" w:hAnsi="Calibri"/>
          <w:sz w:val="22"/>
          <w:szCs w:val="22"/>
        </w:rPr>
        <w:t>účet č.: 382286023/0300</w:t>
      </w:r>
    </w:p>
    <w:p w14:paraId="51ADFFDD" w14:textId="77777777" w:rsidR="00FD7E74" w:rsidRPr="00666572" w:rsidRDefault="00FD7E74">
      <w:pPr>
        <w:rPr>
          <w:rFonts w:ascii="Calibri" w:hAnsi="Calibri"/>
          <w:sz w:val="22"/>
          <w:szCs w:val="22"/>
        </w:rPr>
      </w:pPr>
      <w:r w:rsidRPr="00666572">
        <w:rPr>
          <w:rFonts w:ascii="Calibri" w:hAnsi="Calibri"/>
          <w:sz w:val="22"/>
          <w:szCs w:val="22"/>
        </w:rPr>
        <w:tab/>
      </w:r>
      <w:r w:rsidRPr="00666572">
        <w:rPr>
          <w:rFonts w:ascii="Calibri" w:hAnsi="Calibri"/>
          <w:sz w:val="22"/>
          <w:szCs w:val="22"/>
        </w:rPr>
        <w:tab/>
        <w:t>zapsán dne 1.1.1995 v obchodním rejstříku u KS v Brně, oddíl B, vložka 1479</w:t>
      </w:r>
    </w:p>
    <w:p w14:paraId="5ECB408C" w14:textId="07B01C16" w:rsidR="000630B4" w:rsidRPr="001D0260" w:rsidRDefault="000630B4" w:rsidP="000630B4">
      <w:pPr>
        <w:tabs>
          <w:tab w:val="left" w:pos="2127"/>
        </w:tabs>
        <w:ind w:left="1418" w:hanging="1418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ab/>
      </w:r>
      <w:r w:rsidRPr="001D0260">
        <w:rPr>
          <w:rFonts w:ascii="Calibri" w:hAnsi="Calibri"/>
          <w:b/>
          <w:sz w:val="22"/>
          <w:szCs w:val="22"/>
        </w:rPr>
        <w:t xml:space="preserve">zastoupen </w:t>
      </w:r>
      <w:r w:rsidRPr="001D0260">
        <w:rPr>
          <w:rFonts w:ascii="Calibri" w:hAnsi="Calibri"/>
          <w:sz w:val="22"/>
          <w:szCs w:val="22"/>
        </w:rPr>
        <w:t>Ing. Luďkem Borovým, generálním ředitelem, na základě plné moci</w:t>
      </w:r>
    </w:p>
    <w:p w14:paraId="367817B2" w14:textId="77777777" w:rsidR="000630B4" w:rsidRPr="001D0260" w:rsidRDefault="000630B4" w:rsidP="000630B4">
      <w:pPr>
        <w:ind w:left="1418"/>
        <w:jc w:val="left"/>
        <w:rPr>
          <w:rFonts w:ascii="Calibri" w:hAnsi="Calibri"/>
          <w:sz w:val="22"/>
          <w:szCs w:val="22"/>
        </w:rPr>
      </w:pPr>
      <w:r w:rsidRPr="001D0260">
        <w:rPr>
          <w:rFonts w:ascii="Calibri" w:hAnsi="Calibri"/>
          <w:sz w:val="22"/>
          <w:szCs w:val="22"/>
        </w:rPr>
        <w:t xml:space="preserve">ve věcech běžného plnění </w:t>
      </w:r>
      <w:r>
        <w:rPr>
          <w:rFonts w:ascii="Calibri" w:hAnsi="Calibri"/>
          <w:sz w:val="22"/>
          <w:szCs w:val="22"/>
        </w:rPr>
        <w:t>smlouvy</w:t>
      </w:r>
    </w:p>
    <w:p w14:paraId="744312A4" w14:textId="11ADDA03" w:rsidR="000272EF" w:rsidRPr="00C52C7F" w:rsidRDefault="000272EF" w:rsidP="000272EF">
      <w:pPr>
        <w:tabs>
          <w:tab w:val="left" w:pos="1418"/>
        </w:tabs>
        <w:ind w:left="284" w:hanging="284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C52C7F">
        <w:rPr>
          <w:rFonts w:ascii="Calibri" w:hAnsi="Calibri"/>
          <w:sz w:val="22"/>
          <w:szCs w:val="22"/>
        </w:rPr>
        <w:t xml:space="preserve">ve věcech technických </w:t>
      </w:r>
    </w:p>
    <w:p w14:paraId="4C2F1E88" w14:textId="77777777" w:rsidR="000272EF" w:rsidRPr="00C52C7F" w:rsidRDefault="000272EF" w:rsidP="000272EF">
      <w:pPr>
        <w:tabs>
          <w:tab w:val="left" w:pos="1418"/>
        </w:tabs>
        <w:ind w:left="284" w:hanging="284"/>
        <w:jc w:val="left"/>
        <w:rPr>
          <w:rFonts w:ascii="Calibri" w:hAnsi="Calibri"/>
          <w:sz w:val="22"/>
          <w:szCs w:val="22"/>
        </w:rPr>
      </w:pPr>
      <w:r w:rsidRPr="00C52C7F">
        <w:rPr>
          <w:rFonts w:ascii="Calibri" w:hAnsi="Calibri"/>
          <w:sz w:val="22"/>
          <w:szCs w:val="22"/>
        </w:rPr>
        <w:t xml:space="preserve">                   </w:t>
      </w:r>
      <w:r w:rsidRPr="00C52C7F">
        <w:rPr>
          <w:rFonts w:ascii="Calibri" w:hAnsi="Calibri"/>
          <w:sz w:val="22"/>
          <w:szCs w:val="22"/>
        </w:rPr>
        <w:tab/>
      </w:r>
      <w:r w:rsidRPr="00C52C7F">
        <w:rPr>
          <w:rFonts w:ascii="Calibri" w:hAnsi="Calibri"/>
          <w:sz w:val="22"/>
          <w:szCs w:val="22"/>
        </w:rPr>
        <w:tab/>
        <w:t xml:space="preserve">       </w:t>
      </w:r>
      <w:r w:rsidRPr="00C52C7F">
        <w:rPr>
          <w:rFonts w:ascii="Calibri" w:hAnsi="Calibri"/>
          <w:sz w:val="22"/>
          <w:szCs w:val="22"/>
        </w:rPr>
        <w:tab/>
        <w:t>Ing. Romanem Nekulou, MBA, správním ředitelem</w:t>
      </w:r>
    </w:p>
    <w:p w14:paraId="46B3121C" w14:textId="72237E46" w:rsidR="000272EF" w:rsidRPr="00C52C7F" w:rsidRDefault="000272EF" w:rsidP="000272EF">
      <w:pPr>
        <w:tabs>
          <w:tab w:val="left" w:pos="1418"/>
          <w:tab w:val="left" w:pos="2410"/>
        </w:tabs>
        <w:ind w:left="284" w:hanging="284"/>
        <w:jc w:val="left"/>
        <w:rPr>
          <w:rFonts w:ascii="Calibri" w:hAnsi="Calibri"/>
          <w:sz w:val="22"/>
          <w:szCs w:val="22"/>
        </w:rPr>
      </w:pPr>
      <w:r w:rsidRPr="00C52C7F">
        <w:rPr>
          <w:rFonts w:ascii="Calibri" w:hAnsi="Calibri"/>
          <w:sz w:val="22"/>
          <w:szCs w:val="22"/>
        </w:rPr>
        <w:tab/>
      </w:r>
      <w:r w:rsidRPr="00C52C7F">
        <w:rPr>
          <w:rFonts w:ascii="Calibri" w:hAnsi="Calibri"/>
          <w:sz w:val="22"/>
          <w:szCs w:val="22"/>
        </w:rPr>
        <w:tab/>
      </w:r>
      <w:r w:rsidRPr="00C52C7F">
        <w:rPr>
          <w:rFonts w:ascii="Calibri" w:hAnsi="Calibri"/>
          <w:sz w:val="22"/>
          <w:szCs w:val="22"/>
        </w:rPr>
        <w:tab/>
      </w:r>
      <w:r w:rsidRPr="00C52C7F">
        <w:rPr>
          <w:rFonts w:ascii="Calibri" w:hAnsi="Calibri"/>
          <w:sz w:val="22"/>
          <w:szCs w:val="22"/>
        </w:rPr>
        <w:tab/>
        <w:t xml:space="preserve">Ing. </w:t>
      </w:r>
      <w:r>
        <w:rPr>
          <w:rFonts w:ascii="Calibri" w:hAnsi="Calibri"/>
          <w:sz w:val="22"/>
          <w:szCs w:val="22"/>
        </w:rPr>
        <w:t>Martin</w:t>
      </w:r>
      <w:r w:rsidR="00E44E58">
        <w:rPr>
          <w:rFonts w:ascii="Calibri" w:hAnsi="Calibri"/>
          <w:sz w:val="22"/>
          <w:szCs w:val="22"/>
        </w:rPr>
        <w:t>em</w:t>
      </w:r>
      <w:r>
        <w:rPr>
          <w:rFonts w:ascii="Calibri" w:hAnsi="Calibri"/>
          <w:sz w:val="22"/>
          <w:szCs w:val="22"/>
        </w:rPr>
        <w:t xml:space="preserve"> Smejkal</w:t>
      </w:r>
      <w:r w:rsidR="00E44E58">
        <w:rPr>
          <w:rFonts w:ascii="Calibri" w:hAnsi="Calibri"/>
          <w:sz w:val="22"/>
          <w:szCs w:val="22"/>
        </w:rPr>
        <w:t>em</w:t>
      </w:r>
      <w:r w:rsidRPr="00C52C7F">
        <w:rPr>
          <w:rFonts w:ascii="Calibri" w:hAnsi="Calibri"/>
          <w:sz w:val="22"/>
          <w:szCs w:val="22"/>
        </w:rPr>
        <w:t>, vedoucí</w:t>
      </w:r>
      <w:r w:rsidR="00E44E58">
        <w:rPr>
          <w:rFonts w:ascii="Calibri" w:hAnsi="Calibri"/>
          <w:sz w:val="22"/>
          <w:szCs w:val="22"/>
        </w:rPr>
        <w:t>m</w:t>
      </w:r>
      <w:r w:rsidRPr="00C52C7F">
        <w:rPr>
          <w:rFonts w:ascii="Calibri" w:hAnsi="Calibri"/>
          <w:sz w:val="22"/>
          <w:szCs w:val="22"/>
        </w:rPr>
        <w:t xml:space="preserve"> střediska správy komunikací</w:t>
      </w:r>
    </w:p>
    <w:p w14:paraId="5ECA99AE" w14:textId="77777777" w:rsidR="000272EF" w:rsidRPr="00C52C7F" w:rsidRDefault="000272EF" w:rsidP="000272EF">
      <w:pPr>
        <w:tabs>
          <w:tab w:val="left" w:pos="1418"/>
          <w:tab w:val="left" w:pos="2410"/>
        </w:tabs>
        <w:ind w:left="284" w:hanging="284"/>
        <w:jc w:val="left"/>
        <w:rPr>
          <w:rFonts w:ascii="Calibri" w:hAnsi="Calibri"/>
          <w:sz w:val="22"/>
          <w:szCs w:val="22"/>
        </w:rPr>
      </w:pPr>
      <w:r w:rsidRPr="00C52C7F">
        <w:rPr>
          <w:rFonts w:ascii="Calibri" w:hAnsi="Calibri"/>
          <w:sz w:val="22"/>
          <w:szCs w:val="22"/>
        </w:rPr>
        <w:tab/>
      </w:r>
      <w:r w:rsidRPr="00C52C7F">
        <w:rPr>
          <w:rFonts w:ascii="Calibri" w:hAnsi="Calibri"/>
          <w:sz w:val="22"/>
          <w:szCs w:val="22"/>
        </w:rPr>
        <w:tab/>
      </w:r>
      <w:r w:rsidRPr="00C52C7F">
        <w:rPr>
          <w:rFonts w:ascii="Calibri" w:hAnsi="Calibri"/>
          <w:sz w:val="22"/>
          <w:szCs w:val="22"/>
        </w:rPr>
        <w:tab/>
      </w:r>
      <w:r w:rsidRPr="00C52C7F">
        <w:rPr>
          <w:rFonts w:ascii="Calibri" w:hAnsi="Calibri"/>
          <w:sz w:val="22"/>
          <w:szCs w:val="22"/>
        </w:rPr>
        <w:tab/>
        <w:t>Ing. Barborou Švehlovou, specialistou</w:t>
      </w:r>
    </w:p>
    <w:p w14:paraId="1D769C6D" w14:textId="77777777" w:rsidR="000272EF" w:rsidRPr="00C52C7F" w:rsidRDefault="000272EF" w:rsidP="000272EF">
      <w:pPr>
        <w:tabs>
          <w:tab w:val="left" w:pos="1418"/>
          <w:tab w:val="left" w:pos="2410"/>
        </w:tabs>
        <w:ind w:left="284" w:hanging="284"/>
        <w:jc w:val="left"/>
        <w:rPr>
          <w:rFonts w:ascii="Calibri" w:hAnsi="Calibri"/>
          <w:sz w:val="22"/>
          <w:szCs w:val="22"/>
        </w:rPr>
      </w:pPr>
      <w:r w:rsidRPr="00C52C7F">
        <w:rPr>
          <w:rFonts w:ascii="Calibri" w:hAnsi="Calibri"/>
          <w:sz w:val="22"/>
          <w:szCs w:val="22"/>
        </w:rPr>
        <w:tab/>
      </w:r>
      <w:r w:rsidRPr="00C52C7F">
        <w:rPr>
          <w:rFonts w:ascii="Calibri" w:hAnsi="Calibri"/>
          <w:sz w:val="22"/>
          <w:szCs w:val="22"/>
        </w:rPr>
        <w:tab/>
      </w:r>
      <w:r w:rsidRPr="00C52C7F">
        <w:rPr>
          <w:rFonts w:ascii="Calibri" w:hAnsi="Calibri"/>
          <w:sz w:val="22"/>
          <w:szCs w:val="22"/>
        </w:rPr>
        <w:tab/>
      </w:r>
      <w:r w:rsidRPr="00C52C7F">
        <w:rPr>
          <w:rFonts w:ascii="Calibri" w:hAnsi="Calibri"/>
          <w:sz w:val="22"/>
          <w:szCs w:val="22"/>
        </w:rPr>
        <w:tab/>
        <w:t>Martinem Jelínkem, specialistou – odvodnění</w:t>
      </w:r>
    </w:p>
    <w:p w14:paraId="3EFA0601" w14:textId="77777777" w:rsidR="00480A9A" w:rsidRPr="00C52C7F" w:rsidRDefault="00480A9A" w:rsidP="00480A9A">
      <w:pPr>
        <w:ind w:left="1416" w:firstLine="2"/>
        <w:jc w:val="left"/>
        <w:rPr>
          <w:rFonts w:ascii="Calibri" w:hAnsi="Calibri"/>
          <w:bCs/>
          <w:sz w:val="22"/>
          <w:szCs w:val="22"/>
        </w:rPr>
      </w:pPr>
      <w:r w:rsidRPr="00C52C7F">
        <w:rPr>
          <w:rFonts w:ascii="Calibri" w:hAnsi="Calibri"/>
          <w:bCs/>
          <w:sz w:val="22"/>
        </w:rPr>
        <w:t xml:space="preserve">středisko 3100 - středisko správy </w:t>
      </w:r>
      <w:r>
        <w:rPr>
          <w:rFonts w:ascii="Calibri" w:hAnsi="Calibri"/>
          <w:bCs/>
          <w:sz w:val="22"/>
        </w:rPr>
        <w:t>komunikací</w:t>
      </w:r>
    </w:p>
    <w:p w14:paraId="18C53A1E" w14:textId="77777777" w:rsidR="00480A9A" w:rsidRPr="001D0260" w:rsidRDefault="00480A9A" w:rsidP="00480A9A">
      <w:pPr>
        <w:ind w:left="1416" w:firstLine="2"/>
        <w:jc w:val="left"/>
        <w:rPr>
          <w:rFonts w:ascii="Calibri" w:hAnsi="Calibri"/>
          <w:b/>
          <w:sz w:val="22"/>
          <w:szCs w:val="22"/>
        </w:rPr>
      </w:pPr>
      <w:r w:rsidRPr="00C52C7F">
        <w:rPr>
          <w:rFonts w:ascii="Calibri" w:hAnsi="Calibri"/>
          <w:sz w:val="22"/>
          <w:szCs w:val="22"/>
        </w:rPr>
        <w:t>číslo smlouvy:</w:t>
      </w:r>
      <w:r w:rsidRPr="001D0260">
        <w:rPr>
          <w:rFonts w:ascii="Calibri" w:hAnsi="Calibri"/>
          <w:sz w:val="22"/>
          <w:szCs w:val="22"/>
        </w:rPr>
        <w:t xml:space="preserve">  </w:t>
      </w:r>
    </w:p>
    <w:p w14:paraId="609DE0DF" w14:textId="79AC3EAF" w:rsidR="00FD7E74" w:rsidRPr="00666572" w:rsidRDefault="00FD7E74" w:rsidP="007765DC">
      <w:pPr>
        <w:spacing w:before="240" w:after="240"/>
        <w:rPr>
          <w:rFonts w:ascii="Calibri" w:hAnsi="Calibri"/>
          <w:sz w:val="22"/>
          <w:szCs w:val="22"/>
        </w:rPr>
      </w:pPr>
      <w:r w:rsidRPr="00666572">
        <w:rPr>
          <w:rFonts w:ascii="Calibri" w:hAnsi="Calibri"/>
          <w:sz w:val="22"/>
          <w:szCs w:val="22"/>
        </w:rPr>
        <w:t>a</w:t>
      </w:r>
    </w:p>
    <w:p w14:paraId="68205A8C" w14:textId="6F810758" w:rsidR="00944493" w:rsidRPr="00944493" w:rsidRDefault="00354239" w:rsidP="00944493">
      <w:pPr>
        <w:rPr>
          <w:rFonts w:ascii="Calibri" w:hAnsi="Calibri"/>
          <w:b/>
          <w:sz w:val="22"/>
        </w:rPr>
      </w:pPr>
      <w:r w:rsidRPr="00666572">
        <w:rPr>
          <w:rFonts w:ascii="Calibri" w:hAnsi="Calibri"/>
          <w:b/>
          <w:sz w:val="22"/>
          <w:szCs w:val="22"/>
        </w:rPr>
        <w:t>Zhotovitel:</w:t>
      </w:r>
      <w:r w:rsidR="009B7BA8" w:rsidRPr="00666572">
        <w:rPr>
          <w:rFonts w:ascii="Calibri" w:hAnsi="Calibri"/>
          <w:b/>
          <w:sz w:val="22"/>
          <w:szCs w:val="22"/>
        </w:rPr>
        <w:t xml:space="preserve">     </w:t>
      </w:r>
      <w:r w:rsidR="00766CC3">
        <w:rPr>
          <w:rFonts w:ascii="Calibri" w:hAnsi="Calibri"/>
          <w:b/>
          <w:sz w:val="22"/>
          <w:szCs w:val="22"/>
        </w:rPr>
        <w:t xml:space="preserve">   </w:t>
      </w:r>
      <w:r w:rsidR="001D4ED6" w:rsidRPr="00EF4383">
        <w:rPr>
          <w:rFonts w:ascii="Calibri" w:hAnsi="Calibri"/>
          <w:b/>
          <w:sz w:val="22"/>
          <w:szCs w:val="22"/>
          <w:highlight w:val="yellow"/>
        </w:rPr>
        <w:t>…</w:t>
      </w:r>
    </w:p>
    <w:p w14:paraId="3C3EA81E" w14:textId="144B14B1" w:rsidR="00944493" w:rsidRPr="00944493" w:rsidRDefault="00944493" w:rsidP="00944493">
      <w:pPr>
        <w:rPr>
          <w:rFonts w:ascii="Calibri" w:hAnsi="Calibri"/>
          <w:sz w:val="22"/>
        </w:rPr>
      </w:pPr>
      <w:r w:rsidRPr="00944493">
        <w:rPr>
          <w:rFonts w:ascii="Calibri" w:hAnsi="Calibri"/>
          <w:sz w:val="22"/>
        </w:rPr>
        <w:tab/>
      </w:r>
      <w:r w:rsidRPr="00944493">
        <w:rPr>
          <w:rFonts w:ascii="Calibri" w:hAnsi="Calibri"/>
          <w:sz w:val="22"/>
        </w:rPr>
        <w:tab/>
        <w:t xml:space="preserve">se sídlem </w:t>
      </w:r>
      <w:r w:rsidR="001D4ED6" w:rsidRPr="001D0260">
        <w:rPr>
          <w:rFonts w:ascii="Calibri" w:hAnsi="Calibri"/>
          <w:sz w:val="22"/>
          <w:szCs w:val="22"/>
          <w:highlight w:val="yellow"/>
        </w:rPr>
        <w:t>…</w:t>
      </w:r>
    </w:p>
    <w:p w14:paraId="4AC45905" w14:textId="3DA41958" w:rsidR="00944493" w:rsidRPr="00944493" w:rsidRDefault="00944493" w:rsidP="00944493">
      <w:pPr>
        <w:ind w:left="708" w:firstLine="708"/>
        <w:rPr>
          <w:rFonts w:ascii="Calibri" w:hAnsi="Calibri"/>
          <w:sz w:val="22"/>
        </w:rPr>
      </w:pPr>
      <w:r w:rsidRPr="00944493">
        <w:rPr>
          <w:rFonts w:ascii="Calibri" w:hAnsi="Calibri"/>
          <w:sz w:val="22"/>
        </w:rPr>
        <w:t>IČ</w:t>
      </w:r>
      <w:r w:rsidR="004179AF">
        <w:rPr>
          <w:rFonts w:ascii="Calibri" w:hAnsi="Calibri"/>
          <w:sz w:val="22"/>
        </w:rPr>
        <w:t>O</w:t>
      </w:r>
      <w:r w:rsidRPr="00944493">
        <w:rPr>
          <w:rFonts w:ascii="Calibri" w:hAnsi="Calibri"/>
          <w:sz w:val="22"/>
        </w:rPr>
        <w:t xml:space="preserve">: </w:t>
      </w:r>
      <w:r w:rsidR="001D4ED6" w:rsidRPr="001D0260">
        <w:rPr>
          <w:rFonts w:ascii="Calibri" w:hAnsi="Calibri"/>
          <w:sz w:val="22"/>
          <w:szCs w:val="22"/>
          <w:highlight w:val="yellow"/>
        </w:rPr>
        <w:t>…</w:t>
      </w:r>
    </w:p>
    <w:p w14:paraId="6997F1A6" w14:textId="5A16D8A2" w:rsidR="00944493" w:rsidRPr="00944493" w:rsidRDefault="00944493" w:rsidP="00944493">
      <w:pPr>
        <w:ind w:left="708" w:firstLine="708"/>
        <w:rPr>
          <w:rFonts w:ascii="Calibri" w:hAnsi="Calibri"/>
          <w:sz w:val="22"/>
        </w:rPr>
      </w:pPr>
      <w:r w:rsidRPr="00944493">
        <w:rPr>
          <w:rFonts w:ascii="Calibri" w:hAnsi="Calibri"/>
          <w:sz w:val="22"/>
        </w:rPr>
        <w:t>DIČ: CZ</w:t>
      </w:r>
      <w:r w:rsidR="001D4ED6" w:rsidRPr="001D0260">
        <w:rPr>
          <w:rFonts w:ascii="Calibri" w:hAnsi="Calibri"/>
          <w:sz w:val="22"/>
          <w:szCs w:val="22"/>
          <w:highlight w:val="yellow"/>
        </w:rPr>
        <w:t>…</w:t>
      </w:r>
    </w:p>
    <w:p w14:paraId="7BA98267" w14:textId="075229C1" w:rsidR="00944493" w:rsidRPr="00944493" w:rsidRDefault="00944493" w:rsidP="005A2D45">
      <w:pPr>
        <w:ind w:left="708" w:firstLine="708"/>
        <w:rPr>
          <w:rFonts w:ascii="Calibri" w:hAnsi="Calibri"/>
          <w:sz w:val="22"/>
        </w:rPr>
      </w:pPr>
      <w:r w:rsidRPr="00944493">
        <w:rPr>
          <w:rFonts w:ascii="Calibri" w:hAnsi="Calibri"/>
          <w:sz w:val="22"/>
        </w:rPr>
        <w:t xml:space="preserve">bankovní spojení: </w:t>
      </w:r>
      <w:r w:rsidR="001D4ED6" w:rsidRPr="001D0260">
        <w:rPr>
          <w:rFonts w:ascii="Calibri" w:hAnsi="Calibri"/>
          <w:sz w:val="22"/>
          <w:szCs w:val="22"/>
          <w:highlight w:val="yellow"/>
        </w:rPr>
        <w:t>…</w:t>
      </w:r>
      <w:r w:rsidRPr="00944493">
        <w:rPr>
          <w:rFonts w:ascii="Calibri" w:hAnsi="Calibri"/>
          <w:sz w:val="22"/>
        </w:rPr>
        <w:t xml:space="preserve">účet č.: </w:t>
      </w:r>
      <w:r w:rsidR="001D4ED6" w:rsidRPr="001D0260">
        <w:rPr>
          <w:rFonts w:ascii="Calibri" w:hAnsi="Calibri"/>
          <w:sz w:val="22"/>
          <w:szCs w:val="22"/>
          <w:highlight w:val="yellow"/>
        </w:rPr>
        <w:t>…</w:t>
      </w:r>
    </w:p>
    <w:p w14:paraId="30FCACFE" w14:textId="06848C48" w:rsidR="00944493" w:rsidRPr="00944493" w:rsidRDefault="00944493" w:rsidP="00944493">
      <w:pPr>
        <w:rPr>
          <w:rFonts w:ascii="Calibri" w:hAnsi="Calibri"/>
          <w:sz w:val="22"/>
        </w:rPr>
      </w:pPr>
      <w:r w:rsidRPr="00944493">
        <w:rPr>
          <w:rFonts w:ascii="Calibri" w:hAnsi="Calibri"/>
          <w:sz w:val="22"/>
        </w:rPr>
        <w:tab/>
      </w:r>
      <w:r w:rsidRPr="00944493">
        <w:rPr>
          <w:rFonts w:ascii="Calibri" w:hAnsi="Calibri"/>
          <w:sz w:val="22"/>
        </w:rPr>
        <w:tab/>
        <w:t>zapsán dne</w:t>
      </w:r>
      <w:r w:rsidR="001D4ED6">
        <w:rPr>
          <w:rFonts w:ascii="Calibri" w:hAnsi="Calibri"/>
          <w:sz w:val="22"/>
        </w:rPr>
        <w:t xml:space="preserve"> </w:t>
      </w:r>
      <w:r w:rsidR="001D4ED6" w:rsidRPr="001D0260">
        <w:rPr>
          <w:rFonts w:ascii="Calibri" w:hAnsi="Calibri"/>
          <w:sz w:val="22"/>
          <w:szCs w:val="22"/>
          <w:highlight w:val="yellow"/>
        </w:rPr>
        <w:t>…</w:t>
      </w:r>
      <w:r w:rsidRPr="00944493">
        <w:rPr>
          <w:rFonts w:ascii="Calibri" w:hAnsi="Calibri"/>
          <w:sz w:val="22"/>
        </w:rPr>
        <w:t xml:space="preserve"> v obchodním rejstříku u</w:t>
      </w:r>
      <w:r w:rsidR="001D4ED6">
        <w:rPr>
          <w:rFonts w:ascii="Calibri" w:hAnsi="Calibri"/>
          <w:sz w:val="22"/>
        </w:rPr>
        <w:t xml:space="preserve"> </w:t>
      </w:r>
      <w:r w:rsidR="001D4ED6" w:rsidRPr="001D0260">
        <w:rPr>
          <w:rFonts w:ascii="Calibri" w:hAnsi="Calibri"/>
          <w:sz w:val="22"/>
          <w:szCs w:val="22"/>
          <w:highlight w:val="yellow"/>
        </w:rPr>
        <w:t>…</w:t>
      </w:r>
      <w:r w:rsidR="00C701F2">
        <w:rPr>
          <w:rFonts w:ascii="Calibri" w:hAnsi="Calibri"/>
          <w:sz w:val="22"/>
          <w:szCs w:val="22"/>
        </w:rPr>
        <w:t xml:space="preserve"> soudu</w:t>
      </w:r>
      <w:r w:rsidRPr="00944493">
        <w:rPr>
          <w:rFonts w:ascii="Calibri" w:hAnsi="Calibri"/>
          <w:sz w:val="22"/>
        </w:rPr>
        <w:t xml:space="preserve"> v </w:t>
      </w:r>
      <w:r w:rsidR="001D4ED6" w:rsidRPr="001D0260">
        <w:rPr>
          <w:rFonts w:ascii="Calibri" w:hAnsi="Calibri"/>
          <w:sz w:val="22"/>
          <w:szCs w:val="22"/>
          <w:highlight w:val="yellow"/>
        </w:rPr>
        <w:t>…</w:t>
      </w:r>
      <w:r w:rsidRPr="00944493">
        <w:rPr>
          <w:rFonts w:ascii="Calibri" w:hAnsi="Calibri"/>
          <w:sz w:val="22"/>
        </w:rPr>
        <w:t xml:space="preserve">, oddíl </w:t>
      </w:r>
      <w:r w:rsidR="001D4ED6" w:rsidRPr="001D0260">
        <w:rPr>
          <w:rFonts w:ascii="Calibri" w:hAnsi="Calibri"/>
          <w:sz w:val="22"/>
          <w:szCs w:val="22"/>
          <w:highlight w:val="yellow"/>
        </w:rPr>
        <w:t>…</w:t>
      </w:r>
      <w:r w:rsidRPr="00944493">
        <w:rPr>
          <w:rFonts w:ascii="Calibri" w:hAnsi="Calibri"/>
          <w:sz w:val="22"/>
        </w:rPr>
        <w:t xml:space="preserve">, vložka </w:t>
      </w:r>
      <w:r w:rsidR="001D4ED6" w:rsidRPr="001D0260">
        <w:rPr>
          <w:rFonts w:ascii="Calibri" w:hAnsi="Calibri"/>
          <w:sz w:val="22"/>
          <w:szCs w:val="22"/>
          <w:highlight w:val="yellow"/>
        </w:rPr>
        <w:t>…</w:t>
      </w:r>
    </w:p>
    <w:p w14:paraId="6885649D" w14:textId="77777777" w:rsidR="00944493" w:rsidRPr="00944493" w:rsidRDefault="00944493" w:rsidP="00944493">
      <w:pPr>
        <w:ind w:left="708" w:firstLine="708"/>
        <w:rPr>
          <w:rFonts w:ascii="Calibri" w:hAnsi="Calibri"/>
          <w:sz w:val="22"/>
        </w:rPr>
      </w:pPr>
      <w:r w:rsidRPr="00944493">
        <w:rPr>
          <w:rFonts w:ascii="Calibri" w:hAnsi="Calibri"/>
          <w:b/>
          <w:sz w:val="22"/>
        </w:rPr>
        <w:t>zastoupen</w:t>
      </w:r>
      <w:r w:rsidRPr="00944493">
        <w:rPr>
          <w:rFonts w:ascii="Calibri" w:hAnsi="Calibri"/>
          <w:sz w:val="22"/>
        </w:rPr>
        <w:t xml:space="preserve"> </w:t>
      </w:r>
      <w:r w:rsidRPr="00944493">
        <w:rPr>
          <w:rFonts w:ascii="Calibri" w:hAnsi="Calibri"/>
          <w:sz w:val="22"/>
        </w:rPr>
        <w:tab/>
      </w:r>
    </w:p>
    <w:p w14:paraId="6071BACB" w14:textId="23DDDB3E" w:rsidR="00944493" w:rsidRPr="00944493" w:rsidRDefault="00944493" w:rsidP="00944493">
      <w:pPr>
        <w:ind w:left="708" w:firstLine="708"/>
        <w:rPr>
          <w:rFonts w:ascii="Calibri" w:hAnsi="Calibri"/>
          <w:sz w:val="22"/>
        </w:rPr>
      </w:pPr>
      <w:r w:rsidRPr="00944493">
        <w:rPr>
          <w:rFonts w:ascii="Calibri" w:hAnsi="Calibri"/>
          <w:sz w:val="22"/>
        </w:rPr>
        <w:t xml:space="preserve">ve věcech běžného plnění smlouvy </w:t>
      </w:r>
      <w:r w:rsidR="001D4ED6" w:rsidRPr="001D0260">
        <w:rPr>
          <w:rFonts w:ascii="Calibri" w:hAnsi="Calibri"/>
          <w:sz w:val="22"/>
          <w:szCs w:val="22"/>
          <w:highlight w:val="yellow"/>
        </w:rPr>
        <w:t>…</w:t>
      </w:r>
    </w:p>
    <w:p w14:paraId="0617DCD5" w14:textId="4891D83D" w:rsidR="00944493" w:rsidRPr="00944493" w:rsidRDefault="00944493" w:rsidP="00944493">
      <w:pPr>
        <w:ind w:left="708" w:firstLine="708"/>
        <w:rPr>
          <w:rFonts w:ascii="Calibri" w:hAnsi="Calibri"/>
          <w:sz w:val="22"/>
        </w:rPr>
      </w:pPr>
      <w:r w:rsidRPr="00944493">
        <w:rPr>
          <w:rFonts w:ascii="Calibri" w:hAnsi="Calibri"/>
          <w:sz w:val="22"/>
        </w:rPr>
        <w:t xml:space="preserve">ve věcech technických </w:t>
      </w:r>
      <w:r w:rsidR="001D4ED6" w:rsidRPr="001D0260">
        <w:rPr>
          <w:rFonts w:ascii="Calibri" w:hAnsi="Calibri"/>
          <w:sz w:val="22"/>
          <w:szCs w:val="22"/>
          <w:highlight w:val="yellow"/>
        </w:rPr>
        <w:t>…</w:t>
      </w:r>
    </w:p>
    <w:p w14:paraId="5C7F9E1C" w14:textId="26065DD4" w:rsidR="00944493" w:rsidRDefault="00944493" w:rsidP="00944493">
      <w:pPr>
        <w:ind w:left="708" w:firstLine="708"/>
        <w:rPr>
          <w:rFonts w:ascii="Calibri" w:hAnsi="Calibri"/>
          <w:sz w:val="22"/>
        </w:rPr>
      </w:pPr>
      <w:r w:rsidRPr="00944493">
        <w:rPr>
          <w:rFonts w:ascii="Calibri" w:hAnsi="Calibri"/>
          <w:sz w:val="22"/>
        </w:rPr>
        <w:tab/>
        <w:t xml:space="preserve">číslo smlouvy: </w:t>
      </w:r>
    </w:p>
    <w:p w14:paraId="17D22D1F" w14:textId="77777777" w:rsidR="001835DA" w:rsidRPr="00944493" w:rsidRDefault="001835DA" w:rsidP="00944493">
      <w:pPr>
        <w:ind w:left="708" w:firstLine="708"/>
        <w:rPr>
          <w:rFonts w:ascii="Calibri" w:hAnsi="Calibri"/>
          <w:sz w:val="22"/>
        </w:rPr>
      </w:pPr>
    </w:p>
    <w:p w14:paraId="4F438DFD" w14:textId="77777777" w:rsidR="00FD7E74" w:rsidRPr="00666572" w:rsidRDefault="00FD7E74" w:rsidP="009364C6">
      <w:pPr>
        <w:pStyle w:val="nadpisvesmlouvch"/>
        <w:keepNext/>
        <w:numPr>
          <w:ilvl w:val="0"/>
          <w:numId w:val="15"/>
        </w:numPr>
        <w:spacing w:before="360"/>
      </w:pPr>
    </w:p>
    <w:p w14:paraId="53EB80B5" w14:textId="6B051970" w:rsidR="007451A2" w:rsidRPr="00666572" w:rsidRDefault="00FD7E74" w:rsidP="007765DC">
      <w:pPr>
        <w:pStyle w:val="nadpisvesmlouvch"/>
        <w:keepNext/>
        <w:spacing w:after="120"/>
      </w:pPr>
      <w:r w:rsidRPr="00666572">
        <w:t>Předmět smlouvy</w:t>
      </w:r>
    </w:p>
    <w:p w14:paraId="0CB56F68" w14:textId="74F43E56" w:rsidR="00FD7E74" w:rsidRPr="00480A9A" w:rsidRDefault="00FD7E74" w:rsidP="009364C6">
      <w:pPr>
        <w:numPr>
          <w:ilvl w:val="0"/>
          <w:numId w:val="6"/>
        </w:numPr>
        <w:rPr>
          <w:rFonts w:ascii="Calibri" w:hAnsi="Calibri"/>
          <w:snapToGrid w:val="0"/>
          <w:sz w:val="22"/>
          <w:szCs w:val="22"/>
        </w:rPr>
      </w:pPr>
      <w:r w:rsidRPr="00480A9A">
        <w:rPr>
          <w:rFonts w:ascii="Calibri" w:hAnsi="Calibri"/>
          <w:sz w:val="22"/>
          <w:szCs w:val="22"/>
        </w:rPr>
        <w:t xml:space="preserve">Předmětem této smlouvy je </w:t>
      </w:r>
      <w:r w:rsidR="002C411E" w:rsidRPr="00480A9A">
        <w:rPr>
          <w:rFonts w:ascii="Calibri" w:hAnsi="Calibri"/>
          <w:sz w:val="22"/>
          <w:szCs w:val="22"/>
        </w:rPr>
        <w:t>závazek zhotovitele prov</w:t>
      </w:r>
      <w:r w:rsidR="007F1840" w:rsidRPr="00480A9A">
        <w:rPr>
          <w:rFonts w:ascii="Calibri" w:hAnsi="Calibri"/>
          <w:sz w:val="22"/>
          <w:szCs w:val="22"/>
        </w:rPr>
        <w:t>ést</w:t>
      </w:r>
      <w:r w:rsidR="002C411E" w:rsidRPr="00480A9A">
        <w:rPr>
          <w:rFonts w:ascii="Calibri" w:hAnsi="Calibri"/>
          <w:sz w:val="22"/>
          <w:szCs w:val="22"/>
        </w:rPr>
        <w:t xml:space="preserve"> pro objednatele </w:t>
      </w:r>
      <w:r w:rsidR="006E2C5D" w:rsidRPr="00480A9A">
        <w:rPr>
          <w:rFonts w:asciiTheme="minorHAnsi" w:hAnsiTheme="minorHAnsi" w:cstheme="minorHAnsi"/>
          <w:sz w:val="22"/>
          <w:szCs w:val="22"/>
        </w:rPr>
        <w:t>stavební práce spočívající v opravě uličních vpustí (UV) ražbou v</w:t>
      </w:r>
      <w:r w:rsidR="00480A9A" w:rsidRPr="00480A9A">
        <w:rPr>
          <w:rFonts w:ascii="Calibri" w:hAnsi="Calibri"/>
          <w:snapToGrid w:val="0"/>
          <w:color w:val="000000"/>
          <w:sz w:val="22"/>
          <w:szCs w:val="22"/>
        </w:rPr>
        <w:t xml:space="preserve"> ulici </w:t>
      </w:r>
      <w:r w:rsidR="00C701F2">
        <w:rPr>
          <w:rFonts w:ascii="Calibri" w:hAnsi="Calibri"/>
          <w:snapToGrid w:val="0"/>
          <w:color w:val="000000"/>
          <w:sz w:val="22"/>
          <w:szCs w:val="22"/>
        </w:rPr>
        <w:t>Divadelní, Třída kpt. Jaroše, Nám. 28. října, Komenského náměstí</w:t>
      </w:r>
      <w:r w:rsidR="00480A9A" w:rsidRPr="00480A9A">
        <w:rPr>
          <w:rFonts w:ascii="Calibri" w:hAnsi="Calibri"/>
          <w:snapToGrid w:val="0"/>
          <w:color w:val="000000"/>
          <w:sz w:val="22"/>
          <w:szCs w:val="22"/>
        </w:rPr>
        <w:t xml:space="preserve"> </w:t>
      </w:r>
      <w:r w:rsidR="00434B5D" w:rsidRPr="00480A9A">
        <w:rPr>
          <w:rFonts w:asciiTheme="minorHAnsi" w:hAnsiTheme="minorHAnsi"/>
          <w:sz w:val="22"/>
          <w:szCs w:val="22"/>
        </w:rPr>
        <w:t xml:space="preserve">dle podmínek této smlouvy a zadávacích podmínek veřejné zakázky malého rozsahu včetně přílohy s názvem </w:t>
      </w:r>
      <w:r w:rsidR="00434B5D" w:rsidRPr="00480A9A">
        <w:rPr>
          <w:rFonts w:asciiTheme="minorHAnsi" w:hAnsiTheme="minorHAnsi"/>
          <w:b/>
          <w:sz w:val="22"/>
          <w:szCs w:val="22"/>
        </w:rPr>
        <w:t>„</w:t>
      </w:r>
      <w:r w:rsidR="00C701F2">
        <w:rPr>
          <w:rFonts w:asciiTheme="minorHAnsi" w:hAnsiTheme="minorHAnsi"/>
          <w:b/>
          <w:sz w:val="22"/>
          <w:szCs w:val="22"/>
        </w:rPr>
        <w:t>Oprava</w:t>
      </w:r>
      <w:r w:rsidR="006E2C5D" w:rsidRPr="00480A9A">
        <w:rPr>
          <w:rFonts w:asciiTheme="minorHAnsi" w:hAnsiTheme="minorHAnsi"/>
          <w:b/>
          <w:sz w:val="22"/>
          <w:szCs w:val="22"/>
        </w:rPr>
        <w:t xml:space="preserve"> UV </w:t>
      </w:r>
      <w:r w:rsidR="00C701F2">
        <w:rPr>
          <w:rFonts w:asciiTheme="minorHAnsi" w:hAnsiTheme="minorHAnsi"/>
          <w:b/>
          <w:sz w:val="22"/>
          <w:szCs w:val="22"/>
        </w:rPr>
        <w:t>ražba</w:t>
      </w:r>
      <w:r w:rsidR="006E2C5D" w:rsidRPr="00480A9A">
        <w:rPr>
          <w:rFonts w:asciiTheme="minorHAnsi" w:hAnsiTheme="minorHAnsi"/>
          <w:b/>
          <w:sz w:val="22"/>
          <w:szCs w:val="22"/>
        </w:rPr>
        <w:t xml:space="preserve"> </w:t>
      </w:r>
      <w:r w:rsidR="00C701F2">
        <w:rPr>
          <w:rFonts w:asciiTheme="minorHAnsi" w:hAnsiTheme="minorHAnsi"/>
          <w:b/>
          <w:sz w:val="22"/>
          <w:szCs w:val="22"/>
        </w:rPr>
        <w:t>8 ks</w:t>
      </w:r>
      <w:r w:rsidR="00434B5D" w:rsidRPr="00480A9A">
        <w:rPr>
          <w:rFonts w:asciiTheme="minorHAnsi" w:hAnsiTheme="minorHAnsi"/>
          <w:b/>
          <w:sz w:val="22"/>
          <w:szCs w:val="22"/>
        </w:rPr>
        <w:t>“</w:t>
      </w:r>
      <w:r w:rsidR="00434B5D" w:rsidRPr="00480A9A">
        <w:rPr>
          <w:rFonts w:asciiTheme="minorHAnsi" w:hAnsiTheme="minorHAnsi"/>
          <w:sz w:val="22"/>
          <w:szCs w:val="22"/>
        </w:rPr>
        <w:t xml:space="preserve">, v jejímž rámci je tato smlouva uzavírána </w:t>
      </w:r>
      <w:r w:rsidR="00BD3B41" w:rsidRPr="00480A9A">
        <w:rPr>
          <w:rFonts w:ascii="Calibri" w:hAnsi="Calibri"/>
          <w:sz w:val="22"/>
          <w:szCs w:val="22"/>
        </w:rPr>
        <w:t>(dále jen „dílo“)</w:t>
      </w:r>
      <w:r w:rsidR="00EE32C5" w:rsidRPr="00480A9A">
        <w:rPr>
          <w:rFonts w:ascii="Calibri" w:hAnsi="Calibri"/>
          <w:sz w:val="22"/>
          <w:szCs w:val="22"/>
        </w:rPr>
        <w:t>.</w:t>
      </w:r>
      <w:r w:rsidR="007F1840" w:rsidRPr="00480A9A">
        <w:rPr>
          <w:rFonts w:ascii="Calibri" w:hAnsi="Calibri"/>
          <w:sz w:val="22"/>
          <w:szCs w:val="22"/>
        </w:rPr>
        <w:t xml:space="preserve"> </w:t>
      </w:r>
    </w:p>
    <w:p w14:paraId="2DA59B86" w14:textId="2C2B849A" w:rsidR="004179AF" w:rsidRPr="004179AF" w:rsidRDefault="004179AF" w:rsidP="008A143B">
      <w:pPr>
        <w:keepNext/>
        <w:spacing w:before="120" w:after="120"/>
        <w:ind w:left="369"/>
        <w:rPr>
          <w:rFonts w:asciiTheme="minorHAnsi" w:hAnsiTheme="minorHAnsi" w:cstheme="minorHAnsi"/>
          <w:sz w:val="22"/>
          <w:szCs w:val="22"/>
        </w:rPr>
      </w:pPr>
      <w:bookmarkStart w:id="0" w:name="_Hlk503256272"/>
      <w:r w:rsidRPr="004179AF">
        <w:rPr>
          <w:rFonts w:asciiTheme="minorHAnsi" w:hAnsiTheme="minorHAnsi" w:cstheme="minorHAnsi"/>
          <w:b/>
          <w:sz w:val="22"/>
          <w:szCs w:val="22"/>
        </w:rPr>
        <w:t>Dílem</w:t>
      </w:r>
      <w:r w:rsidRPr="004179AF">
        <w:rPr>
          <w:rFonts w:asciiTheme="minorHAnsi" w:hAnsiTheme="minorHAnsi" w:cstheme="minorHAnsi"/>
          <w:sz w:val="22"/>
          <w:szCs w:val="22"/>
        </w:rPr>
        <w:t xml:space="preserve"> je zhotovení takto definovaných částí díla:</w:t>
      </w:r>
    </w:p>
    <w:p w14:paraId="454C32F4" w14:textId="688BEA45" w:rsidR="004179AF" w:rsidRPr="004179AF" w:rsidRDefault="004179AF" w:rsidP="009364C6">
      <w:pPr>
        <w:keepNext/>
        <w:numPr>
          <w:ilvl w:val="0"/>
          <w:numId w:val="22"/>
        </w:numPr>
        <w:spacing w:before="240" w:after="120"/>
        <w:ind w:left="726" w:hanging="357"/>
        <w:jc w:val="left"/>
        <w:rPr>
          <w:rFonts w:asciiTheme="minorHAnsi" w:hAnsiTheme="minorHAnsi" w:cstheme="minorHAnsi"/>
          <w:sz w:val="22"/>
          <w:szCs w:val="22"/>
        </w:rPr>
      </w:pPr>
      <w:r w:rsidRPr="004179AF">
        <w:rPr>
          <w:rFonts w:asciiTheme="minorHAnsi" w:hAnsiTheme="minorHAnsi" w:cstheme="minorHAnsi"/>
          <w:sz w:val="22"/>
          <w:szCs w:val="22"/>
          <w:u w:val="single"/>
        </w:rPr>
        <w:t>Stavba „</w:t>
      </w:r>
      <w:r w:rsidR="00C701F2">
        <w:rPr>
          <w:rFonts w:asciiTheme="minorHAnsi" w:hAnsiTheme="minorHAnsi" w:cstheme="minorHAnsi"/>
          <w:sz w:val="22"/>
          <w:szCs w:val="22"/>
          <w:u w:val="single"/>
        </w:rPr>
        <w:t>Oprava</w:t>
      </w:r>
      <w:r w:rsidR="00480A9A">
        <w:rPr>
          <w:rFonts w:asciiTheme="minorHAnsi" w:hAnsiTheme="minorHAnsi" w:cstheme="minorHAnsi"/>
          <w:sz w:val="22"/>
          <w:szCs w:val="22"/>
          <w:u w:val="single"/>
        </w:rPr>
        <w:t xml:space="preserve"> UV </w:t>
      </w:r>
      <w:r w:rsidR="00C701F2">
        <w:rPr>
          <w:rFonts w:asciiTheme="minorHAnsi" w:hAnsiTheme="minorHAnsi" w:cstheme="minorHAnsi"/>
          <w:sz w:val="22"/>
          <w:szCs w:val="22"/>
          <w:u w:val="single"/>
        </w:rPr>
        <w:t>ražba</w:t>
      </w:r>
      <w:r w:rsidR="00480A9A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C701F2">
        <w:rPr>
          <w:rFonts w:asciiTheme="minorHAnsi" w:hAnsiTheme="minorHAnsi" w:cstheme="minorHAnsi"/>
          <w:sz w:val="22"/>
          <w:szCs w:val="22"/>
          <w:u w:val="single"/>
        </w:rPr>
        <w:t>8 ks</w:t>
      </w:r>
      <w:r w:rsidRPr="004179AF">
        <w:rPr>
          <w:rFonts w:asciiTheme="minorHAnsi" w:hAnsiTheme="minorHAnsi" w:cstheme="minorHAnsi"/>
          <w:sz w:val="22"/>
          <w:szCs w:val="22"/>
          <w:u w:val="single"/>
        </w:rPr>
        <w:t xml:space="preserve">“ </w:t>
      </w:r>
      <w:r w:rsidRPr="004179AF">
        <w:rPr>
          <w:rFonts w:asciiTheme="minorHAnsi" w:hAnsiTheme="minorHAnsi" w:cstheme="minorHAnsi"/>
          <w:sz w:val="22"/>
          <w:szCs w:val="22"/>
        </w:rPr>
        <w:t xml:space="preserve">   </w:t>
      </w:r>
    </w:p>
    <w:p w14:paraId="174B9B3A" w14:textId="377897D1" w:rsidR="004179AF" w:rsidRPr="004179AF" w:rsidRDefault="004179AF" w:rsidP="008A143B">
      <w:pPr>
        <w:spacing w:before="120" w:after="120"/>
        <w:ind w:left="493"/>
        <w:rPr>
          <w:rFonts w:asciiTheme="minorHAnsi" w:hAnsiTheme="minorHAnsi" w:cstheme="minorHAnsi"/>
          <w:sz w:val="22"/>
          <w:szCs w:val="22"/>
        </w:rPr>
      </w:pPr>
      <w:r w:rsidRPr="004179AF">
        <w:rPr>
          <w:rFonts w:asciiTheme="minorHAnsi" w:hAnsiTheme="minorHAnsi" w:cstheme="minorHAnsi"/>
          <w:sz w:val="22"/>
          <w:szCs w:val="22"/>
        </w:rPr>
        <w:t xml:space="preserve">Stavbou </w:t>
      </w:r>
      <w:r w:rsidR="00480A9A">
        <w:rPr>
          <w:rFonts w:asciiTheme="minorHAnsi" w:hAnsiTheme="minorHAnsi" w:cstheme="minorHAnsi"/>
          <w:sz w:val="22"/>
          <w:szCs w:val="22"/>
        </w:rPr>
        <w:t xml:space="preserve">jsou </w:t>
      </w:r>
      <w:r w:rsidR="00480A9A" w:rsidRPr="00480A9A">
        <w:rPr>
          <w:rFonts w:asciiTheme="minorHAnsi" w:hAnsiTheme="minorHAnsi" w:cstheme="minorHAnsi"/>
          <w:sz w:val="22"/>
          <w:szCs w:val="22"/>
        </w:rPr>
        <w:t>stavební práce spočívající v opravě uličních vpustí (UV) ražbou v</w:t>
      </w:r>
      <w:r w:rsidR="00480A9A" w:rsidRPr="00480A9A">
        <w:rPr>
          <w:rFonts w:ascii="Calibri" w:hAnsi="Calibri"/>
          <w:snapToGrid w:val="0"/>
          <w:color w:val="000000"/>
          <w:sz w:val="22"/>
          <w:szCs w:val="22"/>
        </w:rPr>
        <w:t xml:space="preserve"> ulici </w:t>
      </w:r>
      <w:r w:rsidR="00C701F2">
        <w:rPr>
          <w:rFonts w:ascii="Calibri" w:hAnsi="Calibri"/>
          <w:snapToGrid w:val="0"/>
          <w:color w:val="000000"/>
          <w:sz w:val="22"/>
          <w:szCs w:val="22"/>
        </w:rPr>
        <w:t>Divadelní, Třída kpt. Jaroše, Nám. 28. října, Komenského náměstí</w:t>
      </w:r>
      <w:r w:rsidR="00480A9A">
        <w:rPr>
          <w:rFonts w:ascii="Calibri" w:hAnsi="Calibri"/>
          <w:snapToGrid w:val="0"/>
          <w:color w:val="000000"/>
          <w:sz w:val="22"/>
          <w:szCs w:val="22"/>
        </w:rPr>
        <w:t>.</w:t>
      </w:r>
    </w:p>
    <w:p w14:paraId="1B26A88F" w14:textId="6BAABBA5" w:rsidR="00C42D29" w:rsidRPr="008A143B" w:rsidRDefault="00C42D29" w:rsidP="009364C6">
      <w:pPr>
        <w:pStyle w:val="Odstavecseseznamem"/>
        <w:keepNext/>
        <w:numPr>
          <w:ilvl w:val="0"/>
          <w:numId w:val="22"/>
        </w:numPr>
        <w:spacing w:before="240"/>
        <w:ind w:left="726" w:hanging="357"/>
        <w:contextualSpacing w:val="0"/>
        <w:rPr>
          <w:rFonts w:asciiTheme="minorHAnsi" w:hAnsiTheme="minorHAnsi" w:cstheme="minorHAnsi"/>
          <w:sz w:val="22"/>
          <w:szCs w:val="22"/>
          <w:u w:val="single"/>
        </w:rPr>
      </w:pPr>
      <w:r w:rsidRPr="00C42D29">
        <w:rPr>
          <w:rFonts w:asciiTheme="minorHAnsi" w:hAnsiTheme="minorHAnsi" w:cstheme="minorHAnsi"/>
          <w:sz w:val="22"/>
          <w:szCs w:val="22"/>
          <w:u w:val="single"/>
        </w:rPr>
        <w:lastRenderedPageBreak/>
        <w:t>Geodetické zaměření stavby</w:t>
      </w:r>
    </w:p>
    <w:bookmarkEnd w:id="0"/>
    <w:p w14:paraId="0851E3C2" w14:textId="6393F84E" w:rsidR="004179AF" w:rsidRPr="004179AF" w:rsidRDefault="004179AF" w:rsidP="009364C6">
      <w:pPr>
        <w:pStyle w:val="Odstavecseseznamem"/>
        <w:keepNext/>
        <w:numPr>
          <w:ilvl w:val="0"/>
          <w:numId w:val="28"/>
        </w:numPr>
        <w:spacing w:before="120" w:after="120"/>
        <w:ind w:left="482" w:firstLine="0"/>
        <w:contextualSpacing w:val="0"/>
        <w:rPr>
          <w:rFonts w:asciiTheme="minorHAnsi" w:hAnsiTheme="minorHAnsi" w:cstheme="minorHAnsi"/>
          <w:sz w:val="22"/>
          <w:szCs w:val="22"/>
        </w:rPr>
      </w:pPr>
      <w:r w:rsidRPr="004179AF">
        <w:rPr>
          <w:rFonts w:asciiTheme="minorHAnsi" w:hAnsiTheme="minorHAnsi" w:cstheme="minorHAnsi"/>
          <w:sz w:val="22"/>
          <w:szCs w:val="22"/>
        </w:rPr>
        <w:t xml:space="preserve">Geodeticky bude zaměřeno skutečné provedení stavby a veškeré dotčené inženýrské sítě včetně stavbou odkrytých, ale nepřekládaných inženýrských sítí. </w:t>
      </w:r>
      <w:r w:rsidR="00D36174">
        <w:rPr>
          <w:rFonts w:asciiTheme="minorHAnsi" w:hAnsiTheme="minorHAnsi" w:cstheme="minorHAnsi"/>
          <w:sz w:val="22"/>
          <w:szCs w:val="22"/>
        </w:rPr>
        <w:t>Více uvedeno ve Směrnici</w:t>
      </w:r>
      <w:r w:rsidRPr="004179AF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V případě, že se na stavbě prolne plnění více zhotovitelů, je zhotovitel povinen zaštítit kompletní geodetické zaměření. </w:t>
      </w:r>
    </w:p>
    <w:p w14:paraId="489B395B" w14:textId="3D8C771E" w:rsidR="004179AF" w:rsidRPr="004179AF" w:rsidRDefault="004179AF" w:rsidP="009364C6">
      <w:pPr>
        <w:pStyle w:val="Odstavecseseznamem"/>
        <w:numPr>
          <w:ilvl w:val="0"/>
          <w:numId w:val="28"/>
        </w:numPr>
        <w:spacing w:before="120" w:after="120"/>
        <w:ind w:left="482" w:firstLine="0"/>
        <w:contextualSpacing w:val="0"/>
        <w:rPr>
          <w:rFonts w:asciiTheme="minorHAnsi" w:hAnsiTheme="minorHAnsi" w:cstheme="minorHAnsi"/>
          <w:sz w:val="22"/>
          <w:szCs w:val="22"/>
        </w:rPr>
      </w:pPr>
      <w:r w:rsidRPr="004179AF">
        <w:rPr>
          <w:rFonts w:asciiTheme="minorHAnsi" w:hAnsiTheme="minorHAnsi" w:cstheme="minorHAnsi"/>
          <w:sz w:val="22"/>
          <w:szCs w:val="22"/>
        </w:rPr>
        <w:t>Výsledek geodetického zaměření stavby bude předán nejpozději při dokončení stavby, a to 3x v listinné podobě a 1x elektronicky na nosiči dat CD, či DVD.</w:t>
      </w:r>
    </w:p>
    <w:p w14:paraId="17A102A3" w14:textId="424FA2A4" w:rsidR="004179AF" w:rsidRPr="000272EF" w:rsidRDefault="004179AF" w:rsidP="009364C6">
      <w:pPr>
        <w:pStyle w:val="Odstavecseseznamem"/>
        <w:numPr>
          <w:ilvl w:val="0"/>
          <w:numId w:val="28"/>
        </w:numPr>
        <w:spacing w:before="120" w:after="120"/>
        <w:ind w:left="482" w:firstLine="0"/>
        <w:contextualSpacing w:val="0"/>
        <w:rPr>
          <w:rFonts w:asciiTheme="minorHAnsi" w:hAnsiTheme="minorHAnsi" w:cstheme="minorHAnsi"/>
          <w:sz w:val="22"/>
          <w:szCs w:val="22"/>
        </w:rPr>
      </w:pPr>
      <w:r w:rsidRPr="000272EF">
        <w:rPr>
          <w:rFonts w:asciiTheme="minorHAnsi" w:hAnsiTheme="minorHAnsi" w:cstheme="minorHAnsi"/>
          <w:sz w:val="22"/>
          <w:szCs w:val="22"/>
        </w:rPr>
        <w:t>Zhotovitel poskytuje objednateli výhradní a neomezenou licenci ke hmotně zachycenému výsledku geodetického zaměření stavby. Objednatel je oprávněn uzavřít podlicenční smlouvu. Objednatel není povinen licenci využít. Zhotovitel prohlašuje, že je oprávněn licenci v daném rozsahu udělit.</w:t>
      </w:r>
    </w:p>
    <w:p w14:paraId="64820762" w14:textId="536E084E" w:rsidR="0049349D" w:rsidRDefault="004179AF" w:rsidP="008A143B">
      <w:pPr>
        <w:pStyle w:val="Seznam"/>
        <w:numPr>
          <w:ilvl w:val="0"/>
          <w:numId w:val="0"/>
        </w:numPr>
        <w:tabs>
          <w:tab w:val="left" w:pos="4395"/>
        </w:tabs>
        <w:spacing w:after="120"/>
        <w:ind w:left="369"/>
        <w:rPr>
          <w:rFonts w:asciiTheme="minorHAnsi" w:hAnsiTheme="minorHAnsi" w:cstheme="minorHAnsi"/>
          <w:sz w:val="22"/>
          <w:szCs w:val="22"/>
        </w:rPr>
      </w:pPr>
      <w:r w:rsidRPr="004179AF">
        <w:rPr>
          <w:rFonts w:asciiTheme="minorHAnsi" w:hAnsiTheme="minorHAnsi" w:cstheme="minorHAnsi"/>
          <w:sz w:val="22"/>
          <w:szCs w:val="22"/>
        </w:rPr>
        <w:t>(dále také „dílo“ a „stavba“)</w:t>
      </w:r>
      <w:r w:rsidR="0049349D">
        <w:rPr>
          <w:rFonts w:asciiTheme="minorHAnsi" w:hAnsiTheme="minorHAnsi" w:cstheme="minorHAnsi"/>
          <w:sz w:val="22"/>
          <w:szCs w:val="22"/>
        </w:rPr>
        <w:t>.</w:t>
      </w:r>
    </w:p>
    <w:p w14:paraId="6B6234A8" w14:textId="77777777" w:rsidR="004179AF" w:rsidRPr="004179AF" w:rsidRDefault="004179AF" w:rsidP="009364C6">
      <w:pPr>
        <w:pStyle w:val="Seznam"/>
        <w:numPr>
          <w:ilvl w:val="0"/>
          <w:numId w:val="6"/>
        </w:numPr>
        <w:tabs>
          <w:tab w:val="left" w:pos="4395"/>
        </w:tabs>
        <w:rPr>
          <w:rFonts w:asciiTheme="minorHAnsi" w:hAnsiTheme="minorHAnsi" w:cstheme="minorHAnsi"/>
          <w:sz w:val="22"/>
          <w:szCs w:val="22"/>
        </w:rPr>
      </w:pPr>
      <w:r w:rsidRPr="004179AF">
        <w:rPr>
          <w:rFonts w:asciiTheme="minorHAnsi" w:hAnsiTheme="minorHAnsi" w:cstheme="minorHAnsi"/>
          <w:sz w:val="22"/>
          <w:szCs w:val="22"/>
        </w:rPr>
        <w:t>Zhotovitel prohlašuje, že má veškeré podklady nezbytné k řádnému provedení díla.</w:t>
      </w:r>
    </w:p>
    <w:p w14:paraId="318B0D1D" w14:textId="77777777" w:rsidR="004179AF" w:rsidRPr="004179AF" w:rsidRDefault="004179AF" w:rsidP="009364C6">
      <w:pPr>
        <w:pStyle w:val="Seznam"/>
        <w:numPr>
          <w:ilvl w:val="0"/>
          <w:numId w:val="6"/>
        </w:numPr>
        <w:tabs>
          <w:tab w:val="left" w:pos="4395"/>
        </w:tabs>
        <w:rPr>
          <w:rFonts w:asciiTheme="minorHAnsi" w:hAnsiTheme="minorHAnsi" w:cstheme="minorHAnsi"/>
          <w:sz w:val="22"/>
          <w:szCs w:val="22"/>
        </w:rPr>
      </w:pPr>
      <w:bookmarkStart w:id="1" w:name="_Hlk503256378"/>
      <w:r w:rsidRPr="004179AF">
        <w:rPr>
          <w:rFonts w:asciiTheme="minorHAnsi" w:hAnsiTheme="minorHAnsi" w:cstheme="minorHAnsi"/>
          <w:sz w:val="22"/>
          <w:szCs w:val="22"/>
        </w:rPr>
        <w:t>Zhotovitel je povinen provést dílo řádně a včas. Dílo je provedeno úplně a bezvadně, odpovídá-li této smlouvě a je</w:t>
      </w:r>
      <w:r w:rsidRPr="004179AF">
        <w:rPr>
          <w:rFonts w:asciiTheme="minorHAnsi" w:hAnsiTheme="minorHAnsi" w:cstheme="minorHAnsi"/>
          <w:sz w:val="22"/>
          <w:szCs w:val="22"/>
        </w:rPr>
        <w:noBreakHyphen/>
        <w:t>li způsobilé ke svému účelu použití. Dílo je provedeno včas, jsou-li všechny jeho části dle této smlouvy jako úplné a bezvadné předány objednateli ve lhůtách touto smlouvou sjednaných</w:t>
      </w:r>
      <w:bookmarkEnd w:id="1"/>
      <w:r w:rsidRPr="004179AF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E82E395" w14:textId="77777777" w:rsidR="004179AF" w:rsidRPr="004179AF" w:rsidRDefault="004179AF" w:rsidP="009364C6">
      <w:pPr>
        <w:pStyle w:val="Seznam"/>
        <w:keepNext/>
        <w:numPr>
          <w:ilvl w:val="0"/>
          <w:numId w:val="6"/>
        </w:numPr>
        <w:tabs>
          <w:tab w:val="left" w:pos="4395"/>
        </w:tabs>
        <w:rPr>
          <w:rFonts w:asciiTheme="minorHAnsi" w:hAnsiTheme="minorHAnsi" w:cstheme="minorHAnsi"/>
          <w:sz w:val="22"/>
          <w:szCs w:val="22"/>
        </w:rPr>
      </w:pPr>
      <w:bookmarkStart w:id="2" w:name="_Hlk503256388"/>
      <w:r w:rsidRPr="004179AF">
        <w:rPr>
          <w:rFonts w:asciiTheme="minorHAnsi" w:hAnsiTheme="minorHAnsi" w:cstheme="minorHAnsi"/>
          <w:sz w:val="22"/>
          <w:szCs w:val="22"/>
        </w:rPr>
        <w:t>Dílo bude provedeno tak, aby bylo způsobilé k obvyklému užívání, a v souladu se zadáním díla, čímž je v řazení dle závaznosti:</w:t>
      </w:r>
    </w:p>
    <w:bookmarkEnd w:id="2"/>
    <w:p w14:paraId="5E6F8A86" w14:textId="77777777" w:rsidR="000272EF" w:rsidRPr="004834E6" w:rsidRDefault="000272EF" w:rsidP="009364C6">
      <w:pPr>
        <w:pStyle w:val="Seznam"/>
        <w:numPr>
          <w:ilvl w:val="0"/>
          <w:numId w:val="23"/>
        </w:numPr>
        <w:tabs>
          <w:tab w:val="left" w:pos="4395"/>
        </w:tabs>
        <w:rPr>
          <w:rFonts w:asciiTheme="minorHAnsi" w:hAnsiTheme="minorHAnsi" w:cstheme="minorHAnsi"/>
          <w:sz w:val="22"/>
          <w:szCs w:val="22"/>
        </w:rPr>
      </w:pPr>
      <w:r w:rsidRPr="004834E6">
        <w:rPr>
          <w:rFonts w:asciiTheme="minorHAnsi" w:hAnsiTheme="minorHAnsi" w:cstheme="minorHAnsi"/>
          <w:sz w:val="22"/>
          <w:szCs w:val="22"/>
        </w:rPr>
        <w:t>soupis prací,</w:t>
      </w:r>
    </w:p>
    <w:p w14:paraId="782215B0" w14:textId="77777777" w:rsidR="000272EF" w:rsidRPr="004834E6" w:rsidRDefault="000272EF" w:rsidP="009364C6">
      <w:pPr>
        <w:pStyle w:val="Seznam"/>
        <w:numPr>
          <w:ilvl w:val="0"/>
          <w:numId w:val="23"/>
        </w:numPr>
        <w:tabs>
          <w:tab w:val="left" w:pos="4395"/>
        </w:tabs>
        <w:rPr>
          <w:rFonts w:asciiTheme="minorHAnsi" w:hAnsiTheme="minorHAnsi" w:cstheme="minorHAnsi"/>
          <w:sz w:val="22"/>
          <w:szCs w:val="22"/>
        </w:rPr>
      </w:pPr>
      <w:r w:rsidRPr="004834E6">
        <w:rPr>
          <w:rFonts w:asciiTheme="minorHAnsi" w:hAnsiTheme="minorHAnsi" w:cstheme="minorHAnsi"/>
          <w:sz w:val="22"/>
          <w:szCs w:val="22"/>
        </w:rPr>
        <w:t>písemné pokyny objednatele,</w:t>
      </w:r>
    </w:p>
    <w:p w14:paraId="4EA6E710" w14:textId="77777777" w:rsidR="000272EF" w:rsidRPr="004834E6" w:rsidRDefault="000272EF" w:rsidP="009364C6">
      <w:pPr>
        <w:pStyle w:val="Seznam"/>
        <w:numPr>
          <w:ilvl w:val="0"/>
          <w:numId w:val="23"/>
        </w:numPr>
        <w:tabs>
          <w:tab w:val="left" w:pos="4395"/>
        </w:tabs>
        <w:rPr>
          <w:rFonts w:asciiTheme="minorHAnsi" w:hAnsiTheme="minorHAnsi" w:cstheme="minorHAnsi"/>
          <w:sz w:val="22"/>
          <w:szCs w:val="22"/>
        </w:rPr>
      </w:pPr>
      <w:r w:rsidRPr="004834E6">
        <w:rPr>
          <w:rFonts w:asciiTheme="minorHAnsi" w:hAnsiTheme="minorHAnsi" w:cstheme="minorHAnsi"/>
          <w:sz w:val="22"/>
          <w:szCs w:val="22"/>
        </w:rPr>
        <w:t>technické normy vztahující se k materiálům a činnostem prováděných na základě této smlouvy,</w:t>
      </w:r>
    </w:p>
    <w:p w14:paraId="73FB40D4" w14:textId="1A5F67ED" w:rsidR="000272EF" w:rsidRPr="004179AF" w:rsidRDefault="000272EF" w:rsidP="009364C6">
      <w:pPr>
        <w:pStyle w:val="Seznam"/>
        <w:numPr>
          <w:ilvl w:val="0"/>
          <w:numId w:val="23"/>
        </w:numPr>
        <w:tabs>
          <w:tab w:val="left" w:pos="4395"/>
        </w:tabs>
        <w:rPr>
          <w:rFonts w:asciiTheme="minorHAnsi" w:hAnsiTheme="minorHAnsi" w:cstheme="minorHAnsi"/>
          <w:sz w:val="22"/>
          <w:szCs w:val="22"/>
        </w:rPr>
      </w:pPr>
      <w:r w:rsidRPr="004834E6">
        <w:rPr>
          <w:rFonts w:asciiTheme="minorHAnsi" w:hAnsiTheme="minorHAnsi" w:cstheme="minorHAnsi"/>
          <w:sz w:val="22"/>
          <w:szCs w:val="22"/>
        </w:rPr>
        <w:t>technické kvalitativní podmínky.</w:t>
      </w:r>
    </w:p>
    <w:p w14:paraId="6A44E858" w14:textId="593F620C" w:rsidR="00FD7E74" w:rsidRPr="008A143B" w:rsidRDefault="00FD7E74" w:rsidP="009364C6">
      <w:pPr>
        <w:pStyle w:val="Odstavecseseznamem"/>
        <w:keepNext/>
        <w:numPr>
          <w:ilvl w:val="0"/>
          <w:numId w:val="15"/>
        </w:numPr>
        <w:spacing w:before="360"/>
        <w:ind w:left="714" w:hanging="357"/>
        <w:contextualSpacing w:val="0"/>
        <w:jc w:val="center"/>
        <w:rPr>
          <w:rFonts w:ascii="Calibri" w:hAnsi="Calibri"/>
          <w:b/>
          <w:sz w:val="22"/>
          <w:szCs w:val="22"/>
        </w:rPr>
      </w:pPr>
    </w:p>
    <w:p w14:paraId="3E46FF96" w14:textId="7E118E80" w:rsidR="007451A2" w:rsidRPr="00666572" w:rsidRDefault="004179AF" w:rsidP="008A143B">
      <w:pPr>
        <w:keepNext/>
        <w:spacing w:after="120"/>
        <w:jc w:val="center"/>
        <w:rPr>
          <w:rFonts w:ascii="Calibri" w:hAnsi="Calibri"/>
          <w:b/>
          <w:sz w:val="22"/>
          <w:szCs w:val="22"/>
        </w:rPr>
      </w:pPr>
      <w:r w:rsidRPr="004179AF">
        <w:rPr>
          <w:rFonts w:ascii="Calibri" w:hAnsi="Calibri"/>
          <w:b/>
          <w:sz w:val="22"/>
          <w:szCs w:val="22"/>
        </w:rPr>
        <w:t>Lhůty plnění a místo plnění</w:t>
      </w:r>
    </w:p>
    <w:p w14:paraId="44C801D2" w14:textId="12E6254F" w:rsidR="00AC60E1" w:rsidRPr="006E2C5D" w:rsidRDefault="0033435B" w:rsidP="008A143B">
      <w:pPr>
        <w:pStyle w:val="Seznam"/>
        <w:keepNext/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FC7AF6">
        <w:rPr>
          <w:rFonts w:ascii="Calibri" w:hAnsi="Calibri"/>
          <w:sz w:val="22"/>
          <w:szCs w:val="22"/>
        </w:rPr>
        <w:t xml:space="preserve">Provádění díla </w:t>
      </w:r>
      <w:r w:rsidRPr="006E2C5D">
        <w:rPr>
          <w:rFonts w:ascii="Calibri" w:hAnsi="Calibri"/>
          <w:sz w:val="22"/>
          <w:szCs w:val="22"/>
        </w:rPr>
        <w:t>bude zahájeno</w:t>
      </w:r>
      <w:r w:rsidR="000C5D8A" w:rsidRPr="006E2C5D">
        <w:rPr>
          <w:rFonts w:ascii="Calibri" w:hAnsi="Calibri"/>
          <w:sz w:val="22"/>
          <w:szCs w:val="22"/>
        </w:rPr>
        <w:t>:</w:t>
      </w:r>
      <w:r w:rsidR="000272EF" w:rsidRPr="006E2C5D">
        <w:rPr>
          <w:rFonts w:ascii="Calibri" w:hAnsi="Calibri"/>
          <w:sz w:val="22"/>
          <w:szCs w:val="22"/>
        </w:rPr>
        <w:t xml:space="preserve"> </w:t>
      </w:r>
      <w:r w:rsidR="00094655" w:rsidRPr="006E2C5D">
        <w:rPr>
          <w:rFonts w:ascii="Calibri" w:hAnsi="Calibri"/>
          <w:sz w:val="22"/>
          <w:szCs w:val="22"/>
        </w:rPr>
        <w:t xml:space="preserve">ihned po </w:t>
      </w:r>
      <w:r w:rsidR="0016101C" w:rsidRPr="006E2C5D">
        <w:rPr>
          <w:rFonts w:ascii="Calibri" w:hAnsi="Calibri"/>
          <w:sz w:val="22"/>
          <w:szCs w:val="22"/>
        </w:rPr>
        <w:t>účinnosti</w:t>
      </w:r>
      <w:r w:rsidR="00094655" w:rsidRPr="006E2C5D">
        <w:rPr>
          <w:rFonts w:ascii="Calibri" w:hAnsi="Calibri"/>
          <w:sz w:val="22"/>
          <w:szCs w:val="22"/>
        </w:rPr>
        <w:t xml:space="preserve"> smlouvy</w:t>
      </w:r>
      <w:r w:rsidR="000272EF" w:rsidRPr="006E2C5D">
        <w:rPr>
          <w:rFonts w:ascii="Calibri" w:hAnsi="Calibri"/>
          <w:sz w:val="22"/>
          <w:szCs w:val="22"/>
        </w:rPr>
        <w:t>.</w:t>
      </w:r>
    </w:p>
    <w:p w14:paraId="46916577" w14:textId="04D5C46E" w:rsidR="00F60303" w:rsidRPr="006E2C5D" w:rsidRDefault="00F60303" w:rsidP="005B0F2C">
      <w:pPr>
        <w:pStyle w:val="Seznam"/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6E2C5D">
        <w:rPr>
          <w:rFonts w:ascii="Calibri" w:hAnsi="Calibri"/>
          <w:sz w:val="22"/>
          <w:szCs w:val="22"/>
        </w:rPr>
        <w:t>Provádění stavby bude zahájeno: do</w:t>
      </w:r>
      <w:r w:rsidR="000272EF" w:rsidRPr="006E2C5D">
        <w:rPr>
          <w:rFonts w:ascii="Calibri" w:hAnsi="Calibri"/>
          <w:sz w:val="22"/>
          <w:szCs w:val="22"/>
        </w:rPr>
        <w:t xml:space="preserve"> 5</w:t>
      </w:r>
      <w:r w:rsidRPr="006E2C5D">
        <w:rPr>
          <w:rFonts w:ascii="Calibri" w:hAnsi="Calibri"/>
          <w:sz w:val="22"/>
          <w:szCs w:val="22"/>
        </w:rPr>
        <w:t xml:space="preserve"> dnů ode dne </w:t>
      </w:r>
      <w:r w:rsidR="000272EF" w:rsidRPr="006E2C5D">
        <w:rPr>
          <w:rFonts w:ascii="Calibri" w:hAnsi="Calibri"/>
          <w:sz w:val="22"/>
          <w:szCs w:val="22"/>
        </w:rPr>
        <w:t>předání staveniště.</w:t>
      </w:r>
      <w:r w:rsidRPr="006E2C5D">
        <w:rPr>
          <w:rFonts w:ascii="Calibri" w:hAnsi="Calibri"/>
          <w:sz w:val="22"/>
          <w:szCs w:val="22"/>
        </w:rPr>
        <w:t xml:space="preserve"> </w:t>
      </w:r>
    </w:p>
    <w:p w14:paraId="47FAB772" w14:textId="334514FA" w:rsidR="004179AF" w:rsidRPr="003A7A07" w:rsidRDefault="004179AF" w:rsidP="005B0F2C">
      <w:pPr>
        <w:pStyle w:val="Seznam"/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3A7A07">
        <w:rPr>
          <w:rFonts w:ascii="Calibri" w:hAnsi="Calibri"/>
          <w:sz w:val="22"/>
          <w:szCs w:val="22"/>
        </w:rPr>
        <w:t xml:space="preserve">Dokončení a předání stavby: </w:t>
      </w:r>
      <w:r w:rsidR="001835DA">
        <w:rPr>
          <w:rFonts w:ascii="Calibri" w:hAnsi="Calibri"/>
          <w:sz w:val="22"/>
          <w:szCs w:val="22"/>
        </w:rPr>
        <w:t>31.05.2026.</w:t>
      </w:r>
    </w:p>
    <w:p w14:paraId="3C4D6D67" w14:textId="43CE2E8D" w:rsidR="003A7A07" w:rsidRPr="003A7A07" w:rsidRDefault="003A7A07" w:rsidP="005B0F2C">
      <w:pPr>
        <w:pStyle w:val="Seznam"/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3A7A07">
        <w:rPr>
          <w:rFonts w:ascii="Calibri" w:hAnsi="Calibri"/>
          <w:sz w:val="22"/>
          <w:szCs w:val="22"/>
        </w:rPr>
        <w:t xml:space="preserve">Dokončení a předání dokladové části: do </w:t>
      </w:r>
      <w:r w:rsidR="001835DA">
        <w:rPr>
          <w:rFonts w:ascii="Calibri" w:hAnsi="Calibri"/>
          <w:sz w:val="22"/>
          <w:szCs w:val="22"/>
        </w:rPr>
        <w:t>10.06.2026.</w:t>
      </w:r>
    </w:p>
    <w:p w14:paraId="1E9F3502" w14:textId="01D916F6" w:rsidR="000272EF" w:rsidRDefault="002F43A2" w:rsidP="000272EF">
      <w:pPr>
        <w:pStyle w:val="Seznam"/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666572">
        <w:rPr>
          <w:rFonts w:ascii="Calibri" w:hAnsi="Calibri"/>
          <w:sz w:val="22"/>
          <w:szCs w:val="22"/>
        </w:rPr>
        <w:t>Místo plnění:</w:t>
      </w:r>
      <w:r w:rsidR="005C46AE" w:rsidRPr="00666572">
        <w:rPr>
          <w:rFonts w:ascii="Calibri" w:hAnsi="Calibri"/>
          <w:sz w:val="22"/>
          <w:szCs w:val="22"/>
        </w:rPr>
        <w:t xml:space="preserve"> </w:t>
      </w:r>
      <w:r w:rsidR="000272EF">
        <w:rPr>
          <w:rFonts w:ascii="Calibri" w:hAnsi="Calibri"/>
          <w:sz w:val="22"/>
          <w:szCs w:val="22"/>
        </w:rPr>
        <w:t xml:space="preserve">statutární město Brno, ulice </w:t>
      </w:r>
      <w:r w:rsidR="001835DA">
        <w:rPr>
          <w:rFonts w:ascii="Calibri" w:hAnsi="Calibri"/>
          <w:snapToGrid w:val="0"/>
          <w:color w:val="000000"/>
          <w:sz w:val="22"/>
          <w:szCs w:val="22"/>
        </w:rPr>
        <w:t>Divadelní, Třída kpt. Jaroše, Nám. 28. října, Komenského náměstí</w:t>
      </w:r>
      <w:r w:rsidR="000272EF">
        <w:rPr>
          <w:rFonts w:ascii="Calibri" w:hAnsi="Calibri"/>
          <w:sz w:val="22"/>
          <w:szCs w:val="22"/>
        </w:rPr>
        <w:t>.</w:t>
      </w:r>
    </w:p>
    <w:p w14:paraId="66D1552B" w14:textId="5CE37F80" w:rsidR="004179AF" w:rsidRPr="000272EF" w:rsidRDefault="004179AF" w:rsidP="000272EF">
      <w:pPr>
        <w:pStyle w:val="Seznam"/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0272EF">
        <w:rPr>
          <w:rFonts w:ascii="Calibri" w:hAnsi="Calibri"/>
          <w:sz w:val="22"/>
          <w:szCs w:val="22"/>
        </w:rPr>
        <w:t xml:space="preserve">Dřívější plnění je možné. </w:t>
      </w:r>
    </w:p>
    <w:p w14:paraId="28E781F9" w14:textId="7346B612" w:rsidR="00C326FC" w:rsidRDefault="00C326FC" w:rsidP="00C326FC">
      <w:pPr>
        <w:pStyle w:val="Odstavecseseznamem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C326FC">
        <w:rPr>
          <w:rFonts w:asciiTheme="minorHAnsi" w:hAnsiTheme="minorHAnsi" w:cstheme="minorHAnsi"/>
          <w:sz w:val="22"/>
          <w:szCs w:val="22"/>
        </w:rPr>
        <w:t xml:space="preserve">Při provádění díla je zhotovitel povinen maximálně účelně zkrátit průběh realizace prací tak, aby od započetí prací do jejich ukončení nedocházelo ke zbytečným neopodstatněným časovým prodlevám. </w:t>
      </w:r>
    </w:p>
    <w:p w14:paraId="77C6FA2E" w14:textId="77777777" w:rsidR="001835DA" w:rsidRPr="00C326FC" w:rsidRDefault="001835DA" w:rsidP="001835DA">
      <w:pPr>
        <w:pStyle w:val="Odstavecseseznamem"/>
        <w:ind w:left="369"/>
        <w:rPr>
          <w:rFonts w:asciiTheme="minorHAnsi" w:hAnsiTheme="minorHAnsi" w:cstheme="minorHAnsi"/>
          <w:sz w:val="22"/>
          <w:szCs w:val="22"/>
        </w:rPr>
      </w:pPr>
    </w:p>
    <w:p w14:paraId="6FFA188F" w14:textId="77777777" w:rsidR="00FD7E74" w:rsidRPr="00666572" w:rsidRDefault="00FD7E74" w:rsidP="009364C6">
      <w:pPr>
        <w:pStyle w:val="nadpisvesmlouvch"/>
        <w:keepNext/>
        <w:numPr>
          <w:ilvl w:val="0"/>
          <w:numId w:val="15"/>
        </w:numPr>
        <w:spacing w:before="360"/>
      </w:pPr>
    </w:p>
    <w:p w14:paraId="093A00B6" w14:textId="3F570F7B" w:rsidR="007451A2" w:rsidRPr="00666572" w:rsidRDefault="00FD7E74" w:rsidP="008A143B">
      <w:pPr>
        <w:pStyle w:val="nadpisvesmlouvch"/>
        <w:keepNext/>
        <w:spacing w:after="120"/>
      </w:pPr>
      <w:r w:rsidRPr="00666572">
        <w:t>Cena díla</w:t>
      </w:r>
    </w:p>
    <w:p w14:paraId="113A0BCE" w14:textId="77777777" w:rsidR="00EC64F4" w:rsidRPr="000C1D52" w:rsidRDefault="008A2322" w:rsidP="009364C6">
      <w:pPr>
        <w:pStyle w:val="Seznam"/>
        <w:keepNext/>
        <w:numPr>
          <w:ilvl w:val="0"/>
          <w:numId w:val="9"/>
        </w:numPr>
        <w:rPr>
          <w:rFonts w:ascii="Calibri" w:hAnsi="Calibri"/>
          <w:sz w:val="22"/>
          <w:szCs w:val="22"/>
        </w:rPr>
      </w:pPr>
      <w:r w:rsidRPr="00666572">
        <w:rPr>
          <w:rFonts w:ascii="Calibri" w:hAnsi="Calibri"/>
          <w:sz w:val="22"/>
          <w:szCs w:val="22"/>
        </w:rPr>
        <w:t xml:space="preserve">Cena díla byla dohodou smluvních stran stanovena </w:t>
      </w:r>
      <w:r w:rsidRPr="000C1D52">
        <w:rPr>
          <w:rFonts w:ascii="Calibri" w:hAnsi="Calibri"/>
          <w:sz w:val="22"/>
          <w:szCs w:val="22"/>
        </w:rPr>
        <w:t xml:space="preserve">bez DPH na </w:t>
      </w:r>
      <w:r w:rsidR="00FC7AF6" w:rsidRPr="008A143B">
        <w:rPr>
          <w:rFonts w:ascii="Calibri" w:hAnsi="Calibri"/>
          <w:sz w:val="22"/>
          <w:szCs w:val="22"/>
          <w:highlight w:val="yellow"/>
        </w:rPr>
        <w:t>……………..</w:t>
      </w:r>
      <w:r w:rsidR="00A47603" w:rsidRPr="008A143B">
        <w:rPr>
          <w:rFonts w:ascii="Calibri" w:hAnsi="Calibri"/>
          <w:sz w:val="22"/>
          <w:szCs w:val="22"/>
        </w:rPr>
        <w:t xml:space="preserve"> Kč</w:t>
      </w:r>
      <w:r w:rsidR="00A47603" w:rsidRPr="000C1D52">
        <w:rPr>
          <w:rFonts w:ascii="Calibri" w:hAnsi="Calibri"/>
          <w:sz w:val="22"/>
          <w:szCs w:val="22"/>
        </w:rPr>
        <w:t>.</w:t>
      </w:r>
    </w:p>
    <w:p w14:paraId="7AE38E76" w14:textId="77777777" w:rsidR="00FD7E74" w:rsidRPr="000C1D52" w:rsidRDefault="008A2322" w:rsidP="009364C6">
      <w:pPr>
        <w:pStyle w:val="Seznam"/>
        <w:numPr>
          <w:ilvl w:val="0"/>
          <w:numId w:val="9"/>
        </w:numPr>
        <w:rPr>
          <w:rFonts w:ascii="Calibri" w:hAnsi="Calibri"/>
          <w:sz w:val="22"/>
          <w:szCs w:val="22"/>
        </w:rPr>
      </w:pPr>
      <w:r w:rsidRPr="00EC64F4">
        <w:rPr>
          <w:rFonts w:ascii="Calibri" w:hAnsi="Calibri"/>
          <w:sz w:val="22"/>
          <w:szCs w:val="22"/>
        </w:rPr>
        <w:t>Práce, jejichž provedení je předmětem této smlouvy</w:t>
      </w:r>
      <w:r w:rsidR="00FC7AF6" w:rsidRPr="00EC64F4">
        <w:rPr>
          <w:rFonts w:ascii="Calibri" w:hAnsi="Calibri"/>
          <w:sz w:val="22"/>
          <w:szCs w:val="22"/>
        </w:rPr>
        <w:t>,</w:t>
      </w:r>
      <w:r w:rsidRPr="00EC64F4">
        <w:rPr>
          <w:rFonts w:ascii="Calibri" w:hAnsi="Calibri"/>
          <w:sz w:val="22"/>
          <w:szCs w:val="22"/>
        </w:rPr>
        <w:t xml:space="preserve"> spadají dle § 92a a § 92e zákona</w:t>
      </w:r>
      <w:r w:rsidRPr="00EC64F4">
        <w:rPr>
          <w:rFonts w:ascii="Calibri" w:hAnsi="Calibri"/>
          <w:sz w:val="22"/>
          <w:szCs w:val="22"/>
        </w:rPr>
        <w:br/>
        <w:t xml:space="preserve">č. 235/2004 Sb., o dani z přidané hodnoty, </w:t>
      </w:r>
      <w:r w:rsidR="00FC7AF6" w:rsidRPr="00EC64F4">
        <w:rPr>
          <w:rFonts w:ascii="Calibri" w:hAnsi="Calibri"/>
          <w:sz w:val="22"/>
          <w:szCs w:val="22"/>
        </w:rPr>
        <w:t>ve znění pozdějších předpisů</w:t>
      </w:r>
      <w:r w:rsidRPr="00EC64F4">
        <w:rPr>
          <w:rFonts w:ascii="Calibri" w:hAnsi="Calibri"/>
          <w:sz w:val="22"/>
          <w:szCs w:val="22"/>
        </w:rPr>
        <w:t>, do režimu přenesené daňové povinnosti. Povinen přiznat a zaplatit daň je objednatel.</w:t>
      </w:r>
    </w:p>
    <w:p w14:paraId="06DD40A7" w14:textId="77777777" w:rsidR="00F500BD" w:rsidRPr="00666572" w:rsidRDefault="00FC7AF6" w:rsidP="009364C6">
      <w:pPr>
        <w:pStyle w:val="Seznam"/>
        <w:numPr>
          <w:ilvl w:val="0"/>
          <w:numId w:val="9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Uvedená</w:t>
      </w:r>
      <w:r w:rsidR="00F500BD" w:rsidRPr="00666572">
        <w:rPr>
          <w:rFonts w:ascii="Calibri" w:hAnsi="Calibri"/>
          <w:sz w:val="22"/>
          <w:szCs w:val="22"/>
        </w:rPr>
        <w:t xml:space="preserve"> cena je nejvýše přípustná a nelze ji zvýšit ani pod vlivem změny cen vstupů nebo jiných vnějších podmínek. Ke změně ceny může dojít pouze v případě dodatečných změn v rozsahu díla odsouhlasených oběma smluvními st</w:t>
      </w:r>
      <w:r w:rsidR="001F2BCC" w:rsidRPr="00666572">
        <w:rPr>
          <w:rFonts w:ascii="Calibri" w:hAnsi="Calibri"/>
          <w:sz w:val="22"/>
          <w:szCs w:val="22"/>
        </w:rPr>
        <w:t>ranami.</w:t>
      </w:r>
    </w:p>
    <w:p w14:paraId="7105FCD7" w14:textId="2F8B42E3" w:rsidR="00F500BD" w:rsidRPr="006E2C5D" w:rsidRDefault="00F500BD" w:rsidP="009364C6">
      <w:pPr>
        <w:pStyle w:val="Seznam"/>
        <w:numPr>
          <w:ilvl w:val="0"/>
          <w:numId w:val="9"/>
        </w:numPr>
        <w:rPr>
          <w:rFonts w:ascii="Calibri" w:hAnsi="Calibri"/>
          <w:sz w:val="22"/>
          <w:szCs w:val="22"/>
        </w:rPr>
      </w:pPr>
      <w:r w:rsidRPr="00666572">
        <w:rPr>
          <w:rFonts w:ascii="Calibri" w:hAnsi="Calibri"/>
          <w:sz w:val="22"/>
          <w:szCs w:val="22"/>
        </w:rPr>
        <w:t xml:space="preserve">Cena zahrnuje veškeré náklady a vedlejší výkony nutné k řádnému provedení díla (zejména náklady na vytyčení podzemních sítí, odvoz vytěženého materiálu, uložení přebytečné zeminy, zpracování geodetického zaměření, poplatky a nájemné za plochu pro zařízení staveniště, náklady na zřízení, </w:t>
      </w:r>
      <w:r w:rsidRPr="00666572">
        <w:rPr>
          <w:rFonts w:ascii="Calibri" w:hAnsi="Calibri"/>
          <w:sz w:val="22"/>
          <w:szCs w:val="22"/>
        </w:rPr>
        <w:lastRenderedPageBreak/>
        <w:t xml:space="preserve">provoz a </w:t>
      </w:r>
      <w:r w:rsidRPr="006E2C5D">
        <w:rPr>
          <w:rFonts w:ascii="Calibri" w:hAnsi="Calibri"/>
          <w:sz w:val="22"/>
          <w:szCs w:val="22"/>
        </w:rPr>
        <w:t>údržbu a vyklizení staveniště, náklady související s veškerými zkouškami, náklady na kompletaci, zaškolení obsluhy apod.).</w:t>
      </w:r>
    </w:p>
    <w:p w14:paraId="0DC1AA76" w14:textId="77777777" w:rsidR="00EC64F4" w:rsidRPr="006E2C5D" w:rsidRDefault="00EC64F4" w:rsidP="009364C6">
      <w:pPr>
        <w:pStyle w:val="Seznam"/>
        <w:numPr>
          <w:ilvl w:val="0"/>
          <w:numId w:val="9"/>
        </w:numPr>
        <w:rPr>
          <w:rFonts w:ascii="Calibri" w:hAnsi="Calibri"/>
          <w:sz w:val="22"/>
          <w:szCs w:val="22"/>
        </w:rPr>
      </w:pPr>
      <w:bookmarkStart w:id="3" w:name="_Hlk503255941"/>
      <w:r w:rsidRPr="006E2C5D">
        <w:rPr>
          <w:rFonts w:ascii="Calibri" w:hAnsi="Calibri"/>
          <w:sz w:val="22"/>
          <w:szCs w:val="22"/>
        </w:rPr>
        <w:t>Přesný položkový rozpočet na dílo tvoří přílohu č. 1 této smlouvy.</w:t>
      </w:r>
    </w:p>
    <w:bookmarkEnd w:id="3"/>
    <w:p w14:paraId="682586F8" w14:textId="77777777" w:rsidR="00FD7E74" w:rsidRPr="00666572" w:rsidRDefault="00FD7E74" w:rsidP="009364C6">
      <w:pPr>
        <w:pStyle w:val="nadpisvesmlouvch"/>
        <w:keepNext/>
        <w:numPr>
          <w:ilvl w:val="0"/>
          <w:numId w:val="15"/>
        </w:numPr>
        <w:spacing w:before="360"/>
      </w:pPr>
    </w:p>
    <w:p w14:paraId="5E0C3A28" w14:textId="6C406B80" w:rsidR="007451A2" w:rsidRPr="00666572" w:rsidRDefault="006F7177" w:rsidP="008A143B">
      <w:pPr>
        <w:pStyle w:val="nadpisvesmlouvch"/>
        <w:keepNext/>
        <w:spacing w:after="120"/>
      </w:pPr>
      <w:r>
        <w:t>Platební podmínky</w:t>
      </w:r>
    </w:p>
    <w:p w14:paraId="161FF47E" w14:textId="67CB215B" w:rsidR="00F500BD" w:rsidRPr="00F7725A" w:rsidRDefault="00F500BD" w:rsidP="009364C6">
      <w:pPr>
        <w:pStyle w:val="Seznam"/>
        <w:numPr>
          <w:ilvl w:val="0"/>
          <w:numId w:val="10"/>
        </w:numPr>
        <w:rPr>
          <w:rFonts w:ascii="Calibri" w:hAnsi="Calibri"/>
          <w:sz w:val="22"/>
          <w:szCs w:val="22"/>
        </w:rPr>
      </w:pPr>
      <w:r w:rsidRPr="00F7725A">
        <w:rPr>
          <w:rFonts w:ascii="Calibri" w:hAnsi="Calibri"/>
          <w:sz w:val="22"/>
          <w:szCs w:val="22"/>
        </w:rPr>
        <w:t>Objednatel uhradí smluvní cenu za dílo postupně, placením skutečně a řádně provedených prací v jednotlivých měsících, na základě sou</w:t>
      </w:r>
      <w:r w:rsidR="008E2E03" w:rsidRPr="00F7725A">
        <w:rPr>
          <w:rFonts w:ascii="Calibri" w:hAnsi="Calibri"/>
          <w:sz w:val="22"/>
          <w:szCs w:val="22"/>
        </w:rPr>
        <w:t>pisu skutečně provedených prací</w:t>
      </w:r>
      <w:r w:rsidRPr="00F7725A">
        <w:rPr>
          <w:rFonts w:ascii="Calibri" w:hAnsi="Calibri"/>
          <w:sz w:val="22"/>
          <w:szCs w:val="22"/>
        </w:rPr>
        <w:t xml:space="preserve"> potvrzeného oběma smluvními stranami. Zaplacení konečné faktury je podmíněno řádným provedením díla a jeho úspěšným předáním a převzetím dle oboustranně potvrzeného zápisu. Při konečné fakturaci budou odečteny dříve zaplacené </w:t>
      </w:r>
      <w:r w:rsidR="001E2089" w:rsidRPr="00F7725A">
        <w:rPr>
          <w:rFonts w:ascii="Calibri" w:hAnsi="Calibri"/>
          <w:sz w:val="22"/>
          <w:szCs w:val="22"/>
        </w:rPr>
        <w:t>částky z titulu dílčí fakturace</w:t>
      </w:r>
      <w:r w:rsidR="00F7725A" w:rsidRPr="00F7725A">
        <w:rPr>
          <w:rFonts w:ascii="Calibri" w:hAnsi="Calibri"/>
          <w:sz w:val="22"/>
          <w:szCs w:val="22"/>
        </w:rPr>
        <w:t>.</w:t>
      </w:r>
    </w:p>
    <w:p w14:paraId="62F335BA" w14:textId="55F0E0CB" w:rsidR="00601617" w:rsidRPr="00F7725A" w:rsidRDefault="00601617" w:rsidP="009364C6">
      <w:pPr>
        <w:pStyle w:val="Seznam"/>
        <w:numPr>
          <w:ilvl w:val="0"/>
          <w:numId w:val="10"/>
        </w:numPr>
        <w:rPr>
          <w:rFonts w:ascii="Calibri" w:hAnsi="Calibri"/>
          <w:sz w:val="22"/>
        </w:rPr>
      </w:pPr>
      <w:r w:rsidRPr="00F7725A">
        <w:rPr>
          <w:rFonts w:ascii="Calibri" w:hAnsi="Calibri"/>
          <w:sz w:val="22"/>
        </w:rPr>
        <w:t xml:space="preserve">Faktura je daňovým dokladem a musí být vystavena v souladu s § 28 zákona č. 235/2004 Sb., o dani z přidané hodnoty, ve znění pozdějších předpisů. Zhotovitel se zavazuje dodat fakturu objednateli na </w:t>
      </w:r>
      <w:r w:rsidR="00596439" w:rsidRPr="00F7725A">
        <w:rPr>
          <w:rFonts w:ascii="Calibri" w:hAnsi="Calibri"/>
          <w:sz w:val="22"/>
        </w:rPr>
        <w:t xml:space="preserve">email: </w:t>
      </w:r>
      <w:hyperlink r:id="rId8" w:history="1">
        <w:r w:rsidR="00596439" w:rsidRPr="00F7725A">
          <w:rPr>
            <w:rStyle w:val="Hypertextovodkaz"/>
            <w:rFonts w:ascii="Calibri" w:hAnsi="Calibri"/>
            <w:sz w:val="22"/>
          </w:rPr>
          <w:t>uctarna@bkom.cz</w:t>
        </w:r>
      </w:hyperlink>
      <w:r w:rsidR="00596439" w:rsidRPr="00F7725A">
        <w:rPr>
          <w:rFonts w:ascii="Calibri" w:hAnsi="Calibri"/>
          <w:sz w:val="22"/>
        </w:rPr>
        <w:t xml:space="preserve"> nebo na </w:t>
      </w:r>
      <w:r w:rsidRPr="00F7725A">
        <w:rPr>
          <w:rFonts w:ascii="Calibri" w:hAnsi="Calibri"/>
          <w:sz w:val="22"/>
        </w:rPr>
        <w:t>adresu společnosti Brněnské komunikace a.s., Renneská třída 787/1a, 639 00 Brno – Štýřice.</w:t>
      </w:r>
    </w:p>
    <w:p w14:paraId="27610401" w14:textId="77777777" w:rsidR="00B6102B" w:rsidRPr="00F7725A" w:rsidRDefault="00B6102B" w:rsidP="009364C6">
      <w:pPr>
        <w:pStyle w:val="Seznam"/>
        <w:numPr>
          <w:ilvl w:val="0"/>
          <w:numId w:val="10"/>
        </w:numPr>
        <w:rPr>
          <w:rFonts w:ascii="Calibri" w:hAnsi="Calibri"/>
          <w:sz w:val="22"/>
          <w:szCs w:val="22"/>
        </w:rPr>
      </w:pPr>
      <w:r w:rsidRPr="00F7725A">
        <w:rPr>
          <w:rFonts w:ascii="Calibri" w:hAnsi="Calibri"/>
          <w:sz w:val="22"/>
          <w:szCs w:val="22"/>
        </w:rPr>
        <w:t xml:space="preserve">Zhotovitel se zavazuje na daňovém dokladu pro platbu ceny díla uvádět pouze bankovní účet, který určil správci daně ke zveřejnění v registru plátců a identifikovaných osob. Zhotovitel a objednatel se dohodli, že pokud bude na daňovém dokladu uveden jiný bankovní účet než ten, který je zveřejněn správcem daně v registru plátců a identifikovaných osob, objednatel je oprávněn provést úhradu daňového dokladu na </w:t>
      </w:r>
      <w:r w:rsidR="00601617" w:rsidRPr="00F7725A">
        <w:rPr>
          <w:rFonts w:ascii="Calibri" w:hAnsi="Calibri"/>
          <w:sz w:val="22"/>
          <w:szCs w:val="22"/>
        </w:rPr>
        <w:t>tento účet zveřejněný podle zákona</w:t>
      </w:r>
      <w:r w:rsidRPr="00F7725A">
        <w:rPr>
          <w:rFonts w:ascii="Calibri" w:hAnsi="Calibri"/>
          <w:sz w:val="22"/>
          <w:szCs w:val="22"/>
        </w:rPr>
        <w:t xml:space="preserve"> č. 235/2004 Sb., o dani z přidané hodnoty</w:t>
      </w:r>
      <w:r w:rsidR="00601617" w:rsidRPr="00F7725A">
        <w:rPr>
          <w:rFonts w:ascii="Calibri" w:hAnsi="Calibri"/>
          <w:sz w:val="22"/>
          <w:szCs w:val="22"/>
        </w:rPr>
        <w:t>, ve znění pozdějších předpisů,</w:t>
      </w:r>
      <w:r w:rsidRPr="00F7725A">
        <w:rPr>
          <w:rFonts w:ascii="Calibri" w:hAnsi="Calibri"/>
          <w:sz w:val="22"/>
          <w:szCs w:val="22"/>
        </w:rPr>
        <w:t xml:space="preserve"> a nebude tak v prodlení s úhradou ceny díla. Pokud by objednateli vzniklo ručení v souvislosti s neplněním povinnosti zhotovi</w:t>
      </w:r>
      <w:r w:rsidR="00095845" w:rsidRPr="00F7725A">
        <w:rPr>
          <w:rFonts w:ascii="Calibri" w:hAnsi="Calibri"/>
          <w:sz w:val="22"/>
          <w:szCs w:val="22"/>
        </w:rPr>
        <w:t>tele vyplývajících ze zákona č. </w:t>
      </w:r>
      <w:r w:rsidRPr="00F7725A">
        <w:rPr>
          <w:rFonts w:ascii="Calibri" w:hAnsi="Calibri"/>
          <w:sz w:val="22"/>
          <w:szCs w:val="22"/>
        </w:rPr>
        <w:t xml:space="preserve">235/2004 Sb., o dani z přidané hodnoty, </w:t>
      </w:r>
      <w:r w:rsidR="00601617" w:rsidRPr="00F7725A">
        <w:rPr>
          <w:rFonts w:ascii="Calibri" w:hAnsi="Calibri"/>
          <w:sz w:val="22"/>
          <w:szCs w:val="22"/>
        </w:rPr>
        <w:t xml:space="preserve">ve znění pozdějších předpisů, </w:t>
      </w:r>
      <w:r w:rsidRPr="00F7725A">
        <w:rPr>
          <w:rFonts w:ascii="Calibri" w:hAnsi="Calibri"/>
          <w:sz w:val="22"/>
          <w:szCs w:val="22"/>
        </w:rPr>
        <w:t xml:space="preserve">má objednatel nárok na náhradu všeho, co za zhotovitele v souvislosti s tímto ručením plnil. </w:t>
      </w:r>
    </w:p>
    <w:p w14:paraId="4FE34F43" w14:textId="77777777" w:rsidR="00F500BD" w:rsidRPr="00F7725A" w:rsidRDefault="00F500BD" w:rsidP="009364C6">
      <w:pPr>
        <w:pStyle w:val="Seznam"/>
        <w:numPr>
          <w:ilvl w:val="0"/>
          <w:numId w:val="10"/>
        </w:numPr>
        <w:rPr>
          <w:rFonts w:ascii="Calibri" w:hAnsi="Calibri"/>
          <w:sz w:val="22"/>
          <w:szCs w:val="22"/>
        </w:rPr>
      </w:pPr>
      <w:r w:rsidRPr="00F7725A">
        <w:rPr>
          <w:rFonts w:ascii="Calibri" w:hAnsi="Calibri"/>
          <w:sz w:val="22"/>
          <w:szCs w:val="22"/>
        </w:rPr>
        <w:t xml:space="preserve">Objednatel je oprávněn vrátit fakturu zhotoviteli až do data její splatnosti, jestliže obsahuje neúplné nebo nepravdivé údaje. </w:t>
      </w:r>
      <w:r w:rsidR="00B8053B" w:rsidRPr="00F7725A">
        <w:rPr>
          <w:rFonts w:ascii="Calibri" w:hAnsi="Calibri"/>
          <w:sz w:val="22"/>
          <w:szCs w:val="22"/>
        </w:rPr>
        <w:t>Při nezaplacení takto nesprávně vystavené a doručené faktury není objednatel v prodlení se zaplacení</w:t>
      </w:r>
      <w:r w:rsidR="00CF7CFC" w:rsidRPr="00F7725A">
        <w:rPr>
          <w:rFonts w:ascii="Calibri" w:hAnsi="Calibri"/>
          <w:sz w:val="22"/>
          <w:szCs w:val="22"/>
        </w:rPr>
        <w:t>m</w:t>
      </w:r>
      <w:r w:rsidR="00B8053B" w:rsidRPr="00F7725A">
        <w:rPr>
          <w:rFonts w:ascii="Calibri" w:hAnsi="Calibri"/>
          <w:sz w:val="22"/>
          <w:szCs w:val="22"/>
        </w:rPr>
        <w:t xml:space="preserve">. </w:t>
      </w:r>
      <w:r w:rsidRPr="00F7725A">
        <w:rPr>
          <w:rFonts w:ascii="Calibri" w:hAnsi="Calibri"/>
          <w:sz w:val="22"/>
          <w:szCs w:val="22"/>
        </w:rPr>
        <w:t>Zhotovitel je povinen fakturu řádně opravit a doručit ji objednateli s novou lhůtou splatnosti.</w:t>
      </w:r>
    </w:p>
    <w:p w14:paraId="5E64A052" w14:textId="77777777" w:rsidR="00F500BD" w:rsidRPr="00F7725A" w:rsidRDefault="00EC64F4" w:rsidP="009364C6">
      <w:pPr>
        <w:pStyle w:val="Seznam"/>
        <w:numPr>
          <w:ilvl w:val="0"/>
          <w:numId w:val="10"/>
        </w:numPr>
        <w:rPr>
          <w:rFonts w:ascii="Calibri" w:hAnsi="Calibri"/>
          <w:sz w:val="22"/>
          <w:szCs w:val="22"/>
        </w:rPr>
      </w:pPr>
      <w:r w:rsidRPr="00F7725A">
        <w:rPr>
          <w:rFonts w:ascii="Calibri" w:hAnsi="Calibri"/>
          <w:sz w:val="22"/>
          <w:szCs w:val="22"/>
        </w:rPr>
        <w:t>Každá f</w:t>
      </w:r>
      <w:r w:rsidR="00F500BD" w:rsidRPr="00F7725A">
        <w:rPr>
          <w:rFonts w:ascii="Calibri" w:hAnsi="Calibri"/>
          <w:sz w:val="22"/>
          <w:szCs w:val="22"/>
        </w:rPr>
        <w:t>aktura je splatná do 30 dnů od jejího doručení objednateli.</w:t>
      </w:r>
    </w:p>
    <w:p w14:paraId="5567419B" w14:textId="606F57C3" w:rsidR="00441A8A" w:rsidRPr="00F7725A" w:rsidRDefault="00441A8A" w:rsidP="009364C6">
      <w:pPr>
        <w:pStyle w:val="Seznam"/>
        <w:numPr>
          <w:ilvl w:val="0"/>
          <w:numId w:val="10"/>
        </w:numPr>
        <w:rPr>
          <w:rFonts w:ascii="Calibri" w:hAnsi="Calibri"/>
          <w:sz w:val="22"/>
          <w:szCs w:val="22"/>
        </w:rPr>
      </w:pPr>
      <w:r w:rsidRPr="00F7725A">
        <w:rPr>
          <w:rFonts w:ascii="Calibri" w:hAnsi="Calibri"/>
          <w:sz w:val="22"/>
          <w:szCs w:val="22"/>
        </w:rPr>
        <w:t xml:space="preserve">Zhotovitel je povinen uvádět na všech daňových dokladech (fakturách) číslo objednávky, číslo smlouvy objednatele </w:t>
      </w:r>
      <w:r w:rsidRPr="00F7725A">
        <w:rPr>
          <w:rFonts w:asciiTheme="minorHAnsi" w:hAnsiTheme="minorHAnsi"/>
          <w:sz w:val="22"/>
          <w:szCs w:val="22"/>
        </w:rPr>
        <w:t>a číselný kód Klasifikace produkce (CZ-CPA)</w:t>
      </w:r>
      <w:r w:rsidRPr="00F7725A">
        <w:rPr>
          <w:rFonts w:ascii="Calibri" w:hAnsi="Calibri"/>
          <w:sz w:val="22"/>
          <w:szCs w:val="22"/>
        </w:rPr>
        <w:t>.</w:t>
      </w:r>
    </w:p>
    <w:p w14:paraId="2A86B626" w14:textId="17330740" w:rsidR="00E95695" w:rsidRPr="00F7725A" w:rsidRDefault="00E95695" w:rsidP="009364C6">
      <w:pPr>
        <w:pStyle w:val="Seznam"/>
        <w:numPr>
          <w:ilvl w:val="0"/>
          <w:numId w:val="10"/>
        </w:numPr>
        <w:rPr>
          <w:rFonts w:ascii="Calibri" w:hAnsi="Calibri"/>
          <w:sz w:val="22"/>
          <w:szCs w:val="22"/>
        </w:rPr>
      </w:pPr>
      <w:r w:rsidRPr="00F7725A">
        <w:rPr>
          <w:rFonts w:ascii="Calibri" w:hAnsi="Calibri"/>
          <w:sz w:val="22"/>
          <w:szCs w:val="22"/>
        </w:rPr>
        <w:t xml:space="preserve">Zálohové platby </w:t>
      </w:r>
      <w:bookmarkStart w:id="4" w:name="_Hlk68857451"/>
      <w:r w:rsidR="00E15AE2" w:rsidRPr="00F7725A">
        <w:rPr>
          <w:rFonts w:ascii="Calibri" w:hAnsi="Calibri"/>
          <w:sz w:val="22"/>
          <w:szCs w:val="22"/>
        </w:rPr>
        <w:t xml:space="preserve">ani úhrada přiměřené části ceny díla </w:t>
      </w:r>
      <w:bookmarkEnd w:id="4"/>
      <w:r w:rsidRPr="00F7725A">
        <w:rPr>
          <w:rFonts w:ascii="Calibri" w:hAnsi="Calibri"/>
          <w:sz w:val="22"/>
          <w:szCs w:val="22"/>
        </w:rPr>
        <w:t xml:space="preserve">se </w:t>
      </w:r>
      <w:r w:rsidR="00E15AE2" w:rsidRPr="00F7725A">
        <w:rPr>
          <w:rFonts w:ascii="Calibri" w:hAnsi="Calibri"/>
          <w:sz w:val="22"/>
          <w:szCs w:val="22"/>
        </w:rPr>
        <w:t>nesjednávají</w:t>
      </w:r>
      <w:r w:rsidRPr="00F7725A">
        <w:rPr>
          <w:rFonts w:ascii="Calibri" w:hAnsi="Calibri"/>
          <w:sz w:val="22"/>
          <w:szCs w:val="22"/>
        </w:rPr>
        <w:t xml:space="preserve">. </w:t>
      </w:r>
    </w:p>
    <w:p w14:paraId="1EADE06C" w14:textId="77777777" w:rsidR="00FD7E74" w:rsidRPr="00666572" w:rsidRDefault="00FD7E74" w:rsidP="009364C6">
      <w:pPr>
        <w:pStyle w:val="nadpisvesmlouvch"/>
        <w:keepNext/>
        <w:numPr>
          <w:ilvl w:val="0"/>
          <w:numId w:val="15"/>
        </w:numPr>
        <w:spacing w:before="360"/>
      </w:pPr>
    </w:p>
    <w:p w14:paraId="55D1925D" w14:textId="7ED42ABE" w:rsidR="007451A2" w:rsidRPr="00666572" w:rsidRDefault="00FD7E74" w:rsidP="00091AD8">
      <w:pPr>
        <w:pStyle w:val="nadpisvesmlouvch"/>
        <w:keepNext/>
        <w:spacing w:after="120"/>
      </w:pPr>
      <w:r w:rsidRPr="00666572">
        <w:t>Předání staveniště</w:t>
      </w:r>
    </w:p>
    <w:p w14:paraId="46760D87" w14:textId="77777777" w:rsidR="00F7725A" w:rsidRPr="008A7598" w:rsidRDefault="00F7725A" w:rsidP="009364C6">
      <w:pPr>
        <w:pStyle w:val="Seznam"/>
        <w:numPr>
          <w:ilvl w:val="0"/>
          <w:numId w:val="5"/>
        </w:numPr>
        <w:rPr>
          <w:rFonts w:ascii="Calibri" w:hAnsi="Calibri"/>
          <w:sz w:val="22"/>
          <w:szCs w:val="22"/>
        </w:rPr>
      </w:pPr>
      <w:r w:rsidRPr="008A7598">
        <w:rPr>
          <w:rFonts w:ascii="Calibri" w:hAnsi="Calibri"/>
          <w:sz w:val="22"/>
          <w:szCs w:val="22"/>
        </w:rPr>
        <w:t xml:space="preserve">Objednatel předá zhotoviteli </w:t>
      </w:r>
      <w:r w:rsidRPr="009769E5">
        <w:rPr>
          <w:rFonts w:ascii="Calibri" w:hAnsi="Calibri"/>
          <w:sz w:val="22"/>
          <w:szCs w:val="22"/>
        </w:rPr>
        <w:t>staveniště do 5 dnů od účinnosti této smlouvy, a</w:t>
      </w:r>
      <w:r w:rsidRPr="008A7598">
        <w:rPr>
          <w:rFonts w:ascii="Calibri" w:hAnsi="Calibri"/>
          <w:sz w:val="22"/>
          <w:szCs w:val="22"/>
        </w:rPr>
        <w:t xml:space="preserve"> to ve stavu způsobilém pro provedení díla.</w:t>
      </w:r>
    </w:p>
    <w:p w14:paraId="7561DA6D" w14:textId="77777777" w:rsidR="00FD7E74" w:rsidRPr="00666572" w:rsidRDefault="00FD7E74" w:rsidP="009364C6">
      <w:pPr>
        <w:pStyle w:val="Seznam"/>
        <w:numPr>
          <w:ilvl w:val="0"/>
          <w:numId w:val="5"/>
        </w:numPr>
        <w:rPr>
          <w:rFonts w:ascii="Calibri" w:hAnsi="Calibri"/>
          <w:sz w:val="22"/>
          <w:szCs w:val="22"/>
        </w:rPr>
      </w:pPr>
      <w:r w:rsidRPr="00666572">
        <w:rPr>
          <w:rFonts w:ascii="Calibri" w:hAnsi="Calibri"/>
          <w:sz w:val="22"/>
          <w:szCs w:val="22"/>
        </w:rPr>
        <w:t xml:space="preserve">O předání staveniště učiní zhotovitel zápis do stavebního deníku. Nebude-li dohodnuto jinak, současně s předáním staveniště budou zhotoviteli předány i veškeré potřebné doklady pro zahájení provádění díla, zejména stavební povolení. </w:t>
      </w:r>
    </w:p>
    <w:p w14:paraId="0B99CDBE" w14:textId="77777777" w:rsidR="00F7725A" w:rsidRPr="00E862BA" w:rsidRDefault="00F7725A" w:rsidP="009364C6">
      <w:pPr>
        <w:pStyle w:val="Seznam"/>
        <w:numPr>
          <w:ilvl w:val="0"/>
          <w:numId w:val="5"/>
        </w:numPr>
        <w:rPr>
          <w:rFonts w:ascii="Calibri" w:hAnsi="Calibri"/>
          <w:sz w:val="22"/>
          <w:szCs w:val="22"/>
        </w:rPr>
      </w:pPr>
      <w:bookmarkStart w:id="5" w:name="_Hlk503255761"/>
      <w:r w:rsidRPr="00E862BA">
        <w:rPr>
          <w:rFonts w:ascii="Calibri" w:hAnsi="Calibri"/>
          <w:sz w:val="22"/>
          <w:szCs w:val="22"/>
        </w:rPr>
        <w:t xml:space="preserve">Zhotovitel je povinen seznámit se před zahájením provádění díla s rozmístěním podzemních vedení a v průběhu provádění díla je vhodným způsobem přeložit nebo chránit, aby v průběhu provádění díla nedošlo k jejich poškození. </w:t>
      </w:r>
    </w:p>
    <w:p w14:paraId="2676B34A" w14:textId="77777777" w:rsidR="00F7725A" w:rsidRPr="00E862BA" w:rsidRDefault="00F7725A" w:rsidP="009364C6">
      <w:pPr>
        <w:pStyle w:val="Seznam"/>
        <w:numPr>
          <w:ilvl w:val="0"/>
          <w:numId w:val="5"/>
        </w:numPr>
        <w:rPr>
          <w:rFonts w:ascii="Calibri" w:hAnsi="Calibri"/>
          <w:sz w:val="22"/>
          <w:szCs w:val="22"/>
        </w:rPr>
      </w:pPr>
      <w:r w:rsidRPr="00E862BA">
        <w:rPr>
          <w:rFonts w:ascii="Calibri" w:hAnsi="Calibri"/>
          <w:sz w:val="22"/>
          <w:szCs w:val="22"/>
        </w:rPr>
        <w:t>Povolení potřebná k užívání pozemních komunikací a ostatních veřejných ploch dotčených prováděním díla je zhotovitel povinen opatřit na vlastní náklady.</w:t>
      </w:r>
    </w:p>
    <w:bookmarkEnd w:id="5"/>
    <w:p w14:paraId="7B0CC86D" w14:textId="77777777" w:rsidR="00AE084D" w:rsidRDefault="00FD7E74" w:rsidP="009364C6">
      <w:pPr>
        <w:pStyle w:val="Seznam"/>
        <w:numPr>
          <w:ilvl w:val="0"/>
          <w:numId w:val="5"/>
        </w:numPr>
        <w:rPr>
          <w:rFonts w:ascii="Calibri" w:hAnsi="Calibri"/>
          <w:sz w:val="22"/>
          <w:szCs w:val="22"/>
        </w:rPr>
      </w:pPr>
      <w:r w:rsidRPr="00666572">
        <w:rPr>
          <w:rFonts w:ascii="Calibri" w:hAnsi="Calibri"/>
          <w:sz w:val="22"/>
          <w:szCs w:val="22"/>
        </w:rPr>
        <w:t>Zhotovitel se zavazuje na své náklady udržovat na staveništi pořádek a čistotu a v průběhu provádění díla odstraňovat odpady a nečistoty jeho činností vzniklé. Dojde-li v průběhu provádění díla ke znečištění přilehlých komunikací nebo jiných ploch, je zhotovitel povinen znečištění odstranit na své náklady a bez zbytečného odkladu. Rovněž je zhotovitel povinen odstranit na své náklady i veškerá poškození takových komunikací nebo ploch, vzniklá v přímé souvislosti s činností zhotovitele.</w:t>
      </w:r>
    </w:p>
    <w:p w14:paraId="34720A2A" w14:textId="6C727C30" w:rsidR="0072203F" w:rsidRPr="00F7725A" w:rsidRDefault="0072203F" w:rsidP="009364C6">
      <w:pPr>
        <w:pStyle w:val="Seznam"/>
        <w:numPr>
          <w:ilvl w:val="0"/>
          <w:numId w:val="5"/>
        </w:numPr>
        <w:rPr>
          <w:rFonts w:ascii="Calibri" w:hAnsi="Calibri"/>
          <w:sz w:val="22"/>
          <w:szCs w:val="22"/>
        </w:rPr>
      </w:pPr>
      <w:r w:rsidRPr="00AE084D">
        <w:rPr>
          <w:rFonts w:ascii="Calibri" w:hAnsi="Calibri"/>
          <w:sz w:val="22"/>
          <w:szCs w:val="22"/>
        </w:rPr>
        <w:lastRenderedPageBreak/>
        <w:t>Zhotovitel je povinen dodržovat po celou dobu provádění prací právní a technické podmínky vyplývající ze závazných právních předpisů, vyhlášek a norem, zvlášť v oblasti bezpečnosti práce za mimořádných podmínek při provozu silničních vozidel dle technických podmínek MDS č. 66 „Zásady pro přechodné dopravní značení na pozemních komunikacích“, bezpečnostní, požární a hygienické</w:t>
      </w:r>
      <w:r w:rsidR="009B7E00">
        <w:rPr>
          <w:rFonts w:ascii="Calibri" w:hAnsi="Calibri"/>
          <w:sz w:val="22"/>
          <w:szCs w:val="22"/>
        </w:rPr>
        <w:t xml:space="preserve"> předpisy</w:t>
      </w:r>
      <w:r w:rsidRPr="00AE084D">
        <w:rPr>
          <w:rFonts w:ascii="Calibri" w:hAnsi="Calibri"/>
          <w:sz w:val="22"/>
          <w:szCs w:val="22"/>
        </w:rPr>
        <w:t xml:space="preserve"> a dále pak požadavky a podmínky vyplývají</w:t>
      </w:r>
      <w:r w:rsidR="002A31E9">
        <w:rPr>
          <w:rFonts w:ascii="Calibri" w:hAnsi="Calibri"/>
          <w:sz w:val="22"/>
          <w:szCs w:val="22"/>
        </w:rPr>
        <w:t>cí z vyhlášky č.</w:t>
      </w:r>
      <w:r w:rsidR="00283B33">
        <w:rPr>
          <w:rFonts w:ascii="Calibri" w:hAnsi="Calibri"/>
          <w:sz w:val="22"/>
          <w:szCs w:val="22"/>
        </w:rPr>
        <w:t xml:space="preserve"> </w:t>
      </w:r>
      <w:r w:rsidR="002A31E9">
        <w:rPr>
          <w:rFonts w:ascii="Calibri" w:hAnsi="Calibri"/>
          <w:sz w:val="22"/>
          <w:szCs w:val="22"/>
        </w:rPr>
        <w:t>268/2009 Sb., o </w:t>
      </w:r>
      <w:r w:rsidRPr="00AE084D">
        <w:rPr>
          <w:rFonts w:ascii="Calibri" w:hAnsi="Calibri"/>
          <w:sz w:val="22"/>
          <w:szCs w:val="22"/>
        </w:rPr>
        <w:t>technických požadavcích na stavby</w:t>
      </w:r>
      <w:r w:rsidR="00283B33">
        <w:rPr>
          <w:rFonts w:ascii="Calibri" w:hAnsi="Calibri"/>
          <w:sz w:val="22"/>
          <w:szCs w:val="22"/>
        </w:rPr>
        <w:t>, ve znění pozdějších předpisů</w:t>
      </w:r>
      <w:r w:rsidRPr="00AE084D">
        <w:rPr>
          <w:rFonts w:ascii="Calibri" w:hAnsi="Calibri"/>
          <w:sz w:val="22"/>
          <w:szCs w:val="22"/>
        </w:rPr>
        <w:t>.</w:t>
      </w:r>
      <w:r w:rsidR="007B119B" w:rsidRPr="00AE084D">
        <w:rPr>
          <w:rFonts w:ascii="Calibri" w:hAnsi="Calibri"/>
          <w:sz w:val="22"/>
          <w:szCs w:val="22"/>
        </w:rPr>
        <w:t xml:space="preserve"> Zhotovitel je povinen dodržovat zákon č. 309/2006 </w:t>
      </w:r>
      <w:r w:rsidR="00E65035" w:rsidRPr="00AE084D">
        <w:rPr>
          <w:rFonts w:ascii="Calibri" w:hAnsi="Calibri"/>
          <w:sz w:val="22"/>
          <w:szCs w:val="22"/>
        </w:rPr>
        <w:t>Sb.</w:t>
      </w:r>
      <w:r w:rsidR="00283B33">
        <w:rPr>
          <w:rFonts w:ascii="Calibri" w:hAnsi="Calibri"/>
          <w:sz w:val="22"/>
          <w:szCs w:val="22"/>
        </w:rPr>
        <w:t xml:space="preserve">, </w:t>
      </w:r>
      <w:r w:rsidR="00283B33" w:rsidRPr="00283B33">
        <w:rPr>
          <w:rFonts w:ascii="Calibri" w:hAnsi="Calibri"/>
          <w:sz w:val="22"/>
          <w:szCs w:val="22"/>
        </w:rPr>
        <w:t>o zajištění dalších podmínek bezpečnosti a ochrany zdraví při práci</w:t>
      </w:r>
      <w:r w:rsidR="00283B33">
        <w:rPr>
          <w:rFonts w:ascii="Calibri" w:hAnsi="Calibri"/>
          <w:sz w:val="22"/>
          <w:szCs w:val="22"/>
        </w:rPr>
        <w:t>, ve znění pozdějších předpisů,</w:t>
      </w:r>
      <w:r w:rsidR="00E65035" w:rsidRPr="00AE084D">
        <w:rPr>
          <w:rFonts w:ascii="Calibri" w:hAnsi="Calibri"/>
          <w:sz w:val="22"/>
          <w:szCs w:val="22"/>
        </w:rPr>
        <w:t xml:space="preserve"> </w:t>
      </w:r>
      <w:r w:rsidR="007B119B" w:rsidRPr="00AE084D">
        <w:rPr>
          <w:rFonts w:ascii="Calibri" w:hAnsi="Calibri"/>
          <w:sz w:val="22"/>
          <w:szCs w:val="22"/>
        </w:rPr>
        <w:t xml:space="preserve">a nařízení vlády </w:t>
      </w:r>
      <w:r w:rsidR="00095845">
        <w:rPr>
          <w:rFonts w:ascii="Calibri" w:hAnsi="Calibri"/>
          <w:sz w:val="22"/>
          <w:szCs w:val="22"/>
        </w:rPr>
        <w:t>č. </w:t>
      </w:r>
      <w:r w:rsidR="007B119B" w:rsidRPr="00AE084D">
        <w:rPr>
          <w:rFonts w:ascii="Calibri" w:hAnsi="Calibri"/>
          <w:sz w:val="22"/>
          <w:szCs w:val="22"/>
        </w:rPr>
        <w:t xml:space="preserve">591/2006 </w:t>
      </w:r>
      <w:r w:rsidR="00E65035" w:rsidRPr="00AE084D">
        <w:rPr>
          <w:rFonts w:ascii="Calibri" w:hAnsi="Calibri"/>
          <w:sz w:val="22"/>
          <w:szCs w:val="22"/>
        </w:rPr>
        <w:t>Sb.</w:t>
      </w:r>
      <w:r w:rsidR="00283B33">
        <w:rPr>
          <w:rFonts w:ascii="Calibri" w:hAnsi="Calibri"/>
          <w:sz w:val="22"/>
          <w:szCs w:val="22"/>
        </w:rPr>
        <w:t xml:space="preserve">, </w:t>
      </w:r>
      <w:r w:rsidR="00283B33" w:rsidRPr="00283B33">
        <w:rPr>
          <w:rFonts w:ascii="Calibri" w:hAnsi="Calibri"/>
          <w:sz w:val="22"/>
          <w:szCs w:val="22"/>
        </w:rPr>
        <w:t>o bližších minimálních požadavcích na bezpečnost a ochranu zdraví při práci na staveništích</w:t>
      </w:r>
      <w:r w:rsidR="00283B33">
        <w:rPr>
          <w:rFonts w:ascii="Calibri" w:hAnsi="Calibri"/>
          <w:sz w:val="22"/>
          <w:szCs w:val="22"/>
        </w:rPr>
        <w:t>, ve znění pozdějších předpisů,</w:t>
      </w:r>
      <w:r w:rsidR="00E65035" w:rsidRPr="00AE084D">
        <w:rPr>
          <w:rFonts w:ascii="Calibri" w:hAnsi="Calibri"/>
          <w:sz w:val="22"/>
          <w:szCs w:val="22"/>
        </w:rPr>
        <w:t xml:space="preserve"> </w:t>
      </w:r>
      <w:r w:rsidR="007B119B" w:rsidRPr="00AE084D">
        <w:rPr>
          <w:rFonts w:ascii="Calibri" w:hAnsi="Calibri"/>
          <w:sz w:val="22"/>
          <w:szCs w:val="22"/>
        </w:rPr>
        <w:t xml:space="preserve">zejména při uspořádání </w:t>
      </w:r>
      <w:r w:rsidR="007B119B" w:rsidRPr="00F7725A">
        <w:rPr>
          <w:rFonts w:ascii="Calibri" w:hAnsi="Calibri"/>
          <w:sz w:val="22"/>
          <w:szCs w:val="22"/>
        </w:rPr>
        <w:t>staveniště dle § 2 uvedeného nařízení vlády.</w:t>
      </w:r>
    </w:p>
    <w:p w14:paraId="4A1DF9BA" w14:textId="77777777" w:rsidR="001E2089" w:rsidRPr="00F7725A" w:rsidRDefault="0072203F" w:rsidP="009364C6">
      <w:pPr>
        <w:pStyle w:val="Seznam"/>
        <w:numPr>
          <w:ilvl w:val="0"/>
          <w:numId w:val="5"/>
        </w:numPr>
        <w:rPr>
          <w:rFonts w:ascii="Calibri" w:hAnsi="Calibri"/>
          <w:sz w:val="22"/>
          <w:szCs w:val="22"/>
        </w:rPr>
      </w:pPr>
      <w:bookmarkStart w:id="6" w:name="_Hlk503255799"/>
      <w:bookmarkStart w:id="7" w:name="_Hlk503255787"/>
      <w:r w:rsidRPr="00F7725A">
        <w:rPr>
          <w:rFonts w:ascii="Calibri" w:hAnsi="Calibri"/>
          <w:sz w:val="22"/>
          <w:szCs w:val="22"/>
        </w:rPr>
        <w:t xml:space="preserve">Objednatel nezajišťuje vytýčení sítí, energii, zařízení staveniště, </w:t>
      </w:r>
      <w:r w:rsidR="00700032" w:rsidRPr="00F7725A">
        <w:rPr>
          <w:rFonts w:ascii="Calibri" w:hAnsi="Calibri"/>
          <w:sz w:val="22"/>
          <w:szCs w:val="22"/>
        </w:rPr>
        <w:t xml:space="preserve">zvláštní užívání komunikace, </w:t>
      </w:r>
      <w:r w:rsidRPr="00F7725A">
        <w:rPr>
          <w:rFonts w:ascii="Calibri" w:hAnsi="Calibri"/>
          <w:sz w:val="22"/>
          <w:szCs w:val="22"/>
        </w:rPr>
        <w:t>uzavírku ani dopravní značení.</w:t>
      </w:r>
      <w:r w:rsidR="004179AF" w:rsidRPr="00F7725A">
        <w:rPr>
          <w:rFonts w:ascii="Calibri" w:hAnsi="Calibri"/>
          <w:sz w:val="22"/>
          <w:szCs w:val="22"/>
        </w:rPr>
        <w:t xml:space="preserve"> </w:t>
      </w:r>
      <w:r w:rsidR="001E2089" w:rsidRPr="00F7725A">
        <w:rPr>
          <w:rFonts w:ascii="Calibri" w:hAnsi="Calibri"/>
          <w:sz w:val="22"/>
          <w:szCs w:val="22"/>
        </w:rPr>
        <w:t>Jestliže v souvislosti se zahájením prací na staveništi a s prováděním díla bude nutné umístit nebo přemístit dopravní značky dle předpisů o pozemních komunikacích, zajišťuje toto rovněž zhotovitel na svůj náklad.</w:t>
      </w:r>
    </w:p>
    <w:p w14:paraId="538C6D9F" w14:textId="1DB08305" w:rsidR="000B1471" w:rsidRPr="00F7725A" w:rsidRDefault="001E2089" w:rsidP="009364C6">
      <w:pPr>
        <w:pStyle w:val="Odstavecseseznamem"/>
        <w:numPr>
          <w:ilvl w:val="0"/>
          <w:numId w:val="5"/>
        </w:numPr>
        <w:ind w:left="426" w:hanging="426"/>
        <w:rPr>
          <w:rFonts w:asciiTheme="minorHAnsi" w:hAnsiTheme="minorHAnsi" w:cstheme="minorHAnsi"/>
          <w:sz w:val="22"/>
          <w:szCs w:val="22"/>
        </w:rPr>
      </w:pPr>
      <w:bookmarkStart w:id="8" w:name="_Hlk503255848"/>
      <w:bookmarkEnd w:id="6"/>
      <w:r w:rsidRPr="00F7725A">
        <w:rPr>
          <w:rFonts w:asciiTheme="minorHAnsi" w:hAnsiTheme="minorHAnsi" w:cstheme="minorHAnsi"/>
          <w:sz w:val="22"/>
          <w:szCs w:val="22"/>
        </w:rPr>
        <w:t>Zhotovitel je povinen informovat objednatele v dostatečném předstihu, a není-li to možné, tak bezodkladně poté, co se o takové skutečnosti doví, o výskytu osob na staveništi, s výjimkou zaměstnanců objednatele a zhotovitele projektanta, osob při výkonu veřejné správy, případně dalších osob, o kterých to objednatel určí</w:t>
      </w:r>
      <w:bookmarkEnd w:id="7"/>
      <w:r w:rsidRPr="00F7725A">
        <w:rPr>
          <w:rFonts w:asciiTheme="minorHAnsi" w:hAnsiTheme="minorHAnsi" w:cstheme="minorHAnsi"/>
          <w:sz w:val="22"/>
          <w:szCs w:val="22"/>
        </w:rPr>
        <w:t>.</w:t>
      </w:r>
    </w:p>
    <w:p w14:paraId="6CAD7517" w14:textId="77777777" w:rsidR="00C326FC" w:rsidRPr="00C326FC" w:rsidRDefault="000B1471" w:rsidP="009364C6">
      <w:pPr>
        <w:pStyle w:val="Odstavecseseznamem"/>
        <w:numPr>
          <w:ilvl w:val="0"/>
          <w:numId w:val="5"/>
        </w:numPr>
        <w:ind w:left="426" w:hanging="426"/>
        <w:rPr>
          <w:rFonts w:asciiTheme="minorHAnsi" w:hAnsiTheme="minorHAnsi" w:cstheme="minorHAnsi"/>
          <w:sz w:val="22"/>
          <w:szCs w:val="22"/>
        </w:rPr>
      </w:pPr>
      <w:r w:rsidRPr="00C326FC">
        <w:rPr>
          <w:rFonts w:asciiTheme="minorHAnsi" w:hAnsiTheme="minorHAnsi" w:cstheme="minorHAnsi"/>
          <w:sz w:val="22"/>
          <w:szCs w:val="22"/>
        </w:rPr>
        <w:t>Dojde-li v průběhu provádění díla k zásahu do pozemní komunikace, je zhotovitel povinen zabezpečit pracovní místa na pozemní komunikaci plně v souladu se vzorovými výkresy dle TP 66 – Zásady pro označování pracovních míst na pozemních komunikacích.</w:t>
      </w:r>
    </w:p>
    <w:p w14:paraId="78CDD7DB" w14:textId="20E1D16B" w:rsidR="000B1471" w:rsidRPr="00C326FC" w:rsidRDefault="00C326FC" w:rsidP="009364C6">
      <w:pPr>
        <w:pStyle w:val="Odstavecseseznamem"/>
        <w:numPr>
          <w:ilvl w:val="0"/>
          <w:numId w:val="5"/>
        </w:numPr>
        <w:ind w:left="426" w:hanging="426"/>
        <w:rPr>
          <w:rFonts w:asciiTheme="minorHAnsi" w:hAnsiTheme="minorHAnsi" w:cstheme="minorHAnsi"/>
          <w:sz w:val="22"/>
          <w:szCs w:val="22"/>
        </w:rPr>
      </w:pPr>
      <w:r w:rsidRPr="00C326FC">
        <w:rPr>
          <w:rFonts w:asciiTheme="minorHAnsi" w:hAnsiTheme="minorHAnsi" w:cstheme="minorHAnsi"/>
          <w:sz w:val="22"/>
          <w:szCs w:val="22"/>
        </w:rPr>
        <w:t xml:space="preserve">Bude-li v průběhu provádění díla </w:t>
      </w:r>
      <w:r w:rsidR="000B1471" w:rsidRPr="00C326FC">
        <w:rPr>
          <w:rFonts w:asciiTheme="minorHAnsi" w:hAnsiTheme="minorHAnsi" w:cstheme="minorHAnsi"/>
          <w:sz w:val="22"/>
          <w:szCs w:val="22"/>
        </w:rPr>
        <w:t xml:space="preserve">nutné realizovat práce v celém profilu obousměrné pozemní komunikace, je </w:t>
      </w:r>
      <w:r w:rsidRPr="00C326FC">
        <w:rPr>
          <w:rFonts w:asciiTheme="minorHAnsi" w:hAnsiTheme="minorHAnsi" w:cstheme="minorHAnsi"/>
          <w:sz w:val="22"/>
          <w:szCs w:val="22"/>
        </w:rPr>
        <w:t>zhotovitel</w:t>
      </w:r>
      <w:r w:rsidR="000B1471" w:rsidRPr="00C326FC">
        <w:rPr>
          <w:rFonts w:asciiTheme="minorHAnsi" w:hAnsiTheme="minorHAnsi" w:cstheme="minorHAnsi"/>
          <w:sz w:val="22"/>
          <w:szCs w:val="22"/>
        </w:rPr>
        <w:t xml:space="preserve"> povinen rozdělit průběh prací tak, aby nejdříve provedl a dokončil práce na jedné polovině vozovky a teprve následně realizoval prováděné práce na druhé polovině vozovky.</w:t>
      </w:r>
    </w:p>
    <w:bookmarkEnd w:id="8"/>
    <w:p w14:paraId="300B3C75" w14:textId="77777777" w:rsidR="00FD7E74" w:rsidRPr="00666572" w:rsidRDefault="00FD7E74" w:rsidP="009364C6">
      <w:pPr>
        <w:pStyle w:val="nadpisvesmlouvch"/>
        <w:keepNext/>
        <w:numPr>
          <w:ilvl w:val="0"/>
          <w:numId w:val="15"/>
        </w:numPr>
        <w:spacing w:before="360"/>
      </w:pPr>
    </w:p>
    <w:p w14:paraId="3F607C8E" w14:textId="7012BB9D" w:rsidR="007451A2" w:rsidRPr="00666572" w:rsidRDefault="00FD7E74" w:rsidP="00091AD8">
      <w:pPr>
        <w:pStyle w:val="nadpisvesmlouvch"/>
        <w:keepNext/>
        <w:spacing w:after="120"/>
      </w:pPr>
      <w:r w:rsidRPr="00666572">
        <w:t>Stavební deník</w:t>
      </w:r>
    </w:p>
    <w:p w14:paraId="7397301F" w14:textId="750CD345" w:rsidR="00FD7E74" w:rsidRPr="00666572" w:rsidRDefault="00FD7E74" w:rsidP="005B0F2C">
      <w:pPr>
        <w:pStyle w:val="Seznam"/>
        <w:numPr>
          <w:ilvl w:val="0"/>
          <w:numId w:val="3"/>
        </w:numPr>
        <w:rPr>
          <w:rFonts w:ascii="Calibri" w:hAnsi="Calibri"/>
          <w:sz w:val="22"/>
          <w:szCs w:val="22"/>
        </w:rPr>
      </w:pPr>
      <w:r w:rsidRPr="00666572">
        <w:rPr>
          <w:rFonts w:ascii="Calibri" w:hAnsi="Calibri"/>
          <w:sz w:val="22"/>
          <w:szCs w:val="22"/>
        </w:rPr>
        <w:t>Ode dne převzetí staveniště je zhotovitel povinen vést stavební deník, do kterého je povinen zapisovat veškeré skutečnosti rozhodné pro plnění smlouvy, zejména</w:t>
      </w:r>
      <w:r w:rsidR="00F375B8">
        <w:rPr>
          <w:rFonts w:ascii="Calibri" w:hAnsi="Calibri"/>
          <w:sz w:val="22"/>
          <w:szCs w:val="22"/>
        </w:rPr>
        <w:t xml:space="preserve"> údaje o časovém postupu prací </w:t>
      </w:r>
      <w:r w:rsidRPr="00666572">
        <w:rPr>
          <w:rFonts w:ascii="Calibri" w:hAnsi="Calibri"/>
          <w:sz w:val="22"/>
          <w:szCs w:val="22"/>
        </w:rPr>
        <w:t>a o jejich jakosti, zdůvodnění případných odchylek od projektové dokumentace, klimatické podmínky apod., a dále údaje potřebné pro posouzení průběhu díla orgány státní správy pro účely státního stavebního dohledu a dalších činností uložených právními předpisy.</w:t>
      </w:r>
    </w:p>
    <w:p w14:paraId="0A1DFB9E" w14:textId="77777777" w:rsidR="00FD7E74" w:rsidRPr="00666572" w:rsidRDefault="00FD7E74" w:rsidP="005B0F2C">
      <w:pPr>
        <w:pStyle w:val="Seznam"/>
        <w:numPr>
          <w:ilvl w:val="0"/>
          <w:numId w:val="3"/>
        </w:numPr>
        <w:rPr>
          <w:rFonts w:ascii="Calibri" w:hAnsi="Calibri"/>
          <w:sz w:val="22"/>
          <w:szCs w:val="22"/>
        </w:rPr>
      </w:pPr>
      <w:r w:rsidRPr="00666572">
        <w:rPr>
          <w:rFonts w:ascii="Calibri" w:hAnsi="Calibri"/>
          <w:sz w:val="22"/>
          <w:szCs w:val="22"/>
        </w:rPr>
        <w:t>Zápisy do stavebního deníku činí osoba pověřená zhotovitelem, a to vždy v den, kdy nastaly skutečnosti, které jsou předmětem zápisu. Dále mohou do stavebního deníku činit zápisy oprávnění zaměstnanci objednatele a zpracovatele projektové dokumentace a oprávněné orgány státní správy. Denní zápisy se vyhotovují ve dvou stejnopisech, po jednom pro každou smluvní stranu.</w:t>
      </w:r>
    </w:p>
    <w:p w14:paraId="3B4A94AC" w14:textId="77777777" w:rsidR="00FD7E74" w:rsidRPr="00666572" w:rsidRDefault="00FD7E74" w:rsidP="005B0F2C">
      <w:pPr>
        <w:pStyle w:val="Seznam"/>
        <w:numPr>
          <w:ilvl w:val="0"/>
          <w:numId w:val="3"/>
        </w:numPr>
        <w:rPr>
          <w:rFonts w:ascii="Calibri" w:hAnsi="Calibri"/>
          <w:sz w:val="22"/>
          <w:szCs w:val="22"/>
        </w:rPr>
      </w:pPr>
      <w:r w:rsidRPr="00666572">
        <w:rPr>
          <w:rFonts w:ascii="Calibri" w:hAnsi="Calibri"/>
          <w:sz w:val="22"/>
          <w:szCs w:val="22"/>
        </w:rPr>
        <w:t>Objednatel je povinen sledovat obsah deníku a je oprávněn dle potřeby připojovat svá stanoviska.</w:t>
      </w:r>
    </w:p>
    <w:p w14:paraId="37364DC5" w14:textId="77777777" w:rsidR="00FD7E74" w:rsidRPr="00666572" w:rsidRDefault="00FD7E74" w:rsidP="005B0F2C">
      <w:pPr>
        <w:pStyle w:val="Seznam"/>
        <w:numPr>
          <w:ilvl w:val="0"/>
          <w:numId w:val="3"/>
        </w:numPr>
        <w:rPr>
          <w:rFonts w:ascii="Calibri" w:hAnsi="Calibri"/>
          <w:sz w:val="22"/>
          <w:szCs w:val="22"/>
        </w:rPr>
      </w:pPr>
      <w:r w:rsidRPr="00666572">
        <w:rPr>
          <w:rFonts w:ascii="Calibri" w:hAnsi="Calibri"/>
          <w:sz w:val="22"/>
          <w:szCs w:val="22"/>
        </w:rPr>
        <w:t>Jestliže je k dennímu záznamu potřebné stanovisko druhé smluvní strany, musí být do deníku zapsáno do tří dnů.</w:t>
      </w:r>
    </w:p>
    <w:p w14:paraId="39525CC1" w14:textId="77777777" w:rsidR="00FD7E74" w:rsidRPr="00666572" w:rsidRDefault="00FD7E74" w:rsidP="005B0F2C">
      <w:pPr>
        <w:pStyle w:val="Seznam"/>
        <w:numPr>
          <w:ilvl w:val="0"/>
          <w:numId w:val="3"/>
        </w:numPr>
        <w:rPr>
          <w:rFonts w:ascii="Calibri" w:hAnsi="Calibri"/>
          <w:sz w:val="22"/>
          <w:szCs w:val="22"/>
        </w:rPr>
      </w:pPr>
      <w:r w:rsidRPr="00666572">
        <w:rPr>
          <w:rFonts w:ascii="Calibri" w:hAnsi="Calibri"/>
          <w:sz w:val="22"/>
          <w:szCs w:val="22"/>
        </w:rPr>
        <w:t>Zápisy ve stavebním deníku nelze v žádném případě považovat za změnu smlouvy.</w:t>
      </w:r>
    </w:p>
    <w:p w14:paraId="1C4CBC31" w14:textId="77777777" w:rsidR="00FD7E74" w:rsidRPr="00666572" w:rsidRDefault="00FD7E74" w:rsidP="009364C6">
      <w:pPr>
        <w:pStyle w:val="nadpisvesmlouvch"/>
        <w:keepNext/>
        <w:numPr>
          <w:ilvl w:val="0"/>
          <w:numId w:val="15"/>
        </w:numPr>
        <w:spacing w:before="360"/>
      </w:pPr>
    </w:p>
    <w:p w14:paraId="0F911F02" w14:textId="4F3EBC55" w:rsidR="007451A2" w:rsidRPr="00666572" w:rsidRDefault="00FD7E74" w:rsidP="00091AD8">
      <w:pPr>
        <w:pStyle w:val="nadpisvesmlouvch"/>
        <w:keepNext/>
        <w:spacing w:after="120"/>
      </w:pPr>
      <w:r w:rsidRPr="00666572">
        <w:t>Technický dozor</w:t>
      </w:r>
    </w:p>
    <w:p w14:paraId="337FF3A6" w14:textId="77777777" w:rsidR="00E82981" w:rsidRPr="00666572" w:rsidRDefault="00E82981" w:rsidP="009364C6">
      <w:pPr>
        <w:pStyle w:val="Seznam"/>
        <w:numPr>
          <w:ilvl w:val="0"/>
          <w:numId w:val="27"/>
        </w:numPr>
        <w:rPr>
          <w:rFonts w:ascii="Calibri" w:hAnsi="Calibri"/>
          <w:sz w:val="22"/>
          <w:szCs w:val="22"/>
        </w:rPr>
      </w:pPr>
      <w:r w:rsidRPr="00666572">
        <w:rPr>
          <w:rFonts w:ascii="Calibri" w:hAnsi="Calibri"/>
          <w:sz w:val="22"/>
          <w:szCs w:val="22"/>
        </w:rPr>
        <w:t xml:space="preserve">Technický dozor </w:t>
      </w:r>
      <w:r>
        <w:rPr>
          <w:rFonts w:ascii="Calibri" w:hAnsi="Calibri"/>
          <w:sz w:val="22"/>
          <w:szCs w:val="22"/>
        </w:rPr>
        <w:t>objednatele</w:t>
      </w:r>
      <w:r w:rsidRPr="00666572">
        <w:rPr>
          <w:rFonts w:ascii="Calibri" w:hAnsi="Calibri"/>
          <w:sz w:val="22"/>
          <w:szCs w:val="22"/>
        </w:rPr>
        <w:t xml:space="preserve"> je oprávněn kontrolovat dodržování projekt</w:t>
      </w:r>
      <w:r>
        <w:rPr>
          <w:rFonts w:ascii="Calibri" w:hAnsi="Calibri"/>
          <w:sz w:val="22"/>
          <w:szCs w:val="22"/>
        </w:rPr>
        <w:t>ů</w:t>
      </w:r>
      <w:r w:rsidRPr="00666572">
        <w:rPr>
          <w:rFonts w:ascii="Calibri" w:hAnsi="Calibri"/>
          <w:sz w:val="22"/>
          <w:szCs w:val="22"/>
        </w:rPr>
        <w:t>, technických norem, smluvních podmínek a právních předpisů a rozhodnutí veřejnoprávních orgánů. O výsledcích kontrol provádí zápis do stavebního deníku. Zhotovitel je povinen činit neprodleně veškerá potřebná opatření k odstranění vytknutých závad.</w:t>
      </w:r>
    </w:p>
    <w:p w14:paraId="4EB2F6CE" w14:textId="7B94FB92" w:rsidR="00E82981" w:rsidRDefault="00E82981" w:rsidP="009364C6">
      <w:pPr>
        <w:pStyle w:val="Seznam"/>
        <w:numPr>
          <w:ilvl w:val="0"/>
          <w:numId w:val="27"/>
        </w:numPr>
        <w:rPr>
          <w:rFonts w:ascii="Calibri" w:hAnsi="Calibri"/>
          <w:sz w:val="22"/>
          <w:szCs w:val="22"/>
        </w:rPr>
      </w:pPr>
      <w:r w:rsidRPr="00666572">
        <w:rPr>
          <w:rFonts w:ascii="Calibri" w:hAnsi="Calibri"/>
          <w:sz w:val="22"/>
          <w:szCs w:val="22"/>
        </w:rPr>
        <w:t xml:space="preserve">Technický dozor </w:t>
      </w:r>
      <w:r>
        <w:rPr>
          <w:rFonts w:ascii="Calibri" w:hAnsi="Calibri"/>
          <w:sz w:val="22"/>
          <w:szCs w:val="22"/>
        </w:rPr>
        <w:t>objednatele</w:t>
      </w:r>
      <w:r w:rsidRPr="00666572">
        <w:rPr>
          <w:rFonts w:ascii="Calibri" w:hAnsi="Calibri"/>
          <w:sz w:val="22"/>
          <w:szCs w:val="22"/>
        </w:rPr>
        <w:t xml:space="preserve"> je oprávněn nařídit přerušení prací, jestliže tak nemůže okamžitě učinit oprávněný zástupce zhotovitele a jestliže je ohrožena bezpečnost díla, zdraví nebo životy osob </w:t>
      </w:r>
      <w:r w:rsidRPr="00666572">
        <w:rPr>
          <w:rFonts w:ascii="Calibri" w:hAnsi="Calibri"/>
          <w:sz w:val="22"/>
          <w:szCs w:val="22"/>
        </w:rPr>
        <w:br/>
        <w:t>na staveništi nebo hrozí-li jiné vážné nebezpečí.</w:t>
      </w:r>
      <w:r>
        <w:rPr>
          <w:rFonts w:ascii="Calibri" w:hAnsi="Calibri"/>
          <w:sz w:val="22"/>
          <w:szCs w:val="22"/>
        </w:rPr>
        <w:t xml:space="preserve"> </w:t>
      </w:r>
      <w:r w:rsidRPr="00C92C56">
        <w:rPr>
          <w:rFonts w:ascii="Calibri" w:hAnsi="Calibri"/>
          <w:sz w:val="22"/>
          <w:szCs w:val="22"/>
        </w:rPr>
        <w:t xml:space="preserve">Dále je technický dozor objednatele oprávněn nařídit přerušení prací v případě jiného závažného důvodu na straně Objednatele. Není-li přerušení prací </w:t>
      </w:r>
      <w:r w:rsidRPr="00C92C56">
        <w:rPr>
          <w:rFonts w:ascii="Calibri" w:hAnsi="Calibri"/>
          <w:sz w:val="22"/>
          <w:szCs w:val="22"/>
        </w:rPr>
        <w:lastRenderedPageBreak/>
        <w:t xml:space="preserve">zapříčiněno jednáním zhotovitele či porušením jeho povinnosti, o dobu přerušení prací se automaticky prodlužují termíny a lhůty k provedení díla. V takovém případě není nutné uzavírat dodatek k této </w:t>
      </w:r>
      <w:r>
        <w:rPr>
          <w:rFonts w:ascii="Calibri" w:hAnsi="Calibri"/>
          <w:sz w:val="22"/>
          <w:szCs w:val="22"/>
        </w:rPr>
        <w:t>smlouvě</w:t>
      </w:r>
      <w:r w:rsidRPr="00C92C56">
        <w:rPr>
          <w:rFonts w:ascii="Calibri" w:hAnsi="Calibri"/>
          <w:sz w:val="22"/>
          <w:szCs w:val="22"/>
        </w:rPr>
        <w:t>, postačí zápis ve stavebním deníku.</w:t>
      </w:r>
    </w:p>
    <w:p w14:paraId="42B30BF6" w14:textId="452A0DEF" w:rsidR="00E82981" w:rsidRPr="002F1992" w:rsidRDefault="00E82981" w:rsidP="009364C6">
      <w:pPr>
        <w:pStyle w:val="Seznam"/>
        <w:numPr>
          <w:ilvl w:val="0"/>
          <w:numId w:val="27"/>
        </w:numPr>
        <w:rPr>
          <w:rFonts w:ascii="Calibri" w:hAnsi="Calibri"/>
          <w:sz w:val="22"/>
          <w:szCs w:val="22"/>
        </w:rPr>
      </w:pPr>
      <w:r w:rsidRPr="00C92C56">
        <w:rPr>
          <w:rFonts w:ascii="Calibri" w:hAnsi="Calibri"/>
          <w:sz w:val="22"/>
          <w:szCs w:val="22"/>
        </w:rPr>
        <w:t xml:space="preserve">V případě, že technický dozor objednatele nebo jiná k tomu oprávněná osoba (např. oblastní inspektorát práce) přeruší práce z důvodu porušení pravidel bezpečnosti a ochrany zdraví při práci; toto přerušení nemá vliv na termíny či lhůty k provedení díla. V případě, že zhotovitel provádí dílo v rozporu s touto </w:t>
      </w:r>
      <w:r>
        <w:rPr>
          <w:rFonts w:ascii="Calibri" w:hAnsi="Calibri"/>
          <w:sz w:val="22"/>
          <w:szCs w:val="22"/>
        </w:rPr>
        <w:t>smlouvou</w:t>
      </w:r>
      <w:r w:rsidRPr="00C92C56">
        <w:rPr>
          <w:rFonts w:ascii="Calibri" w:hAnsi="Calibri"/>
          <w:sz w:val="22"/>
          <w:szCs w:val="22"/>
        </w:rPr>
        <w:t>, a ani přes písemné upozornění v zápise z kontrolního dne nebo ve stavebním deníku nesjedná nápravu, je technický dozor objednatele oprávněni přerušit práce na stavbě nebo její části; toto přerušení nemá vliv na termíny či lhůty k provedení díla. Ze stejných důvodů jako technický dozor objednatele je oprávněn nařídit přerušení prací i objednatel.</w:t>
      </w:r>
    </w:p>
    <w:p w14:paraId="69DEAF03" w14:textId="77777777" w:rsidR="00E82981" w:rsidRPr="0036014B" w:rsidRDefault="00E82981" w:rsidP="009364C6">
      <w:pPr>
        <w:pStyle w:val="Seznam"/>
        <w:numPr>
          <w:ilvl w:val="0"/>
          <w:numId w:val="27"/>
        </w:numPr>
        <w:rPr>
          <w:rFonts w:ascii="Calibri" w:hAnsi="Calibri"/>
          <w:sz w:val="22"/>
          <w:szCs w:val="22"/>
        </w:rPr>
      </w:pPr>
      <w:r w:rsidRPr="00666572">
        <w:rPr>
          <w:rFonts w:ascii="Calibri" w:hAnsi="Calibri"/>
          <w:sz w:val="22"/>
          <w:szCs w:val="22"/>
        </w:rPr>
        <w:t>Technický dozor</w:t>
      </w:r>
      <w:r>
        <w:rPr>
          <w:rFonts w:ascii="Calibri" w:hAnsi="Calibri"/>
          <w:sz w:val="22"/>
          <w:szCs w:val="22"/>
        </w:rPr>
        <w:t xml:space="preserve"> </w:t>
      </w:r>
      <w:r w:rsidRPr="00C92C56">
        <w:rPr>
          <w:rFonts w:ascii="Calibri" w:hAnsi="Calibri"/>
          <w:sz w:val="22"/>
          <w:szCs w:val="22"/>
        </w:rPr>
        <w:t>objednatele</w:t>
      </w:r>
      <w:r w:rsidRPr="00666572">
        <w:rPr>
          <w:rFonts w:ascii="Calibri" w:hAnsi="Calibri"/>
          <w:sz w:val="22"/>
          <w:szCs w:val="22"/>
        </w:rPr>
        <w:t xml:space="preserve"> není oprávněn ke kontrole a zásahům do hospodářské činnosti </w:t>
      </w:r>
      <w:r w:rsidRPr="0036014B">
        <w:rPr>
          <w:rFonts w:ascii="Calibri" w:hAnsi="Calibri"/>
          <w:sz w:val="22"/>
          <w:szCs w:val="22"/>
        </w:rPr>
        <w:t>zhotovitele.</w:t>
      </w:r>
    </w:p>
    <w:p w14:paraId="64B5E693" w14:textId="77777777" w:rsidR="00F7725A" w:rsidRPr="0036014B" w:rsidRDefault="00F7725A" w:rsidP="009364C6">
      <w:pPr>
        <w:pStyle w:val="Seznam"/>
        <w:numPr>
          <w:ilvl w:val="0"/>
          <w:numId w:val="27"/>
        </w:numPr>
        <w:rPr>
          <w:rFonts w:ascii="Calibri" w:hAnsi="Calibri"/>
          <w:sz w:val="22"/>
          <w:szCs w:val="22"/>
        </w:rPr>
      </w:pPr>
      <w:r w:rsidRPr="0036014B">
        <w:rPr>
          <w:rFonts w:ascii="Calibri" w:hAnsi="Calibri"/>
          <w:sz w:val="22"/>
          <w:szCs w:val="22"/>
        </w:rPr>
        <w:t xml:space="preserve">Technickým dozorem objednatele je Ing. Barbora Švehlová, e-mail: </w:t>
      </w:r>
      <w:hyperlink r:id="rId9" w:history="1">
        <w:r w:rsidRPr="0036014B">
          <w:rPr>
            <w:rStyle w:val="Hypertextovodkaz"/>
            <w:rFonts w:ascii="Calibri" w:hAnsi="Calibri"/>
            <w:sz w:val="22"/>
            <w:szCs w:val="22"/>
          </w:rPr>
          <w:t>svehlova@bkom.cz</w:t>
        </w:r>
      </w:hyperlink>
      <w:r w:rsidRPr="0036014B">
        <w:rPr>
          <w:rFonts w:ascii="Calibri" w:hAnsi="Calibri"/>
          <w:sz w:val="22"/>
          <w:szCs w:val="22"/>
        </w:rPr>
        <w:t xml:space="preserve">, tel.: +420 603 588 839 a Martin Jelínek, e-mail: </w:t>
      </w:r>
      <w:hyperlink r:id="rId10" w:history="1">
        <w:r w:rsidRPr="0036014B">
          <w:rPr>
            <w:rStyle w:val="Hypertextovodkaz"/>
            <w:rFonts w:ascii="Calibri" w:hAnsi="Calibri"/>
            <w:sz w:val="22"/>
            <w:szCs w:val="22"/>
          </w:rPr>
          <w:t>jelinek@bkom.cz</w:t>
        </w:r>
      </w:hyperlink>
      <w:r w:rsidRPr="0036014B">
        <w:rPr>
          <w:rFonts w:ascii="Calibri" w:hAnsi="Calibri"/>
          <w:sz w:val="22"/>
          <w:szCs w:val="22"/>
        </w:rPr>
        <w:t>, tel.: +420 602 751 207.</w:t>
      </w:r>
    </w:p>
    <w:p w14:paraId="4EA02E1B" w14:textId="505317EE" w:rsidR="00FD7E74" w:rsidRPr="0036014B" w:rsidRDefault="00E82981" w:rsidP="009364C6">
      <w:pPr>
        <w:pStyle w:val="Seznam"/>
        <w:numPr>
          <w:ilvl w:val="0"/>
          <w:numId w:val="27"/>
        </w:numPr>
        <w:rPr>
          <w:rFonts w:ascii="Calibri" w:hAnsi="Calibri"/>
          <w:sz w:val="22"/>
          <w:szCs w:val="22"/>
        </w:rPr>
      </w:pPr>
      <w:r w:rsidRPr="0036014B">
        <w:rPr>
          <w:rFonts w:ascii="Calibri" w:hAnsi="Calibri"/>
          <w:sz w:val="22"/>
          <w:szCs w:val="22"/>
        </w:rPr>
        <w:t>Ke změně osoby vykonávající technický dozor objednatele postačuje písemné sdělení objednatele adresované zhotoviteli.</w:t>
      </w:r>
    </w:p>
    <w:p w14:paraId="40B66FD9" w14:textId="77777777" w:rsidR="00FD7E74" w:rsidRPr="00666572" w:rsidRDefault="00FD7E74" w:rsidP="009364C6">
      <w:pPr>
        <w:pStyle w:val="nadpisvesmlouvch"/>
        <w:keepNext/>
        <w:numPr>
          <w:ilvl w:val="0"/>
          <w:numId w:val="15"/>
        </w:numPr>
        <w:spacing w:before="360"/>
      </w:pPr>
      <w:bookmarkStart w:id="9" w:name="_Hlk503255974"/>
    </w:p>
    <w:p w14:paraId="08BFCE66" w14:textId="6138C4A3" w:rsidR="00EB5CA2" w:rsidRPr="00683F30" w:rsidRDefault="00683F30" w:rsidP="00091AD8">
      <w:pPr>
        <w:keepNext/>
        <w:spacing w:after="120"/>
        <w:jc w:val="center"/>
        <w:rPr>
          <w:rFonts w:asciiTheme="minorHAnsi" w:hAnsiTheme="minorHAnsi" w:cstheme="minorHAnsi"/>
          <w:b/>
          <w:spacing w:val="20"/>
          <w:sz w:val="22"/>
          <w:szCs w:val="22"/>
        </w:rPr>
      </w:pPr>
      <w:r w:rsidRPr="00683F30">
        <w:rPr>
          <w:rFonts w:asciiTheme="minorHAnsi" w:hAnsiTheme="minorHAnsi" w:cstheme="minorHAnsi"/>
          <w:b/>
          <w:sz w:val="22"/>
          <w:szCs w:val="22"/>
        </w:rPr>
        <w:t>Oprávněné os</w:t>
      </w:r>
      <w:r w:rsidR="00EB5CA2" w:rsidRPr="0049349D">
        <w:rPr>
          <w:rFonts w:asciiTheme="minorHAnsi" w:hAnsiTheme="minorHAnsi" w:cstheme="minorHAnsi"/>
          <w:b/>
          <w:sz w:val="22"/>
          <w:szCs w:val="22"/>
        </w:rPr>
        <w:t>o</w:t>
      </w:r>
      <w:r w:rsidRPr="00683F30">
        <w:rPr>
          <w:rFonts w:asciiTheme="minorHAnsi" w:hAnsiTheme="minorHAnsi" w:cstheme="minorHAnsi"/>
          <w:b/>
          <w:sz w:val="22"/>
          <w:szCs w:val="22"/>
        </w:rPr>
        <w:t>by smluvních stran</w:t>
      </w:r>
    </w:p>
    <w:p w14:paraId="415DD5AD" w14:textId="77777777" w:rsidR="00683F30" w:rsidRPr="00925994" w:rsidRDefault="00683F30" w:rsidP="009364C6">
      <w:pPr>
        <w:pStyle w:val="Odstavecseseznamem"/>
        <w:keepNext/>
        <w:numPr>
          <w:ilvl w:val="0"/>
          <w:numId w:val="24"/>
        </w:numPr>
        <w:tabs>
          <w:tab w:val="clear" w:pos="720"/>
          <w:tab w:val="num" w:pos="426"/>
        </w:tabs>
        <w:ind w:left="425" w:hanging="425"/>
        <w:jc w:val="left"/>
        <w:rPr>
          <w:rFonts w:asciiTheme="minorHAnsi" w:hAnsiTheme="minorHAnsi" w:cstheme="minorHAnsi"/>
          <w:sz w:val="22"/>
          <w:szCs w:val="22"/>
        </w:rPr>
      </w:pPr>
      <w:r w:rsidRPr="00925994">
        <w:rPr>
          <w:rFonts w:asciiTheme="minorHAnsi" w:hAnsiTheme="minorHAnsi" w:cstheme="minorHAnsi"/>
          <w:sz w:val="22"/>
          <w:szCs w:val="22"/>
        </w:rPr>
        <w:t>Oprávněnou osobou objednatele je správce stavby. Správce stavby je oprávněn činit veškerá právní jednání dle této smlouvy, správce stavby však není oprávněn uzavírat dodatky k této smlouvě.</w:t>
      </w:r>
    </w:p>
    <w:p w14:paraId="5A19C0C5" w14:textId="77777777" w:rsidR="00683F30" w:rsidRPr="00683F30" w:rsidRDefault="00683F30" w:rsidP="009364C6">
      <w:pPr>
        <w:numPr>
          <w:ilvl w:val="0"/>
          <w:numId w:val="24"/>
        </w:numPr>
        <w:tabs>
          <w:tab w:val="num" w:pos="540"/>
        </w:tabs>
        <w:ind w:left="426" w:hanging="426"/>
        <w:jc w:val="left"/>
        <w:rPr>
          <w:rFonts w:asciiTheme="minorHAnsi" w:hAnsiTheme="minorHAnsi" w:cstheme="minorHAnsi"/>
          <w:sz w:val="22"/>
          <w:szCs w:val="22"/>
        </w:rPr>
      </w:pPr>
      <w:r w:rsidRPr="00683F30">
        <w:rPr>
          <w:rFonts w:asciiTheme="minorHAnsi" w:hAnsiTheme="minorHAnsi" w:cstheme="minorHAnsi"/>
          <w:sz w:val="22"/>
          <w:szCs w:val="22"/>
        </w:rPr>
        <w:t>Oprávněnou osobou zhotovitele je stavbyvedoucí. Stavbyvedoucí je oprávněn k veškerým právním jednáním dle této smlouvy, stavbyvedoucí však není oprávněn uzavírat dodatky k této smlouvě.</w:t>
      </w:r>
    </w:p>
    <w:p w14:paraId="29053D3B" w14:textId="12A1E7B4" w:rsidR="00683F30" w:rsidRPr="00683F30" w:rsidRDefault="00683F30" w:rsidP="009364C6">
      <w:pPr>
        <w:numPr>
          <w:ilvl w:val="0"/>
          <w:numId w:val="24"/>
        </w:numPr>
        <w:tabs>
          <w:tab w:val="num" w:pos="540"/>
        </w:tabs>
        <w:ind w:left="426" w:hanging="426"/>
        <w:jc w:val="left"/>
        <w:rPr>
          <w:rFonts w:asciiTheme="minorHAnsi" w:hAnsiTheme="minorHAnsi" w:cstheme="minorHAnsi"/>
          <w:sz w:val="22"/>
          <w:szCs w:val="22"/>
        </w:rPr>
      </w:pPr>
      <w:r w:rsidRPr="00683F30">
        <w:rPr>
          <w:rFonts w:asciiTheme="minorHAnsi" w:hAnsiTheme="minorHAnsi" w:cstheme="minorHAnsi"/>
          <w:sz w:val="22"/>
          <w:szCs w:val="22"/>
        </w:rPr>
        <w:t xml:space="preserve">Stavbyvedoucím je </w:t>
      </w:r>
      <w:r w:rsidR="00925994" w:rsidRPr="00091AD8">
        <w:rPr>
          <w:rFonts w:asciiTheme="minorHAnsi" w:hAnsiTheme="minorHAnsi" w:cstheme="minorHAnsi"/>
          <w:sz w:val="22"/>
          <w:szCs w:val="22"/>
          <w:highlight w:val="yellow"/>
        </w:rPr>
        <w:t>…………</w:t>
      </w:r>
      <w:r w:rsidRPr="00091AD8">
        <w:rPr>
          <w:rFonts w:asciiTheme="minorHAnsi" w:hAnsiTheme="minorHAnsi" w:cstheme="minorHAnsi"/>
          <w:sz w:val="22"/>
          <w:szCs w:val="22"/>
          <w:highlight w:val="yellow"/>
        </w:rPr>
        <w:t>.</w:t>
      </w:r>
      <w:r w:rsidR="00165497">
        <w:rPr>
          <w:rFonts w:asciiTheme="minorHAnsi" w:hAnsiTheme="minorHAnsi" w:cstheme="minorHAnsi"/>
          <w:sz w:val="22"/>
          <w:szCs w:val="22"/>
        </w:rPr>
        <w:t xml:space="preserve">, tel.: </w:t>
      </w:r>
      <w:r w:rsidR="00165497" w:rsidRPr="00091AD8">
        <w:rPr>
          <w:rFonts w:asciiTheme="minorHAnsi" w:hAnsiTheme="minorHAnsi" w:cstheme="minorHAnsi"/>
          <w:sz w:val="22"/>
          <w:szCs w:val="22"/>
          <w:highlight w:val="yellow"/>
        </w:rPr>
        <w:t>……..</w:t>
      </w:r>
      <w:r w:rsidR="00165497">
        <w:rPr>
          <w:rFonts w:asciiTheme="minorHAnsi" w:hAnsiTheme="minorHAnsi" w:cstheme="minorHAnsi"/>
          <w:sz w:val="22"/>
          <w:szCs w:val="22"/>
        </w:rPr>
        <w:t xml:space="preserve">, e-mail: </w:t>
      </w:r>
      <w:r w:rsidR="00165497" w:rsidRPr="00091AD8">
        <w:rPr>
          <w:rFonts w:asciiTheme="minorHAnsi" w:hAnsiTheme="minorHAnsi" w:cstheme="minorHAnsi"/>
          <w:sz w:val="22"/>
          <w:szCs w:val="22"/>
          <w:highlight w:val="yellow"/>
        </w:rPr>
        <w:t>……………</w:t>
      </w:r>
      <w:r w:rsidR="00165497">
        <w:rPr>
          <w:rFonts w:asciiTheme="minorHAnsi" w:hAnsiTheme="minorHAnsi" w:cstheme="minorHAnsi"/>
          <w:sz w:val="22"/>
          <w:szCs w:val="22"/>
        </w:rPr>
        <w:t>.</w:t>
      </w:r>
    </w:p>
    <w:bookmarkEnd w:id="9"/>
    <w:p w14:paraId="072CC956" w14:textId="15A4350E" w:rsidR="00683F30" w:rsidRDefault="00683F30" w:rsidP="009364C6">
      <w:pPr>
        <w:pStyle w:val="nadpisvesmlouvch"/>
        <w:keepNext/>
        <w:numPr>
          <w:ilvl w:val="0"/>
          <w:numId w:val="15"/>
        </w:numPr>
        <w:spacing w:before="360"/>
      </w:pPr>
    </w:p>
    <w:p w14:paraId="69D66D0C" w14:textId="5C814004" w:rsidR="007451A2" w:rsidRPr="00666572" w:rsidRDefault="00FD7E74" w:rsidP="00091AD8">
      <w:pPr>
        <w:pStyle w:val="nadpisvesmlouvch"/>
        <w:keepNext/>
        <w:spacing w:after="120"/>
      </w:pPr>
      <w:r w:rsidRPr="00666572">
        <w:t>Další povinnosti smluvních stran</w:t>
      </w:r>
    </w:p>
    <w:p w14:paraId="622256E0" w14:textId="77777777" w:rsidR="00FD7E74" w:rsidRPr="00666572" w:rsidRDefault="00FD7E74" w:rsidP="009364C6">
      <w:pPr>
        <w:pStyle w:val="Seznam"/>
        <w:keepNext/>
        <w:numPr>
          <w:ilvl w:val="0"/>
          <w:numId w:val="4"/>
        </w:numPr>
        <w:rPr>
          <w:rFonts w:ascii="Calibri" w:hAnsi="Calibri"/>
          <w:sz w:val="22"/>
          <w:szCs w:val="22"/>
        </w:rPr>
      </w:pPr>
      <w:r w:rsidRPr="00666572">
        <w:rPr>
          <w:rFonts w:ascii="Calibri" w:hAnsi="Calibri"/>
          <w:sz w:val="22"/>
          <w:szCs w:val="22"/>
        </w:rPr>
        <w:t>Zhotovitel je povinen použít materiály v souladu s platnými technickými předpisy.</w:t>
      </w:r>
    </w:p>
    <w:p w14:paraId="5A6BB055" w14:textId="0C2B3E5B" w:rsidR="00FD7E74" w:rsidRPr="00666572" w:rsidRDefault="00AF0DFC" w:rsidP="009364C6">
      <w:pPr>
        <w:pStyle w:val="Seznam"/>
        <w:numPr>
          <w:ilvl w:val="0"/>
          <w:numId w:val="4"/>
        </w:numPr>
        <w:rPr>
          <w:rFonts w:ascii="Calibri" w:hAnsi="Calibri"/>
          <w:sz w:val="22"/>
          <w:szCs w:val="22"/>
        </w:rPr>
      </w:pPr>
      <w:bookmarkStart w:id="10" w:name="_Hlk109378451"/>
      <w:r w:rsidRPr="00666572">
        <w:rPr>
          <w:rFonts w:ascii="Calibri" w:hAnsi="Calibri"/>
          <w:sz w:val="22"/>
          <w:szCs w:val="22"/>
        </w:rPr>
        <w:t xml:space="preserve">Zhotovitel odpovídá za to, že </w:t>
      </w:r>
      <w:r>
        <w:rPr>
          <w:rFonts w:ascii="Calibri" w:hAnsi="Calibri"/>
          <w:sz w:val="22"/>
          <w:szCs w:val="22"/>
        </w:rPr>
        <w:t>po dobu plnění smlouvy bude splňovat veškeré podmínky účasti v zadávacím řízení veřejné zakázky</w:t>
      </w:r>
      <w:bookmarkEnd w:id="10"/>
      <w:r w:rsidR="00FD7E74" w:rsidRPr="00666572">
        <w:rPr>
          <w:rFonts w:ascii="Calibri" w:hAnsi="Calibri"/>
          <w:sz w:val="22"/>
          <w:szCs w:val="22"/>
        </w:rPr>
        <w:t>.</w:t>
      </w:r>
    </w:p>
    <w:p w14:paraId="7058885D" w14:textId="79AD99AF" w:rsidR="0033435B" w:rsidRPr="00A05744" w:rsidRDefault="00FD7E74" w:rsidP="009364C6">
      <w:pPr>
        <w:pStyle w:val="Seznam"/>
        <w:numPr>
          <w:ilvl w:val="0"/>
          <w:numId w:val="4"/>
        </w:numPr>
        <w:rPr>
          <w:rFonts w:ascii="Calibri" w:hAnsi="Calibri"/>
          <w:b/>
          <w:sz w:val="22"/>
          <w:szCs w:val="22"/>
        </w:rPr>
      </w:pPr>
      <w:r w:rsidRPr="00666572">
        <w:rPr>
          <w:rFonts w:ascii="Calibri" w:hAnsi="Calibri"/>
          <w:sz w:val="22"/>
          <w:szCs w:val="22"/>
        </w:rPr>
        <w:t xml:space="preserve">Zhotovitel je povinen vyzvat objednatele ke kontrole všech prací, které mají být zakryty nebo se stanou nepřístupnými. Výzva ke kontrole musí být písemná, nejméně dva pracovní dny předem. V případě porušení této povinnosti je zhotovitel povinen umožnit objednateli dodatečnou kontrolu na své náklady. </w:t>
      </w:r>
    </w:p>
    <w:p w14:paraId="13EDD440" w14:textId="777C22EC" w:rsidR="0012609D" w:rsidRPr="006E2C5D" w:rsidRDefault="0012609D" w:rsidP="009364C6">
      <w:pPr>
        <w:pStyle w:val="Seznam"/>
        <w:numPr>
          <w:ilvl w:val="0"/>
          <w:numId w:val="4"/>
        </w:numPr>
        <w:rPr>
          <w:rFonts w:ascii="Calibri" w:hAnsi="Calibri"/>
          <w:bCs/>
          <w:sz w:val="22"/>
          <w:szCs w:val="22"/>
        </w:rPr>
      </w:pPr>
      <w:r w:rsidRPr="00A05744">
        <w:rPr>
          <w:rFonts w:ascii="Calibri" w:hAnsi="Calibri"/>
          <w:bCs/>
          <w:sz w:val="22"/>
          <w:szCs w:val="22"/>
        </w:rPr>
        <w:t xml:space="preserve">Zhotovitel na sebe přebírá nebezpečí změny okolností dle ustanovení § 1765 zákona č. 89/2012 Sb., </w:t>
      </w:r>
      <w:r w:rsidRPr="006E2C5D">
        <w:rPr>
          <w:rFonts w:ascii="Calibri" w:hAnsi="Calibri"/>
          <w:bCs/>
          <w:sz w:val="22"/>
          <w:szCs w:val="22"/>
        </w:rPr>
        <w:t>občanský zákoník, v</w:t>
      </w:r>
      <w:r w:rsidR="00A05744" w:rsidRPr="006E2C5D">
        <w:rPr>
          <w:rFonts w:ascii="Calibri" w:hAnsi="Calibri"/>
          <w:bCs/>
          <w:sz w:val="22"/>
          <w:szCs w:val="22"/>
        </w:rPr>
        <w:t>e znění pozdějších předpisů</w:t>
      </w:r>
      <w:r w:rsidRPr="006E2C5D">
        <w:rPr>
          <w:rFonts w:ascii="Calibri" w:hAnsi="Calibri"/>
          <w:bCs/>
          <w:sz w:val="22"/>
          <w:szCs w:val="22"/>
        </w:rPr>
        <w:t>.</w:t>
      </w:r>
    </w:p>
    <w:p w14:paraId="0F744FAC" w14:textId="35592CA1" w:rsidR="000C5D8A" w:rsidRPr="006E2C5D" w:rsidRDefault="00AF0DFC" w:rsidP="009364C6">
      <w:pPr>
        <w:pStyle w:val="Seznam"/>
        <w:keepNext/>
        <w:numPr>
          <w:ilvl w:val="0"/>
          <w:numId w:val="4"/>
        </w:numPr>
        <w:rPr>
          <w:rFonts w:ascii="Calibri" w:hAnsi="Calibri"/>
          <w:b/>
          <w:sz w:val="22"/>
          <w:szCs w:val="22"/>
        </w:rPr>
      </w:pPr>
      <w:bookmarkStart w:id="11" w:name="_Hlk503256021"/>
      <w:r w:rsidRPr="006E2C5D">
        <w:rPr>
          <w:rFonts w:ascii="Calibri" w:hAnsi="Calibri"/>
          <w:sz w:val="22"/>
          <w:szCs w:val="22"/>
        </w:rPr>
        <w:t>Ve lhůtách dle č</w:t>
      </w:r>
      <w:r w:rsidR="002B230E" w:rsidRPr="006E2C5D">
        <w:rPr>
          <w:rFonts w:ascii="Calibri" w:hAnsi="Calibri"/>
          <w:sz w:val="22"/>
          <w:szCs w:val="22"/>
        </w:rPr>
        <w:t>l</w:t>
      </w:r>
      <w:r w:rsidRPr="006E2C5D">
        <w:rPr>
          <w:rFonts w:ascii="Calibri" w:hAnsi="Calibri"/>
          <w:sz w:val="22"/>
          <w:szCs w:val="22"/>
        </w:rPr>
        <w:t>. III. této smlouvy je zhotovitel povinen</w:t>
      </w:r>
      <w:r w:rsidR="000C5D8A" w:rsidRPr="006E2C5D">
        <w:rPr>
          <w:rFonts w:ascii="Calibri" w:hAnsi="Calibri"/>
          <w:sz w:val="22"/>
          <w:szCs w:val="22"/>
        </w:rPr>
        <w:t>:</w:t>
      </w:r>
    </w:p>
    <w:p w14:paraId="29B108AC" w14:textId="77777777" w:rsidR="00F7725A" w:rsidRPr="00E85FAA" w:rsidRDefault="00F7725A" w:rsidP="009364C6">
      <w:pPr>
        <w:pStyle w:val="Seznam"/>
        <w:numPr>
          <w:ilvl w:val="0"/>
          <w:numId w:val="16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doložit </w:t>
      </w:r>
      <w:r w:rsidRPr="00E85FAA">
        <w:rPr>
          <w:rFonts w:ascii="Calibri" w:hAnsi="Calibri"/>
          <w:sz w:val="22"/>
          <w:szCs w:val="22"/>
        </w:rPr>
        <w:t>výstup o průtočnosti realizovaných uličních vpustí, který vystaví firma zabývající se touto činností, každá prověřená vpust bude označena dle tabulky uličních vpustí,</w:t>
      </w:r>
    </w:p>
    <w:p w14:paraId="07A67645" w14:textId="77777777" w:rsidR="00F7725A" w:rsidRPr="00E85FAA" w:rsidRDefault="00F7725A" w:rsidP="009364C6">
      <w:pPr>
        <w:pStyle w:val="Seznam"/>
        <w:numPr>
          <w:ilvl w:val="0"/>
          <w:numId w:val="16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provést </w:t>
      </w:r>
      <w:r w:rsidRPr="00E85FAA">
        <w:rPr>
          <w:rFonts w:ascii="Calibri" w:hAnsi="Calibri"/>
          <w:sz w:val="22"/>
          <w:szCs w:val="22"/>
        </w:rPr>
        <w:t xml:space="preserve">kamerové zkoušky přípojek včetně protokolu a CD, každá kamerová zkouška bude označena dle tabulky uličních vpustí; kamerová zkouška se provádí zejména z důvodu kontroly délky přípojek a také kontroly provedení přesnosti spojů tvarovek a trub,  </w:t>
      </w:r>
    </w:p>
    <w:p w14:paraId="1813E8FF" w14:textId="77777777" w:rsidR="00F7725A" w:rsidRDefault="00F7725A" w:rsidP="009364C6">
      <w:pPr>
        <w:pStyle w:val="Seznam"/>
        <w:numPr>
          <w:ilvl w:val="0"/>
          <w:numId w:val="16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doložit </w:t>
      </w:r>
      <w:r w:rsidRPr="00E85FAA">
        <w:rPr>
          <w:rFonts w:ascii="Calibri" w:hAnsi="Calibri"/>
          <w:sz w:val="22"/>
          <w:szCs w:val="22"/>
        </w:rPr>
        <w:t>fotodokumentac</w:t>
      </w:r>
      <w:r>
        <w:rPr>
          <w:rFonts w:ascii="Calibri" w:hAnsi="Calibri"/>
          <w:sz w:val="22"/>
          <w:szCs w:val="22"/>
        </w:rPr>
        <w:t>i</w:t>
      </w:r>
      <w:r w:rsidRPr="00E85FAA">
        <w:rPr>
          <w:rFonts w:ascii="Calibri" w:hAnsi="Calibri"/>
          <w:sz w:val="22"/>
          <w:szCs w:val="22"/>
        </w:rPr>
        <w:t xml:space="preserve"> uličních vpustí a přípojek – před zakrytím konstrukce, foto bude obsahovat přípojku uliční vpusti před obetonováním popsanou dle tabulky uličních vpustí včetně vystavěné samotné uliční vpusti, </w:t>
      </w:r>
    </w:p>
    <w:p w14:paraId="4EDE2D64" w14:textId="77777777" w:rsidR="00F7725A" w:rsidRPr="00673A16" w:rsidRDefault="00F7725A" w:rsidP="009364C6">
      <w:pPr>
        <w:keepNext/>
        <w:numPr>
          <w:ilvl w:val="0"/>
          <w:numId w:val="16"/>
        </w:numPr>
        <w:spacing w:after="100" w:afterAutospacing="1"/>
        <w:outlineLvl w:val="1"/>
        <w:rPr>
          <w:rFonts w:ascii="Calibri" w:hAnsi="Calibri"/>
          <w:iCs/>
          <w:sz w:val="22"/>
          <w:szCs w:val="22"/>
        </w:rPr>
      </w:pPr>
      <w:r w:rsidRPr="00673A16">
        <w:rPr>
          <w:rFonts w:ascii="Calibri" w:hAnsi="Calibri"/>
          <w:iCs/>
          <w:sz w:val="22"/>
          <w:szCs w:val="22"/>
        </w:rPr>
        <w:lastRenderedPageBreak/>
        <w:t>doložit přípojkový list K1</w:t>
      </w:r>
      <w:r>
        <w:rPr>
          <w:rFonts w:ascii="Calibri" w:hAnsi="Calibri"/>
          <w:iCs/>
          <w:sz w:val="22"/>
          <w:szCs w:val="22"/>
        </w:rPr>
        <w:t>;</w:t>
      </w:r>
      <w:r w:rsidRPr="00673A16">
        <w:rPr>
          <w:rFonts w:ascii="Calibri" w:hAnsi="Calibri"/>
          <w:iCs/>
          <w:sz w:val="22"/>
          <w:szCs w:val="22"/>
        </w:rPr>
        <w:t xml:space="preserve"> </w:t>
      </w:r>
      <w:r>
        <w:rPr>
          <w:rFonts w:ascii="Calibri" w:hAnsi="Calibri"/>
          <w:iCs/>
          <w:sz w:val="22"/>
          <w:szCs w:val="22"/>
        </w:rPr>
        <w:t>t</w:t>
      </w:r>
      <w:r w:rsidRPr="00673A16">
        <w:rPr>
          <w:rFonts w:ascii="Calibri" w:hAnsi="Calibri"/>
          <w:iCs/>
          <w:sz w:val="22"/>
          <w:szCs w:val="22"/>
        </w:rPr>
        <w:t xml:space="preserve">ento dokument poskytne pracovník správy odvodnění (tel. </w:t>
      </w:r>
      <w:r>
        <w:rPr>
          <w:rFonts w:ascii="Calibri" w:hAnsi="Calibri"/>
          <w:iCs/>
          <w:sz w:val="22"/>
          <w:szCs w:val="22"/>
        </w:rPr>
        <w:t>s</w:t>
      </w:r>
      <w:r w:rsidRPr="00673A16">
        <w:rPr>
          <w:rFonts w:ascii="Calibri" w:hAnsi="Calibri"/>
          <w:iCs/>
          <w:sz w:val="22"/>
          <w:szCs w:val="22"/>
        </w:rPr>
        <w:t>práva odvodnění: +420 532 144 244, +420 532 144 268).</w:t>
      </w:r>
    </w:p>
    <w:p w14:paraId="3C803C5B" w14:textId="5F35FC45" w:rsidR="00F7725A" w:rsidRPr="00673A16" w:rsidRDefault="00F7725A" w:rsidP="009364C6">
      <w:pPr>
        <w:keepNext/>
        <w:numPr>
          <w:ilvl w:val="0"/>
          <w:numId w:val="16"/>
        </w:numPr>
        <w:spacing w:after="100" w:afterAutospacing="1"/>
        <w:outlineLvl w:val="1"/>
        <w:rPr>
          <w:rFonts w:ascii="Calibri" w:hAnsi="Calibri"/>
          <w:iCs/>
          <w:sz w:val="22"/>
          <w:szCs w:val="22"/>
        </w:rPr>
      </w:pPr>
      <w:r w:rsidRPr="00673A16">
        <w:rPr>
          <w:rFonts w:ascii="Calibri" w:hAnsi="Calibri"/>
          <w:iCs/>
          <w:sz w:val="22"/>
          <w:szCs w:val="22"/>
        </w:rPr>
        <w:t>provést geodetické zaměření dle</w:t>
      </w:r>
      <w:r>
        <w:rPr>
          <w:rFonts w:ascii="Calibri" w:hAnsi="Calibri"/>
          <w:iCs/>
          <w:sz w:val="22"/>
          <w:szCs w:val="22"/>
        </w:rPr>
        <w:t xml:space="preserve"> směrnice objednatele</w:t>
      </w:r>
      <w:r w:rsidRPr="00673A16">
        <w:rPr>
          <w:rFonts w:ascii="Calibri" w:hAnsi="Calibri"/>
          <w:iCs/>
          <w:sz w:val="22"/>
          <w:szCs w:val="22"/>
        </w:rPr>
        <w:t xml:space="preserve"> „Předpis pro vyhotovení geodetické dokumentace skutečného provedení staveb (Mp-SÚ3200-01)“</w:t>
      </w:r>
      <w:r>
        <w:rPr>
          <w:rFonts w:ascii="Calibri" w:hAnsi="Calibri"/>
          <w:iCs/>
          <w:sz w:val="22"/>
          <w:szCs w:val="22"/>
        </w:rPr>
        <w:t>;</w:t>
      </w:r>
      <w:r w:rsidRPr="00673A16">
        <w:rPr>
          <w:rFonts w:ascii="Calibri" w:hAnsi="Calibri"/>
          <w:iCs/>
          <w:sz w:val="22"/>
          <w:szCs w:val="22"/>
        </w:rPr>
        <w:t xml:space="preserve"> směrnice k dispozici na </w:t>
      </w:r>
      <w:hyperlink r:id="rId11" w:history="1">
        <w:r w:rsidRPr="008B1644">
          <w:rPr>
            <w:rStyle w:val="Hypertextovodkaz"/>
            <w:rFonts w:ascii="Calibri" w:hAnsi="Calibri"/>
            <w:iCs/>
            <w:sz w:val="22"/>
            <w:szCs w:val="22"/>
          </w:rPr>
          <w:t>andresova@bkom.cz</w:t>
        </w:r>
      </w:hyperlink>
      <w:r>
        <w:rPr>
          <w:rFonts w:ascii="Calibri" w:hAnsi="Calibri"/>
          <w:iCs/>
          <w:sz w:val="22"/>
          <w:szCs w:val="22"/>
        </w:rPr>
        <w:t xml:space="preserve"> ,</w:t>
      </w:r>
      <w:r w:rsidRPr="00673A16">
        <w:rPr>
          <w:rFonts w:ascii="Calibri" w:hAnsi="Calibri"/>
          <w:iCs/>
          <w:sz w:val="22"/>
          <w:szCs w:val="22"/>
        </w:rPr>
        <w:t xml:space="preserve"> </w:t>
      </w:r>
    </w:p>
    <w:p w14:paraId="1E983F89" w14:textId="77777777" w:rsidR="00F7725A" w:rsidRPr="00673A16" w:rsidRDefault="00F7725A" w:rsidP="009364C6">
      <w:pPr>
        <w:keepNext/>
        <w:numPr>
          <w:ilvl w:val="0"/>
          <w:numId w:val="16"/>
        </w:numPr>
        <w:spacing w:after="100" w:afterAutospacing="1"/>
        <w:outlineLvl w:val="1"/>
        <w:rPr>
          <w:rFonts w:ascii="Calibri" w:hAnsi="Calibri"/>
          <w:iCs/>
          <w:sz w:val="22"/>
          <w:szCs w:val="22"/>
        </w:rPr>
      </w:pPr>
      <w:r w:rsidRPr="00673A16">
        <w:rPr>
          <w:rFonts w:ascii="Calibri" w:hAnsi="Calibri"/>
          <w:iCs/>
          <w:sz w:val="22"/>
          <w:szCs w:val="22"/>
        </w:rPr>
        <w:t>vyhotovit zápisy ve stavebním deníku před zakrytím konstrukcí, podepsané tech</w:t>
      </w:r>
      <w:r>
        <w:rPr>
          <w:rFonts w:ascii="Calibri" w:hAnsi="Calibri"/>
          <w:iCs/>
          <w:sz w:val="22"/>
          <w:szCs w:val="22"/>
        </w:rPr>
        <w:t>n</w:t>
      </w:r>
      <w:r w:rsidRPr="00673A16">
        <w:rPr>
          <w:rFonts w:ascii="Calibri" w:hAnsi="Calibri"/>
          <w:iCs/>
          <w:sz w:val="22"/>
          <w:szCs w:val="22"/>
        </w:rPr>
        <w:t>ickým dozorem investora v případech, kdy jsou investorem Brněnské komunikace a.s.</w:t>
      </w:r>
      <w:r>
        <w:rPr>
          <w:rFonts w:ascii="Calibri" w:hAnsi="Calibri"/>
          <w:iCs/>
          <w:sz w:val="22"/>
          <w:szCs w:val="22"/>
        </w:rPr>
        <w:t>,</w:t>
      </w:r>
      <w:r w:rsidRPr="00673A16">
        <w:rPr>
          <w:rFonts w:ascii="Calibri" w:hAnsi="Calibri"/>
          <w:iCs/>
          <w:sz w:val="22"/>
          <w:szCs w:val="22"/>
        </w:rPr>
        <w:t xml:space="preserve"> v ostatních případech pracovníkem správy odvodnění Brněnských komunikací a.s.</w:t>
      </w:r>
      <w:r>
        <w:rPr>
          <w:rFonts w:ascii="Calibri" w:hAnsi="Calibri"/>
          <w:iCs/>
          <w:sz w:val="22"/>
          <w:szCs w:val="22"/>
        </w:rPr>
        <w:t>, z</w:t>
      </w:r>
      <w:r w:rsidRPr="00673A16">
        <w:rPr>
          <w:rFonts w:ascii="Calibri" w:hAnsi="Calibri"/>
          <w:iCs/>
          <w:sz w:val="22"/>
          <w:szCs w:val="22"/>
        </w:rPr>
        <w:t>ejména se kontroluje provedení podkladního betonu pod troubami, použití materiálů a technické provedení přípojky a uliční vpusti, dále vymazání spojů ergelitem a výškové osazení</w:t>
      </w:r>
      <w:r>
        <w:rPr>
          <w:rFonts w:ascii="Calibri" w:hAnsi="Calibri"/>
          <w:iCs/>
          <w:sz w:val="22"/>
          <w:szCs w:val="22"/>
        </w:rPr>
        <w:t>,</w:t>
      </w:r>
    </w:p>
    <w:p w14:paraId="51CA2164" w14:textId="77777777" w:rsidR="00F7725A" w:rsidRPr="006F4C12" w:rsidRDefault="00F7725A" w:rsidP="009364C6">
      <w:pPr>
        <w:keepNext/>
        <w:numPr>
          <w:ilvl w:val="0"/>
          <w:numId w:val="16"/>
        </w:numPr>
        <w:spacing w:after="100" w:afterAutospacing="1"/>
        <w:outlineLvl w:val="1"/>
        <w:rPr>
          <w:rFonts w:ascii="Calibri" w:hAnsi="Calibri"/>
          <w:iCs/>
          <w:sz w:val="22"/>
          <w:szCs w:val="22"/>
        </w:rPr>
      </w:pPr>
      <w:r w:rsidRPr="006F4C12">
        <w:rPr>
          <w:rFonts w:ascii="Calibri" w:hAnsi="Calibri"/>
          <w:iCs/>
          <w:sz w:val="22"/>
          <w:szCs w:val="22"/>
        </w:rPr>
        <w:t xml:space="preserve">použít materiály I. jakostní kvality, </w:t>
      </w:r>
    </w:p>
    <w:p w14:paraId="526FE320" w14:textId="77777777" w:rsidR="00F7725A" w:rsidRDefault="00F7725A" w:rsidP="009364C6">
      <w:pPr>
        <w:pStyle w:val="Seznam"/>
        <w:numPr>
          <w:ilvl w:val="0"/>
          <w:numId w:val="16"/>
        </w:numPr>
        <w:rPr>
          <w:rFonts w:ascii="Calibri" w:hAnsi="Calibri"/>
          <w:sz w:val="22"/>
          <w:szCs w:val="22"/>
        </w:rPr>
      </w:pPr>
      <w:r w:rsidRPr="002E113E">
        <w:rPr>
          <w:rFonts w:ascii="Calibri" w:hAnsi="Calibri"/>
          <w:sz w:val="22"/>
          <w:szCs w:val="22"/>
        </w:rPr>
        <w:t xml:space="preserve">zajistit záznamy ve stavebním deníku o zaměřování podzemních částí stavby před zakrytím, </w:t>
      </w:r>
      <w:r>
        <w:rPr>
          <w:rFonts w:ascii="Calibri" w:hAnsi="Calibri"/>
          <w:sz w:val="22"/>
          <w:szCs w:val="22"/>
        </w:rPr>
        <w:t>dle</w:t>
      </w:r>
      <w:r w:rsidRPr="002E113E">
        <w:rPr>
          <w:rFonts w:ascii="Calibri" w:hAnsi="Calibri"/>
          <w:sz w:val="22"/>
          <w:szCs w:val="22"/>
        </w:rPr>
        <w:t xml:space="preserve"> § 13, odst. 6 vyhlášky č.</w:t>
      </w:r>
      <w:r>
        <w:rPr>
          <w:rFonts w:ascii="Calibri" w:hAnsi="Calibri"/>
          <w:sz w:val="22"/>
          <w:szCs w:val="22"/>
        </w:rPr>
        <w:t xml:space="preserve"> </w:t>
      </w:r>
      <w:r w:rsidRPr="002E113E">
        <w:rPr>
          <w:rFonts w:ascii="Calibri" w:hAnsi="Calibri"/>
          <w:sz w:val="22"/>
          <w:szCs w:val="22"/>
        </w:rPr>
        <w:t>31/1995 Sb.</w:t>
      </w:r>
      <w:r>
        <w:rPr>
          <w:rFonts w:ascii="Calibri" w:hAnsi="Calibri"/>
          <w:sz w:val="22"/>
          <w:szCs w:val="22"/>
        </w:rPr>
        <w:t xml:space="preserve"> </w:t>
      </w:r>
      <w:r w:rsidRPr="002E113E">
        <w:rPr>
          <w:rFonts w:ascii="Calibri" w:hAnsi="Calibri"/>
          <w:sz w:val="22"/>
          <w:szCs w:val="22"/>
        </w:rPr>
        <w:t xml:space="preserve">a </w:t>
      </w:r>
      <w:r>
        <w:rPr>
          <w:rFonts w:ascii="Calibri" w:hAnsi="Calibri"/>
          <w:sz w:val="22"/>
          <w:szCs w:val="22"/>
        </w:rPr>
        <w:t>dle</w:t>
      </w:r>
      <w:r w:rsidRPr="002E113E">
        <w:rPr>
          <w:rFonts w:ascii="Calibri" w:hAnsi="Calibri"/>
          <w:sz w:val="22"/>
          <w:szCs w:val="22"/>
        </w:rPr>
        <w:t xml:space="preserve"> směrnic</w:t>
      </w:r>
      <w:r>
        <w:rPr>
          <w:rFonts w:ascii="Calibri" w:hAnsi="Calibri"/>
          <w:sz w:val="22"/>
          <w:szCs w:val="22"/>
        </w:rPr>
        <w:t>e objednatele</w:t>
      </w:r>
      <w:r w:rsidRPr="002E113E">
        <w:rPr>
          <w:rFonts w:ascii="Calibri" w:hAnsi="Calibri"/>
          <w:sz w:val="22"/>
          <w:szCs w:val="22"/>
        </w:rPr>
        <w:t xml:space="preserve"> Mp-SÚ3200-01 „Předpis pro vyhotovení geodetické dokumentace skutečného provedení </w:t>
      </w:r>
      <w:r w:rsidRPr="004E058E">
        <w:rPr>
          <w:rFonts w:ascii="Calibri" w:hAnsi="Calibri"/>
          <w:sz w:val="22"/>
          <w:szCs w:val="22"/>
        </w:rPr>
        <w:t>staveb“, odst. 3.1.1.3.</w:t>
      </w:r>
    </w:p>
    <w:bookmarkEnd w:id="11"/>
    <w:p w14:paraId="0DA5CD3B" w14:textId="70C46344" w:rsidR="00FD7E74" w:rsidRPr="00666572" w:rsidRDefault="00FD7E74" w:rsidP="009364C6">
      <w:pPr>
        <w:pStyle w:val="nadpisvesmlouvch"/>
        <w:keepNext/>
        <w:numPr>
          <w:ilvl w:val="0"/>
          <w:numId w:val="15"/>
        </w:numPr>
        <w:spacing w:before="360"/>
        <w:ind w:left="714" w:hanging="357"/>
      </w:pPr>
    </w:p>
    <w:p w14:paraId="3989B659" w14:textId="6E25D488" w:rsidR="007451A2" w:rsidRPr="00666572" w:rsidRDefault="00FD7E74" w:rsidP="00091AD8">
      <w:pPr>
        <w:pStyle w:val="nadpisvesmlouvch"/>
        <w:keepNext/>
        <w:spacing w:after="120"/>
      </w:pPr>
      <w:r w:rsidRPr="00666572">
        <w:t>Předání a převzetí díla</w:t>
      </w:r>
    </w:p>
    <w:p w14:paraId="61B10586" w14:textId="77777777" w:rsidR="006E7ECD" w:rsidRPr="006E7ECD" w:rsidRDefault="006E7ECD" w:rsidP="009364C6">
      <w:pPr>
        <w:pStyle w:val="Seznam"/>
        <w:numPr>
          <w:ilvl w:val="0"/>
          <w:numId w:val="11"/>
        </w:numPr>
        <w:rPr>
          <w:rFonts w:ascii="Calibri" w:hAnsi="Calibri"/>
          <w:sz w:val="22"/>
          <w:szCs w:val="22"/>
        </w:rPr>
      </w:pPr>
      <w:bookmarkStart w:id="12" w:name="_Hlk503256226"/>
      <w:r w:rsidRPr="006E7ECD">
        <w:rPr>
          <w:rFonts w:ascii="Calibri" w:hAnsi="Calibri"/>
          <w:sz w:val="22"/>
          <w:szCs w:val="22"/>
        </w:rPr>
        <w:t>Předání a převzetí prostoru staveniště, předání a převzetí díla probíhá jako řízení, jehož předmětem je zjištění skutečného stavu v prostoru staveniště, dokončené stavby či předání a převzetí díla. Objednatel je povinen přizvat k předání a převzetí díla osoby vykonávající funkci technického dozoru investora, případně také autorského dozoru projektanta</w:t>
      </w:r>
      <w:bookmarkEnd w:id="12"/>
      <w:r w:rsidRPr="006E7ECD">
        <w:rPr>
          <w:rFonts w:ascii="Calibri" w:hAnsi="Calibri"/>
          <w:sz w:val="22"/>
          <w:szCs w:val="22"/>
        </w:rPr>
        <w:t>.</w:t>
      </w:r>
    </w:p>
    <w:p w14:paraId="73254B52" w14:textId="38803C1B" w:rsidR="00FD7E74" w:rsidRDefault="006E7ECD" w:rsidP="009364C6">
      <w:pPr>
        <w:pStyle w:val="Seznam"/>
        <w:numPr>
          <w:ilvl w:val="0"/>
          <w:numId w:val="11"/>
        </w:numPr>
        <w:rPr>
          <w:rFonts w:ascii="Calibri" w:hAnsi="Calibri"/>
          <w:sz w:val="22"/>
          <w:szCs w:val="22"/>
        </w:rPr>
      </w:pPr>
      <w:bookmarkStart w:id="13" w:name="_Hlk503256235"/>
      <w:r w:rsidRPr="006E7ECD">
        <w:rPr>
          <w:rFonts w:ascii="Calibri" w:hAnsi="Calibri"/>
          <w:sz w:val="22"/>
          <w:szCs w:val="22"/>
        </w:rPr>
        <w:t xml:space="preserve">O předání a převzetí prostoru staveniště, dokončené </w:t>
      </w:r>
      <w:r w:rsidRPr="00F7725A">
        <w:rPr>
          <w:rFonts w:ascii="Calibri" w:hAnsi="Calibri"/>
          <w:sz w:val="22"/>
          <w:szCs w:val="22"/>
        </w:rPr>
        <w:t>stavby, předání a převzetí díla je</w:t>
      </w:r>
      <w:r w:rsidRPr="006E7ECD">
        <w:rPr>
          <w:rFonts w:ascii="Calibri" w:hAnsi="Calibri"/>
          <w:sz w:val="22"/>
          <w:szCs w:val="22"/>
        </w:rPr>
        <w:t xml:space="preserve"> objednatel povinen sepsat protokol, který bude datován a podepsán oprávněnými zástupci smluvních stran. Tím nejsou dotčeny povinnosti zhotovitele vést stavební deník v souladu s právními předpisy. Soupis ojedinělých drobných vad stavby bude uveden v protokolu o předání v převzetí dokončené stavby</w:t>
      </w:r>
      <w:bookmarkEnd w:id="13"/>
      <w:r w:rsidR="00FD7E74" w:rsidRPr="00666572">
        <w:rPr>
          <w:rFonts w:ascii="Calibri" w:hAnsi="Calibri"/>
          <w:sz w:val="22"/>
          <w:szCs w:val="22"/>
        </w:rPr>
        <w:t xml:space="preserve">. </w:t>
      </w:r>
    </w:p>
    <w:p w14:paraId="2A8E9D6B" w14:textId="57EED1F0" w:rsidR="006E7ECD" w:rsidRPr="00666572" w:rsidRDefault="006E7ECD" w:rsidP="009364C6">
      <w:pPr>
        <w:pStyle w:val="Seznam"/>
        <w:numPr>
          <w:ilvl w:val="0"/>
          <w:numId w:val="11"/>
        </w:numPr>
        <w:rPr>
          <w:rFonts w:ascii="Calibri" w:hAnsi="Calibri"/>
          <w:sz w:val="22"/>
          <w:szCs w:val="22"/>
        </w:rPr>
      </w:pPr>
      <w:r w:rsidRPr="006E7ECD">
        <w:rPr>
          <w:rFonts w:ascii="Calibri" w:hAnsi="Calibri"/>
          <w:sz w:val="22"/>
          <w:szCs w:val="22"/>
        </w:rPr>
        <w:t>Pro účely této smlouvy je stavba dokončena tehdy, je-li stavba bez vad, nebo vykazuje-li stavba ojedinělé drobné vady, které samy o sobě ani ve spojení s jinými nebrání užívání stavby funkčně nebo esteticky ani její užívání podstatným způsobem neomezují. Do dokončení stavby je zhotovitel povinen provést veškerá plnění na základě této smlouvy, není-li v této smlouvě stanoveno jinak</w:t>
      </w:r>
      <w:r>
        <w:rPr>
          <w:rFonts w:ascii="Calibri" w:hAnsi="Calibri"/>
          <w:sz w:val="22"/>
          <w:szCs w:val="22"/>
        </w:rPr>
        <w:t>.</w:t>
      </w:r>
    </w:p>
    <w:p w14:paraId="1935B194" w14:textId="77777777" w:rsidR="00FD7E74" w:rsidRPr="00666572" w:rsidRDefault="00FD7E74" w:rsidP="009364C6">
      <w:pPr>
        <w:pStyle w:val="Seznam"/>
        <w:numPr>
          <w:ilvl w:val="0"/>
          <w:numId w:val="11"/>
        </w:numPr>
        <w:rPr>
          <w:rFonts w:ascii="Calibri" w:hAnsi="Calibri"/>
          <w:sz w:val="22"/>
          <w:szCs w:val="22"/>
        </w:rPr>
      </w:pPr>
      <w:r w:rsidRPr="00666572">
        <w:rPr>
          <w:rFonts w:ascii="Calibri" w:hAnsi="Calibri"/>
          <w:sz w:val="22"/>
          <w:szCs w:val="22"/>
        </w:rPr>
        <w:t>U předávacího řízení je zhotovitel povinen doložit veškeré potřebné doklady, a to zejména:</w:t>
      </w:r>
    </w:p>
    <w:p w14:paraId="3BEA3AD4" w14:textId="77777777" w:rsidR="00FD7E74" w:rsidRPr="00666572" w:rsidRDefault="00FD7E74" w:rsidP="009364C6">
      <w:pPr>
        <w:pStyle w:val="Seznam"/>
        <w:numPr>
          <w:ilvl w:val="0"/>
          <w:numId w:val="17"/>
        </w:numPr>
        <w:ind w:left="726"/>
        <w:rPr>
          <w:rFonts w:ascii="Calibri" w:hAnsi="Calibri"/>
          <w:sz w:val="22"/>
          <w:szCs w:val="22"/>
        </w:rPr>
      </w:pPr>
      <w:r w:rsidRPr="00666572">
        <w:rPr>
          <w:rFonts w:ascii="Calibri" w:hAnsi="Calibri"/>
          <w:sz w:val="22"/>
          <w:szCs w:val="22"/>
        </w:rPr>
        <w:t>zápisy o provedených revizních a provozních zkouškách,</w:t>
      </w:r>
    </w:p>
    <w:p w14:paraId="23DFBC78" w14:textId="77777777" w:rsidR="00FD7E74" w:rsidRPr="00666572" w:rsidRDefault="00FD7E74" w:rsidP="009364C6">
      <w:pPr>
        <w:pStyle w:val="Seznam"/>
        <w:numPr>
          <w:ilvl w:val="0"/>
          <w:numId w:val="17"/>
        </w:numPr>
        <w:ind w:left="726"/>
        <w:rPr>
          <w:rFonts w:ascii="Calibri" w:hAnsi="Calibri"/>
          <w:sz w:val="22"/>
          <w:szCs w:val="22"/>
        </w:rPr>
      </w:pPr>
      <w:r w:rsidRPr="00666572">
        <w:rPr>
          <w:rFonts w:ascii="Calibri" w:hAnsi="Calibri"/>
          <w:sz w:val="22"/>
          <w:szCs w:val="22"/>
        </w:rPr>
        <w:t>zápisy o kontrole prací a konstrukcí zakrytých v průběhu provádění díla,</w:t>
      </w:r>
    </w:p>
    <w:p w14:paraId="594E1F2F" w14:textId="77777777" w:rsidR="00FD7E74" w:rsidRPr="00666572" w:rsidRDefault="008C04BF" w:rsidP="009364C6">
      <w:pPr>
        <w:pStyle w:val="Seznam"/>
        <w:numPr>
          <w:ilvl w:val="0"/>
          <w:numId w:val="17"/>
        </w:numPr>
        <w:ind w:left="72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originál </w:t>
      </w:r>
      <w:r w:rsidR="00FD7E74" w:rsidRPr="00666572">
        <w:rPr>
          <w:rFonts w:ascii="Calibri" w:hAnsi="Calibri"/>
          <w:sz w:val="22"/>
          <w:szCs w:val="22"/>
        </w:rPr>
        <w:t>stavební</w:t>
      </w:r>
      <w:r>
        <w:rPr>
          <w:rFonts w:ascii="Calibri" w:hAnsi="Calibri"/>
          <w:sz w:val="22"/>
          <w:szCs w:val="22"/>
        </w:rPr>
        <w:t>ho</w:t>
      </w:r>
      <w:r w:rsidR="00FD7E74" w:rsidRPr="00666572">
        <w:rPr>
          <w:rFonts w:ascii="Calibri" w:hAnsi="Calibri"/>
          <w:sz w:val="22"/>
          <w:szCs w:val="22"/>
        </w:rPr>
        <w:t xml:space="preserve"> deník</w:t>
      </w:r>
      <w:r>
        <w:rPr>
          <w:rFonts w:ascii="Calibri" w:hAnsi="Calibri"/>
          <w:sz w:val="22"/>
          <w:szCs w:val="22"/>
        </w:rPr>
        <w:t>u</w:t>
      </w:r>
      <w:r w:rsidR="00FD7E74" w:rsidRPr="00666572">
        <w:rPr>
          <w:rFonts w:ascii="Calibri" w:hAnsi="Calibri"/>
          <w:sz w:val="22"/>
          <w:szCs w:val="22"/>
        </w:rPr>
        <w:t>,</w:t>
      </w:r>
    </w:p>
    <w:p w14:paraId="250F34E1" w14:textId="77777777" w:rsidR="00FD7E74" w:rsidRPr="00666572" w:rsidRDefault="00FD7E74" w:rsidP="009364C6">
      <w:pPr>
        <w:pStyle w:val="Seznam"/>
        <w:numPr>
          <w:ilvl w:val="0"/>
          <w:numId w:val="17"/>
        </w:numPr>
        <w:ind w:left="726"/>
        <w:rPr>
          <w:rFonts w:ascii="Calibri" w:hAnsi="Calibri"/>
          <w:sz w:val="22"/>
          <w:szCs w:val="22"/>
        </w:rPr>
      </w:pPr>
      <w:r w:rsidRPr="00666572">
        <w:rPr>
          <w:rFonts w:ascii="Calibri" w:hAnsi="Calibri"/>
          <w:sz w:val="22"/>
          <w:szCs w:val="22"/>
        </w:rPr>
        <w:t>průkazy kvality stavebních materiálů a stavebních dílů,</w:t>
      </w:r>
    </w:p>
    <w:p w14:paraId="7E5E34AE" w14:textId="3684BCE7" w:rsidR="00FD7E74" w:rsidRDefault="00FD7E74" w:rsidP="009364C6">
      <w:pPr>
        <w:pStyle w:val="Seznam"/>
        <w:numPr>
          <w:ilvl w:val="0"/>
          <w:numId w:val="17"/>
        </w:numPr>
        <w:ind w:left="726"/>
        <w:rPr>
          <w:rFonts w:ascii="Calibri" w:hAnsi="Calibri"/>
          <w:sz w:val="22"/>
          <w:szCs w:val="22"/>
        </w:rPr>
      </w:pPr>
      <w:r w:rsidRPr="00666572">
        <w:rPr>
          <w:rFonts w:ascii="Calibri" w:hAnsi="Calibri"/>
          <w:sz w:val="22"/>
          <w:szCs w:val="22"/>
        </w:rPr>
        <w:t>geodetické zaměření skutečného</w:t>
      </w:r>
      <w:r w:rsidR="000A5AB0" w:rsidRPr="00666572">
        <w:rPr>
          <w:rFonts w:ascii="Calibri" w:hAnsi="Calibri"/>
          <w:sz w:val="22"/>
          <w:szCs w:val="22"/>
        </w:rPr>
        <w:t xml:space="preserve"> provedení stavby </w:t>
      </w:r>
      <w:r w:rsidR="006C4B62">
        <w:rPr>
          <w:rFonts w:ascii="Calibri" w:hAnsi="Calibri"/>
          <w:sz w:val="22"/>
          <w:szCs w:val="22"/>
        </w:rPr>
        <w:t xml:space="preserve">odsouhlasené geodetem objednatele </w:t>
      </w:r>
      <w:r w:rsidR="000A5AB0" w:rsidRPr="00666572">
        <w:rPr>
          <w:rFonts w:ascii="Calibri" w:hAnsi="Calibri"/>
          <w:sz w:val="22"/>
          <w:szCs w:val="22"/>
        </w:rPr>
        <w:t xml:space="preserve">ve </w:t>
      </w:r>
      <w:r w:rsidR="006C4B62">
        <w:rPr>
          <w:rFonts w:ascii="Calibri" w:hAnsi="Calibri"/>
          <w:sz w:val="22"/>
          <w:szCs w:val="22"/>
        </w:rPr>
        <w:t>dvou</w:t>
      </w:r>
      <w:r w:rsidR="001E2089">
        <w:rPr>
          <w:rFonts w:ascii="Calibri" w:hAnsi="Calibri"/>
          <w:sz w:val="22"/>
          <w:szCs w:val="22"/>
        </w:rPr>
        <w:t xml:space="preserve"> vyhotoveních dle čl. II. této smlouvy</w:t>
      </w:r>
      <w:r w:rsidR="000B131E">
        <w:rPr>
          <w:rFonts w:ascii="Calibri" w:hAnsi="Calibri"/>
          <w:sz w:val="22"/>
          <w:szCs w:val="22"/>
        </w:rPr>
        <w:t>,</w:t>
      </w:r>
      <w:r w:rsidR="00F7725A">
        <w:rPr>
          <w:rFonts w:ascii="Calibri" w:hAnsi="Calibri"/>
          <w:sz w:val="22"/>
          <w:szCs w:val="22"/>
        </w:rPr>
        <w:t>.</w:t>
      </w:r>
    </w:p>
    <w:p w14:paraId="7F18063F" w14:textId="17A54644" w:rsidR="00FD7E74" w:rsidRPr="00666572" w:rsidRDefault="00FD7E74" w:rsidP="009364C6">
      <w:pPr>
        <w:pStyle w:val="Seznam"/>
        <w:numPr>
          <w:ilvl w:val="0"/>
          <w:numId w:val="11"/>
        </w:numPr>
        <w:rPr>
          <w:rFonts w:ascii="Calibri" w:hAnsi="Calibri"/>
          <w:sz w:val="22"/>
          <w:szCs w:val="22"/>
        </w:rPr>
      </w:pPr>
      <w:r w:rsidRPr="00666572">
        <w:rPr>
          <w:rFonts w:ascii="Calibri" w:hAnsi="Calibri"/>
          <w:sz w:val="22"/>
          <w:szCs w:val="22"/>
        </w:rPr>
        <w:t xml:space="preserve">Předání a převzetí bude sepsáno a potvrzeno předávacím protokolem vyhotoveným </w:t>
      </w:r>
      <w:r w:rsidRPr="00666572">
        <w:rPr>
          <w:rFonts w:ascii="Calibri" w:hAnsi="Calibri"/>
          <w:sz w:val="22"/>
          <w:szCs w:val="22"/>
        </w:rPr>
        <w:br/>
        <w:t>za součinnosti obou smluvní</w:t>
      </w:r>
      <w:r w:rsidR="006F794C">
        <w:rPr>
          <w:rFonts w:ascii="Calibri" w:hAnsi="Calibri"/>
          <w:sz w:val="22"/>
          <w:szCs w:val="22"/>
        </w:rPr>
        <w:t>ch stran</w:t>
      </w:r>
      <w:r w:rsidR="006F794C" w:rsidRPr="00480A9A">
        <w:rPr>
          <w:rFonts w:ascii="Calibri" w:hAnsi="Calibri"/>
          <w:sz w:val="22"/>
          <w:szCs w:val="22"/>
        </w:rPr>
        <w:t>. V předávacím protokolu</w:t>
      </w:r>
      <w:r w:rsidRPr="00480A9A">
        <w:rPr>
          <w:rFonts w:ascii="Calibri" w:hAnsi="Calibri"/>
          <w:sz w:val="22"/>
          <w:szCs w:val="22"/>
        </w:rPr>
        <w:t xml:space="preserve"> bude rovněž uvedeno, </w:t>
      </w:r>
      <w:r w:rsidR="00B015F3" w:rsidRPr="00480A9A">
        <w:rPr>
          <w:rFonts w:ascii="Calibri" w:hAnsi="Calibri"/>
          <w:sz w:val="22"/>
          <w:szCs w:val="22"/>
        </w:rPr>
        <w:t xml:space="preserve">v </w:t>
      </w:r>
      <w:r w:rsidRPr="00480A9A">
        <w:rPr>
          <w:rFonts w:ascii="Calibri" w:hAnsi="Calibri"/>
          <w:sz w:val="22"/>
          <w:szCs w:val="22"/>
        </w:rPr>
        <w:t xml:space="preserve">jaké </w:t>
      </w:r>
      <w:r w:rsidR="00B015F3" w:rsidRPr="00480A9A">
        <w:rPr>
          <w:rFonts w:ascii="Calibri" w:hAnsi="Calibri"/>
          <w:sz w:val="22"/>
          <w:szCs w:val="22"/>
        </w:rPr>
        <w:t>lhůtě</w:t>
      </w:r>
      <w:r w:rsidRPr="00480A9A">
        <w:rPr>
          <w:rFonts w:ascii="Calibri" w:hAnsi="Calibri"/>
          <w:sz w:val="22"/>
          <w:szCs w:val="22"/>
        </w:rPr>
        <w:t xml:space="preserve"> je zhotovitel povinen vyklidit staveniště a uvést ho do stavu sjednaného v projektové dokumentaci. Není-li lhůta uvedena, je zhotovitel povinen vyklidit staveniště do </w:t>
      </w:r>
      <w:r w:rsidR="001835DA">
        <w:rPr>
          <w:rFonts w:ascii="Calibri" w:hAnsi="Calibri"/>
          <w:sz w:val="22"/>
          <w:szCs w:val="22"/>
        </w:rPr>
        <w:t>10.06.2026</w:t>
      </w:r>
      <w:r w:rsidR="00480A9A" w:rsidRPr="00480A9A">
        <w:rPr>
          <w:rFonts w:ascii="Calibri" w:hAnsi="Calibri"/>
          <w:sz w:val="22"/>
          <w:szCs w:val="22"/>
        </w:rPr>
        <w:t>.</w:t>
      </w:r>
    </w:p>
    <w:p w14:paraId="23FE5C1D" w14:textId="1B00CBA3" w:rsidR="006E7ECD" w:rsidRDefault="006E7ECD" w:rsidP="009364C6">
      <w:pPr>
        <w:pStyle w:val="nadpisvesmlouvch"/>
        <w:keepNext/>
        <w:numPr>
          <w:ilvl w:val="0"/>
          <w:numId w:val="15"/>
        </w:numPr>
        <w:spacing w:before="360"/>
        <w:ind w:left="714" w:hanging="357"/>
      </w:pPr>
    </w:p>
    <w:p w14:paraId="2CDBF0F0" w14:textId="2F9F6A12" w:rsidR="007451A2" w:rsidRPr="00666572" w:rsidRDefault="00FD7E74" w:rsidP="0088537E">
      <w:pPr>
        <w:pStyle w:val="nadpisvesmlouvch"/>
        <w:keepNext/>
        <w:spacing w:after="120"/>
      </w:pPr>
      <w:r w:rsidRPr="00666572">
        <w:t>Záruka na dílo</w:t>
      </w:r>
    </w:p>
    <w:p w14:paraId="0CB6F724" w14:textId="2DAF1B15" w:rsidR="00EB5CA2" w:rsidRPr="00EB5CA2" w:rsidRDefault="00EB5CA2" w:rsidP="009364C6">
      <w:pPr>
        <w:pStyle w:val="Seznam"/>
        <w:keepNext/>
        <w:numPr>
          <w:ilvl w:val="0"/>
          <w:numId w:val="29"/>
        </w:numPr>
        <w:tabs>
          <w:tab w:val="clear" w:pos="720"/>
        </w:tabs>
        <w:ind w:left="369" w:hanging="369"/>
        <w:rPr>
          <w:rFonts w:ascii="Calibri" w:hAnsi="Calibri"/>
          <w:sz w:val="22"/>
          <w:szCs w:val="22"/>
        </w:rPr>
      </w:pPr>
      <w:bookmarkStart w:id="14" w:name="_Hlk497203369"/>
      <w:bookmarkStart w:id="15" w:name="_Hlk503256793"/>
      <w:r w:rsidRPr="00EB5CA2">
        <w:rPr>
          <w:rFonts w:ascii="Calibri" w:hAnsi="Calibri"/>
          <w:sz w:val="22"/>
          <w:szCs w:val="22"/>
        </w:rPr>
        <w:t xml:space="preserve">Zhotovitel je povinen k náhradě případné </w:t>
      </w:r>
      <w:r w:rsidR="007D0DB6">
        <w:rPr>
          <w:rFonts w:ascii="Calibri" w:hAnsi="Calibri"/>
          <w:sz w:val="22"/>
          <w:szCs w:val="22"/>
        </w:rPr>
        <w:t>újmy</w:t>
      </w:r>
      <w:r w:rsidR="007D0DB6" w:rsidRPr="00EB5CA2">
        <w:rPr>
          <w:rFonts w:ascii="Calibri" w:hAnsi="Calibri"/>
          <w:sz w:val="22"/>
          <w:szCs w:val="22"/>
        </w:rPr>
        <w:t xml:space="preserve"> </w:t>
      </w:r>
      <w:r w:rsidRPr="00EB5CA2">
        <w:rPr>
          <w:rFonts w:ascii="Calibri" w:hAnsi="Calibri"/>
          <w:sz w:val="22"/>
          <w:szCs w:val="22"/>
        </w:rPr>
        <w:t>na majetku nebo na zdraví vzniklé při realizaci díla objednateli nebo třetí osobě.</w:t>
      </w:r>
    </w:p>
    <w:p w14:paraId="6233CC49" w14:textId="16093340" w:rsidR="00EB5CA2" w:rsidRPr="00EB5CA2" w:rsidRDefault="00EB5CA2" w:rsidP="009364C6">
      <w:pPr>
        <w:pStyle w:val="Seznam"/>
        <w:numPr>
          <w:ilvl w:val="0"/>
          <w:numId w:val="29"/>
        </w:numPr>
        <w:tabs>
          <w:tab w:val="clear" w:pos="720"/>
        </w:tabs>
        <w:ind w:left="369" w:hanging="369"/>
        <w:rPr>
          <w:rFonts w:ascii="Calibri" w:hAnsi="Calibri"/>
          <w:sz w:val="22"/>
          <w:szCs w:val="22"/>
        </w:rPr>
      </w:pPr>
      <w:r w:rsidRPr="00EB5CA2">
        <w:rPr>
          <w:rFonts w:ascii="Calibri" w:hAnsi="Calibri"/>
          <w:sz w:val="22"/>
          <w:szCs w:val="22"/>
        </w:rPr>
        <w:t xml:space="preserve">Zhotovitel je povinen být pojištěn proti </w:t>
      </w:r>
      <w:r w:rsidR="007D0DB6">
        <w:rPr>
          <w:rFonts w:ascii="Calibri" w:hAnsi="Calibri"/>
          <w:sz w:val="22"/>
          <w:szCs w:val="22"/>
        </w:rPr>
        <w:t>újmám</w:t>
      </w:r>
      <w:r w:rsidR="007D0DB6" w:rsidRPr="00EB5CA2">
        <w:rPr>
          <w:rFonts w:ascii="Calibri" w:hAnsi="Calibri"/>
          <w:sz w:val="22"/>
          <w:szCs w:val="22"/>
        </w:rPr>
        <w:t xml:space="preserve"> </w:t>
      </w:r>
      <w:r w:rsidRPr="00EB5CA2">
        <w:rPr>
          <w:rFonts w:ascii="Calibri" w:hAnsi="Calibri"/>
          <w:sz w:val="22"/>
          <w:szCs w:val="22"/>
        </w:rPr>
        <w:t xml:space="preserve">způsobeným jeho činností na majetku a na zdraví třetích osob. Zhotovitel je povinen být po celou dobu zhotovování díla pojištěn do výše odpovídající možné výši </w:t>
      </w:r>
      <w:r w:rsidR="007D0DB6">
        <w:rPr>
          <w:rFonts w:ascii="Calibri" w:hAnsi="Calibri"/>
          <w:sz w:val="22"/>
          <w:szCs w:val="22"/>
        </w:rPr>
        <w:t>újmy</w:t>
      </w:r>
      <w:r w:rsidRPr="00EB5CA2">
        <w:rPr>
          <w:rFonts w:ascii="Calibri" w:hAnsi="Calibri"/>
          <w:sz w:val="22"/>
          <w:szCs w:val="22"/>
        </w:rPr>
        <w:t xml:space="preserve">. Pro účely tohoto ustanovení se činnost subdodavatelů považuje za činnost zhotovitele. Zhotovitel na výzvu předloží doklady o pojištění. </w:t>
      </w:r>
    </w:p>
    <w:p w14:paraId="7830ECCD" w14:textId="57632AB2" w:rsidR="00EB5CA2" w:rsidRPr="00EB5CA2" w:rsidRDefault="00EB5CA2" w:rsidP="009364C6">
      <w:pPr>
        <w:pStyle w:val="Seznam"/>
        <w:keepNext/>
        <w:numPr>
          <w:ilvl w:val="0"/>
          <w:numId w:val="29"/>
        </w:numPr>
        <w:tabs>
          <w:tab w:val="clear" w:pos="720"/>
        </w:tabs>
        <w:ind w:left="369" w:hanging="369"/>
        <w:rPr>
          <w:rFonts w:ascii="Calibri" w:hAnsi="Calibri"/>
          <w:sz w:val="22"/>
          <w:szCs w:val="22"/>
          <w:u w:val="single"/>
        </w:rPr>
      </w:pPr>
      <w:r w:rsidRPr="00EB5CA2">
        <w:rPr>
          <w:rFonts w:ascii="Calibri" w:hAnsi="Calibri"/>
          <w:sz w:val="22"/>
          <w:szCs w:val="22"/>
          <w:u w:val="single"/>
        </w:rPr>
        <w:lastRenderedPageBreak/>
        <w:t>Práva objednatele z vad díla</w:t>
      </w:r>
      <w:r w:rsidR="0049349D">
        <w:rPr>
          <w:rFonts w:ascii="Calibri" w:hAnsi="Calibri"/>
          <w:sz w:val="22"/>
          <w:szCs w:val="22"/>
          <w:u w:val="single"/>
        </w:rPr>
        <w:t>:</w:t>
      </w:r>
    </w:p>
    <w:p w14:paraId="07F95DFA" w14:textId="75469EEB" w:rsidR="00EB5CA2" w:rsidRPr="00EB5CA2" w:rsidRDefault="00EB5CA2" w:rsidP="009364C6">
      <w:pPr>
        <w:pStyle w:val="Seznam"/>
        <w:numPr>
          <w:ilvl w:val="1"/>
          <w:numId w:val="29"/>
        </w:numPr>
        <w:tabs>
          <w:tab w:val="clear" w:pos="810"/>
        </w:tabs>
        <w:ind w:left="726" w:hanging="357"/>
        <w:rPr>
          <w:rFonts w:ascii="Calibri" w:hAnsi="Calibri"/>
          <w:sz w:val="22"/>
          <w:szCs w:val="22"/>
        </w:rPr>
      </w:pPr>
      <w:r w:rsidRPr="00EB5CA2">
        <w:rPr>
          <w:rFonts w:ascii="Calibri" w:hAnsi="Calibri"/>
          <w:sz w:val="22"/>
          <w:szCs w:val="22"/>
        </w:rPr>
        <w:t>Vady díla jsou odchylky díla od výsledku stanoveného touto smlouvou a od způsobilosti předmětu díla k naplnění účelu této smlouvy.</w:t>
      </w:r>
    </w:p>
    <w:p w14:paraId="0496E9B6" w14:textId="12AF2A97" w:rsidR="00EB5CA2" w:rsidRPr="00EB5CA2" w:rsidRDefault="00EB5CA2" w:rsidP="009364C6">
      <w:pPr>
        <w:pStyle w:val="Seznam"/>
        <w:numPr>
          <w:ilvl w:val="1"/>
          <w:numId w:val="29"/>
        </w:numPr>
        <w:tabs>
          <w:tab w:val="clear" w:pos="810"/>
        </w:tabs>
        <w:ind w:left="726" w:hanging="357"/>
        <w:rPr>
          <w:rFonts w:ascii="Calibri" w:hAnsi="Calibri"/>
          <w:sz w:val="22"/>
          <w:szCs w:val="22"/>
        </w:rPr>
      </w:pPr>
      <w:r w:rsidRPr="00EB5CA2">
        <w:rPr>
          <w:rFonts w:ascii="Calibri" w:hAnsi="Calibri"/>
          <w:sz w:val="22"/>
          <w:szCs w:val="22"/>
        </w:rPr>
        <w:t>Objednateli vznikají práva z vad, které má dílo v době předání a převzetí.</w:t>
      </w:r>
    </w:p>
    <w:p w14:paraId="2C908CD6" w14:textId="306FF59B" w:rsidR="00EB5CA2" w:rsidRPr="00EB5CA2" w:rsidRDefault="00EB5CA2" w:rsidP="009364C6">
      <w:pPr>
        <w:pStyle w:val="Seznam"/>
        <w:numPr>
          <w:ilvl w:val="1"/>
          <w:numId w:val="29"/>
        </w:numPr>
        <w:tabs>
          <w:tab w:val="clear" w:pos="810"/>
        </w:tabs>
        <w:ind w:left="726" w:hanging="357"/>
        <w:rPr>
          <w:rFonts w:ascii="Calibri" w:hAnsi="Calibri"/>
          <w:sz w:val="22"/>
          <w:szCs w:val="22"/>
        </w:rPr>
      </w:pPr>
      <w:r w:rsidRPr="00EB5CA2">
        <w:rPr>
          <w:rFonts w:ascii="Calibri" w:hAnsi="Calibri"/>
          <w:sz w:val="22"/>
          <w:szCs w:val="22"/>
        </w:rPr>
        <w:t xml:space="preserve">Smluvní strany se dohodly, že délka promlčecí </w:t>
      </w:r>
      <w:r w:rsidR="006F15D0">
        <w:rPr>
          <w:rFonts w:ascii="Calibri" w:hAnsi="Calibri"/>
          <w:sz w:val="22"/>
          <w:szCs w:val="22"/>
        </w:rPr>
        <w:t>lhůty</w:t>
      </w:r>
      <w:r w:rsidR="006F15D0" w:rsidRPr="00EB5CA2">
        <w:rPr>
          <w:rFonts w:ascii="Calibri" w:hAnsi="Calibri"/>
          <w:sz w:val="22"/>
          <w:szCs w:val="22"/>
        </w:rPr>
        <w:t xml:space="preserve"> </w:t>
      </w:r>
      <w:r w:rsidRPr="00EB5CA2">
        <w:rPr>
          <w:rFonts w:ascii="Calibri" w:hAnsi="Calibri"/>
          <w:sz w:val="22"/>
          <w:szCs w:val="22"/>
        </w:rPr>
        <w:t>pro uplatnění nároků objednatele z práv z vad, které má dílo v době předání a převzetí</w:t>
      </w:r>
      <w:r w:rsidR="006F15D0">
        <w:rPr>
          <w:rFonts w:ascii="Calibri" w:hAnsi="Calibri"/>
          <w:sz w:val="22"/>
          <w:szCs w:val="22"/>
        </w:rPr>
        <w:t>,</w:t>
      </w:r>
      <w:r w:rsidRPr="00EB5CA2">
        <w:rPr>
          <w:rFonts w:ascii="Calibri" w:hAnsi="Calibri"/>
          <w:sz w:val="22"/>
          <w:szCs w:val="22"/>
        </w:rPr>
        <w:t xml:space="preserve"> se prodlužuje na 10 let.</w:t>
      </w:r>
    </w:p>
    <w:p w14:paraId="297E7546" w14:textId="522E1585" w:rsidR="00E15AE2" w:rsidRDefault="00EB5CA2" w:rsidP="009364C6">
      <w:pPr>
        <w:pStyle w:val="Seznam"/>
        <w:numPr>
          <w:ilvl w:val="1"/>
          <w:numId w:val="29"/>
        </w:numPr>
        <w:tabs>
          <w:tab w:val="clear" w:pos="810"/>
        </w:tabs>
        <w:ind w:left="726" w:hanging="357"/>
        <w:rPr>
          <w:rFonts w:ascii="Calibri" w:hAnsi="Calibri"/>
          <w:sz w:val="22"/>
          <w:szCs w:val="22"/>
        </w:rPr>
      </w:pPr>
      <w:r w:rsidRPr="00EB5CA2">
        <w:rPr>
          <w:rFonts w:ascii="Calibri" w:hAnsi="Calibri"/>
          <w:sz w:val="22"/>
          <w:szCs w:val="22"/>
        </w:rPr>
        <w:t>Objednatel je povinen uplatňovat u zhotovitele odstranění vad písemně. Zhotovitel je povinen vadu odstranit bezodkladně, nejpozději do jednoho měsíce od obdržení písemnosti, ve které je odstranění vady uplatňováno, nedohodnou-li se strany jinak.</w:t>
      </w:r>
    </w:p>
    <w:p w14:paraId="79E9FADD" w14:textId="3868E65B" w:rsidR="00E15AE2" w:rsidRPr="00E15AE2" w:rsidRDefault="00E15AE2" w:rsidP="009364C6">
      <w:pPr>
        <w:pStyle w:val="Seznam"/>
        <w:numPr>
          <w:ilvl w:val="1"/>
          <w:numId w:val="29"/>
        </w:numPr>
        <w:tabs>
          <w:tab w:val="clear" w:pos="810"/>
        </w:tabs>
        <w:ind w:left="726" w:hanging="357"/>
        <w:rPr>
          <w:rFonts w:ascii="Calibri" w:hAnsi="Calibri"/>
          <w:sz w:val="22"/>
          <w:szCs w:val="22"/>
        </w:rPr>
      </w:pPr>
      <w:bookmarkStart w:id="16" w:name="_Hlk68855277"/>
      <w:r w:rsidRPr="00E15AE2">
        <w:rPr>
          <w:rFonts w:ascii="Calibri" w:hAnsi="Calibri"/>
          <w:sz w:val="22"/>
          <w:szCs w:val="22"/>
        </w:rPr>
        <w:t xml:space="preserve">Smluvní strany sjednávají, že vady díla může objednatel vytknout zhotoviteli kdykoliv ve lhůtě dvou let počítané od převzetí díla objednatelem. </w:t>
      </w:r>
      <w:r w:rsidR="00A10CF6">
        <w:rPr>
          <w:rFonts w:ascii="Calibri" w:hAnsi="Calibri"/>
          <w:sz w:val="22"/>
          <w:szCs w:val="22"/>
        </w:rPr>
        <w:t xml:space="preserve">Jedná-li se o skrytou vadu, prodlužuje se lhůta k jejímu vytknutí na pět let od převzetí díla objednatelem. </w:t>
      </w:r>
      <w:r w:rsidRPr="00E15AE2">
        <w:rPr>
          <w:rFonts w:ascii="Calibri" w:hAnsi="Calibri"/>
          <w:sz w:val="22"/>
          <w:szCs w:val="22"/>
        </w:rPr>
        <w:t xml:space="preserve">Přitom platí, že objednatel není povinen vady vytýkat bez zbytečného odkladu poté, kdy je zjistil nebo při náležité pozornosti zjistit měl, nýbrž kdykoli v průběhu </w:t>
      </w:r>
      <w:r w:rsidR="00A10CF6">
        <w:rPr>
          <w:rFonts w:ascii="Calibri" w:hAnsi="Calibri"/>
          <w:sz w:val="22"/>
          <w:szCs w:val="22"/>
        </w:rPr>
        <w:t>těchto</w:t>
      </w:r>
      <w:r w:rsidRPr="00E15AE2">
        <w:rPr>
          <w:rFonts w:ascii="Calibri" w:hAnsi="Calibri"/>
          <w:sz w:val="22"/>
          <w:szCs w:val="22"/>
        </w:rPr>
        <w:t xml:space="preserve"> sjednan</w:t>
      </w:r>
      <w:r w:rsidR="00A10CF6">
        <w:rPr>
          <w:rFonts w:ascii="Calibri" w:hAnsi="Calibri"/>
          <w:sz w:val="22"/>
          <w:szCs w:val="22"/>
        </w:rPr>
        <w:t>ých</w:t>
      </w:r>
      <w:r w:rsidRPr="00E15AE2">
        <w:rPr>
          <w:rFonts w:ascii="Calibri" w:hAnsi="Calibri"/>
          <w:sz w:val="22"/>
          <w:szCs w:val="22"/>
        </w:rPr>
        <w:t xml:space="preserve"> lhůt</w:t>
      </w:r>
      <w:r w:rsidR="00532983">
        <w:rPr>
          <w:rFonts w:ascii="Calibri" w:hAnsi="Calibri"/>
          <w:sz w:val="22"/>
          <w:szCs w:val="22"/>
        </w:rPr>
        <w:t xml:space="preserve"> </w:t>
      </w:r>
      <w:r w:rsidR="00532983" w:rsidRPr="00975CC0">
        <w:rPr>
          <w:rFonts w:ascii="Calibri" w:hAnsi="Calibri"/>
          <w:sz w:val="22"/>
          <w:szCs w:val="22"/>
        </w:rPr>
        <w:t xml:space="preserve">(tedy i vytknutí vady, které nebylo učiněno bez zbytečného odkladu poté, </w:t>
      </w:r>
      <w:r w:rsidR="00532983" w:rsidRPr="00532983">
        <w:rPr>
          <w:rFonts w:ascii="Calibri" w:hAnsi="Calibri"/>
          <w:sz w:val="22"/>
          <w:szCs w:val="22"/>
        </w:rPr>
        <w:t xml:space="preserve">kdy </w:t>
      </w:r>
      <w:r w:rsidR="00532983" w:rsidRPr="00975CC0">
        <w:rPr>
          <w:rFonts w:ascii="Calibri" w:hAnsi="Calibri"/>
          <w:sz w:val="22"/>
          <w:szCs w:val="22"/>
        </w:rPr>
        <w:t xml:space="preserve">objednatel vadu zjistil či zjistit měl, </w:t>
      </w:r>
      <w:r w:rsidR="00012EE9">
        <w:rPr>
          <w:rFonts w:ascii="Calibri" w:hAnsi="Calibri"/>
          <w:sz w:val="22"/>
          <w:szCs w:val="22"/>
        </w:rPr>
        <w:t>je</w:t>
      </w:r>
      <w:r w:rsidR="00532983" w:rsidRPr="00975CC0">
        <w:rPr>
          <w:rFonts w:ascii="Calibri" w:hAnsi="Calibri"/>
          <w:sz w:val="22"/>
          <w:szCs w:val="22"/>
        </w:rPr>
        <w:t xml:space="preserve"> včasné, bylo-li zároveň učiněno v</w:t>
      </w:r>
      <w:r w:rsidR="00532983">
        <w:rPr>
          <w:rFonts w:ascii="Calibri" w:hAnsi="Calibri"/>
          <w:sz w:val="22"/>
          <w:szCs w:val="22"/>
        </w:rPr>
        <w:t xml:space="preserve"> tímto </w:t>
      </w:r>
      <w:r w:rsidR="00532983" w:rsidRPr="00975CC0">
        <w:rPr>
          <w:rFonts w:ascii="Calibri" w:hAnsi="Calibri"/>
          <w:sz w:val="22"/>
          <w:szCs w:val="22"/>
        </w:rPr>
        <w:t>odstavc</w:t>
      </w:r>
      <w:r w:rsidR="00532983">
        <w:rPr>
          <w:rFonts w:ascii="Calibri" w:hAnsi="Calibri"/>
          <w:sz w:val="22"/>
          <w:szCs w:val="22"/>
        </w:rPr>
        <w:t>em</w:t>
      </w:r>
      <w:r w:rsidR="00532983" w:rsidRPr="00975CC0">
        <w:rPr>
          <w:rFonts w:ascii="Calibri" w:hAnsi="Calibri"/>
          <w:sz w:val="22"/>
          <w:szCs w:val="22"/>
        </w:rPr>
        <w:t xml:space="preserve"> sjednané lhůtě)</w:t>
      </w:r>
      <w:r w:rsidRPr="00E15AE2">
        <w:rPr>
          <w:rFonts w:ascii="Calibri" w:hAnsi="Calibri"/>
          <w:sz w:val="22"/>
          <w:szCs w:val="22"/>
        </w:rPr>
        <w:t>.</w:t>
      </w:r>
    </w:p>
    <w:p w14:paraId="7161AC79" w14:textId="4FA7B9BA" w:rsidR="00126040" w:rsidRPr="00EB5CA2" w:rsidRDefault="00E15AE2" w:rsidP="009364C6">
      <w:pPr>
        <w:pStyle w:val="Seznam"/>
        <w:numPr>
          <w:ilvl w:val="1"/>
          <w:numId w:val="29"/>
        </w:numPr>
        <w:tabs>
          <w:tab w:val="clear" w:pos="810"/>
        </w:tabs>
        <w:ind w:left="726" w:hanging="357"/>
        <w:rPr>
          <w:rFonts w:ascii="Calibri" w:hAnsi="Calibri"/>
          <w:sz w:val="22"/>
          <w:szCs w:val="22"/>
        </w:rPr>
      </w:pPr>
      <w:r w:rsidRPr="00E15AE2">
        <w:rPr>
          <w:rFonts w:ascii="Calibri" w:hAnsi="Calibri"/>
          <w:sz w:val="22"/>
          <w:szCs w:val="22"/>
        </w:rPr>
        <w:t>Převzetí díla objednatelem bez výhrad nemá vliv na pozdější možnost uplatnění jakýchkoli vad díla objednatelem, ani objednatele nezbavuje práv z vadného plnění ani možnosti domáhat se u soudu uspokojení těchto práv; ustanovení § 2605 odst. 2 občanského zákoníku se nepoužije.</w:t>
      </w:r>
    </w:p>
    <w:bookmarkEnd w:id="16"/>
    <w:p w14:paraId="4CAF4221" w14:textId="77777777" w:rsidR="00EB5CA2" w:rsidRPr="00EB5CA2" w:rsidRDefault="00EB5CA2" w:rsidP="009364C6">
      <w:pPr>
        <w:pStyle w:val="Seznam"/>
        <w:keepNext/>
        <w:numPr>
          <w:ilvl w:val="0"/>
          <w:numId w:val="29"/>
        </w:numPr>
        <w:ind w:left="369" w:hanging="369"/>
        <w:rPr>
          <w:rFonts w:ascii="Calibri" w:hAnsi="Calibri"/>
          <w:sz w:val="22"/>
          <w:szCs w:val="22"/>
          <w:u w:val="single"/>
        </w:rPr>
      </w:pPr>
      <w:r w:rsidRPr="00EB5CA2">
        <w:rPr>
          <w:rFonts w:ascii="Calibri" w:hAnsi="Calibri"/>
          <w:sz w:val="22"/>
          <w:szCs w:val="22"/>
          <w:u w:val="single"/>
        </w:rPr>
        <w:t>Záruka za jakost</w:t>
      </w:r>
      <w:r w:rsidR="0049349D">
        <w:rPr>
          <w:rFonts w:ascii="Calibri" w:hAnsi="Calibri"/>
          <w:sz w:val="22"/>
          <w:szCs w:val="22"/>
          <w:u w:val="single"/>
        </w:rPr>
        <w:t>:</w:t>
      </w:r>
    </w:p>
    <w:p w14:paraId="7A88D483" w14:textId="77777777" w:rsidR="00EB5CA2" w:rsidRPr="00F7725A" w:rsidRDefault="00EB5CA2" w:rsidP="009364C6">
      <w:pPr>
        <w:pStyle w:val="Seznam"/>
        <w:keepNext/>
        <w:numPr>
          <w:ilvl w:val="1"/>
          <w:numId w:val="29"/>
        </w:numPr>
        <w:ind w:left="805" w:hanging="448"/>
        <w:rPr>
          <w:rFonts w:ascii="Calibri" w:hAnsi="Calibri"/>
          <w:sz w:val="22"/>
          <w:szCs w:val="22"/>
        </w:rPr>
      </w:pPr>
      <w:r w:rsidRPr="00F7725A">
        <w:rPr>
          <w:rFonts w:ascii="Calibri" w:hAnsi="Calibri"/>
          <w:sz w:val="22"/>
          <w:szCs w:val="22"/>
        </w:rPr>
        <w:t>Zhotovitel poskytuje na provedení díla záruku</w:t>
      </w:r>
    </w:p>
    <w:p w14:paraId="6E4D8E56" w14:textId="7E8E842C" w:rsidR="00EB5CA2" w:rsidRPr="00F7725A" w:rsidRDefault="00EB5CA2" w:rsidP="009364C6">
      <w:pPr>
        <w:pStyle w:val="Seznam"/>
        <w:keepNext/>
        <w:numPr>
          <w:ilvl w:val="0"/>
          <w:numId w:val="17"/>
        </w:numPr>
        <w:tabs>
          <w:tab w:val="left" w:pos="4395"/>
        </w:tabs>
        <w:rPr>
          <w:rFonts w:ascii="Calibri" w:hAnsi="Calibri"/>
          <w:sz w:val="22"/>
          <w:szCs w:val="22"/>
        </w:rPr>
      </w:pPr>
      <w:r w:rsidRPr="00F7725A">
        <w:rPr>
          <w:rFonts w:ascii="Calibri" w:hAnsi="Calibri"/>
          <w:sz w:val="22"/>
          <w:szCs w:val="22"/>
        </w:rPr>
        <w:t xml:space="preserve">Záruka za veškerá plnění </w:t>
      </w:r>
      <w:r w:rsidRPr="00F7725A">
        <w:rPr>
          <w:rFonts w:ascii="Calibri" w:hAnsi="Calibri"/>
          <w:sz w:val="22"/>
          <w:szCs w:val="22"/>
        </w:rPr>
        <w:tab/>
      </w:r>
      <w:r w:rsidR="00F7725A" w:rsidRPr="00F7725A">
        <w:rPr>
          <w:rFonts w:ascii="Calibri" w:hAnsi="Calibri"/>
          <w:b/>
          <w:sz w:val="22"/>
          <w:szCs w:val="22"/>
        </w:rPr>
        <w:t>48</w:t>
      </w:r>
      <w:r w:rsidRPr="00F7725A">
        <w:rPr>
          <w:rFonts w:ascii="Calibri" w:hAnsi="Calibri"/>
          <w:b/>
          <w:sz w:val="22"/>
          <w:szCs w:val="22"/>
        </w:rPr>
        <w:t xml:space="preserve"> měsíců</w:t>
      </w:r>
    </w:p>
    <w:p w14:paraId="305A770C" w14:textId="6414F591" w:rsidR="00EB5CA2" w:rsidRPr="00EB5CA2" w:rsidRDefault="00EB5CA2" w:rsidP="009364C6">
      <w:pPr>
        <w:pStyle w:val="Seznam"/>
        <w:numPr>
          <w:ilvl w:val="1"/>
          <w:numId w:val="29"/>
        </w:numPr>
        <w:rPr>
          <w:rFonts w:ascii="Calibri" w:hAnsi="Calibri"/>
          <w:sz w:val="22"/>
          <w:szCs w:val="22"/>
        </w:rPr>
      </w:pPr>
      <w:r w:rsidRPr="00EB5CA2">
        <w:rPr>
          <w:rFonts w:ascii="Calibri" w:hAnsi="Calibri"/>
          <w:sz w:val="22"/>
          <w:szCs w:val="22"/>
        </w:rPr>
        <w:t>Záruční doba začne běžet dnem podpisu protokolu o předání díla.</w:t>
      </w:r>
    </w:p>
    <w:p w14:paraId="1995E04D" w14:textId="11CE0847" w:rsidR="00EB5CA2" w:rsidRPr="00EB5CA2" w:rsidRDefault="00EB5CA2" w:rsidP="009364C6">
      <w:pPr>
        <w:pStyle w:val="Seznam"/>
        <w:numPr>
          <w:ilvl w:val="1"/>
          <w:numId w:val="29"/>
        </w:numPr>
        <w:rPr>
          <w:rFonts w:ascii="Calibri" w:hAnsi="Calibri"/>
          <w:sz w:val="22"/>
          <w:szCs w:val="22"/>
        </w:rPr>
      </w:pPr>
      <w:r w:rsidRPr="00EB5CA2">
        <w:rPr>
          <w:rFonts w:ascii="Calibri" w:hAnsi="Calibri"/>
          <w:sz w:val="22"/>
          <w:szCs w:val="22"/>
        </w:rPr>
        <w:t xml:space="preserve">Zhotovitel je povinen odstranit vady díla, tj. odchylky díla od výsledku stanoveného touto smlouvou a od způsobilosti předmětu díla k řádnému užívání, které se projeví v průběhu trvání záruční </w:t>
      </w:r>
      <w:r w:rsidR="004C513F">
        <w:rPr>
          <w:rFonts w:ascii="Calibri" w:hAnsi="Calibri"/>
          <w:sz w:val="22"/>
          <w:szCs w:val="22"/>
        </w:rPr>
        <w:t>doby</w:t>
      </w:r>
      <w:r w:rsidRPr="00EB5CA2">
        <w:rPr>
          <w:rFonts w:ascii="Calibri" w:hAnsi="Calibri"/>
          <w:sz w:val="22"/>
          <w:szCs w:val="22"/>
        </w:rPr>
        <w:t xml:space="preserve">. Zhotovitel není povinen odstranit vady díla způsobené po předání a převzetí díla objednatelem, třetí osobou, nebo vyšší mocí. </w:t>
      </w:r>
    </w:p>
    <w:p w14:paraId="25CAB4C1" w14:textId="326A7A94" w:rsidR="00EB5CA2" w:rsidRDefault="00EB5CA2" w:rsidP="009364C6">
      <w:pPr>
        <w:pStyle w:val="Seznam"/>
        <w:numPr>
          <w:ilvl w:val="1"/>
          <w:numId w:val="29"/>
        </w:numPr>
        <w:rPr>
          <w:rFonts w:ascii="Calibri" w:hAnsi="Calibri"/>
          <w:sz w:val="22"/>
          <w:szCs w:val="22"/>
        </w:rPr>
      </w:pPr>
      <w:r w:rsidRPr="00EB5CA2">
        <w:rPr>
          <w:rFonts w:ascii="Calibri" w:hAnsi="Calibri"/>
          <w:sz w:val="22"/>
          <w:szCs w:val="22"/>
        </w:rPr>
        <w:t>Objednatel je povinen uplatňovat u zhotovitele práva z poskytnuté záruky písemně</w:t>
      </w:r>
      <w:r w:rsidR="00532983">
        <w:rPr>
          <w:rFonts w:ascii="Calibri" w:hAnsi="Calibri"/>
          <w:sz w:val="22"/>
          <w:szCs w:val="22"/>
        </w:rPr>
        <w:t>.</w:t>
      </w:r>
      <w:r w:rsidRPr="00EB5CA2">
        <w:rPr>
          <w:rFonts w:ascii="Calibri" w:hAnsi="Calibri"/>
          <w:sz w:val="22"/>
          <w:szCs w:val="22"/>
        </w:rPr>
        <w:t xml:space="preserve"> Zhotovitel je povinen vadu odstranit bezodkladně, nejpozději do jednoho měsíce od obdržení písemnosti, ve které je </w:t>
      </w:r>
      <w:r w:rsidR="00526913">
        <w:rPr>
          <w:rFonts w:ascii="Calibri" w:hAnsi="Calibri"/>
          <w:sz w:val="22"/>
          <w:szCs w:val="22"/>
        </w:rPr>
        <w:t>vada</w:t>
      </w:r>
      <w:r w:rsidR="00526913" w:rsidRPr="00EB5CA2">
        <w:rPr>
          <w:rFonts w:ascii="Calibri" w:hAnsi="Calibri"/>
          <w:sz w:val="22"/>
          <w:szCs w:val="22"/>
        </w:rPr>
        <w:t xml:space="preserve"> </w:t>
      </w:r>
      <w:r w:rsidRPr="00EB5CA2">
        <w:rPr>
          <w:rFonts w:ascii="Calibri" w:hAnsi="Calibri"/>
          <w:sz w:val="22"/>
          <w:szCs w:val="22"/>
        </w:rPr>
        <w:t>uplatňována, nedohodnou-li se strany jinak</w:t>
      </w:r>
      <w:bookmarkEnd w:id="14"/>
      <w:r>
        <w:rPr>
          <w:rFonts w:ascii="Calibri" w:hAnsi="Calibri"/>
          <w:sz w:val="22"/>
          <w:szCs w:val="22"/>
        </w:rPr>
        <w:t>.</w:t>
      </w:r>
    </w:p>
    <w:p w14:paraId="2A055B03" w14:textId="7610E03B" w:rsidR="00E15AE2" w:rsidRDefault="00532983" w:rsidP="009364C6">
      <w:pPr>
        <w:pStyle w:val="Seznam"/>
        <w:numPr>
          <w:ilvl w:val="1"/>
          <w:numId w:val="29"/>
        </w:numPr>
        <w:rPr>
          <w:rFonts w:ascii="Calibri" w:hAnsi="Calibri"/>
          <w:sz w:val="22"/>
          <w:szCs w:val="22"/>
        </w:rPr>
      </w:pPr>
      <w:bookmarkStart w:id="17" w:name="_Hlk68857318"/>
      <w:r w:rsidRPr="00526913">
        <w:rPr>
          <w:rFonts w:ascii="Calibri" w:hAnsi="Calibri"/>
          <w:sz w:val="22"/>
          <w:szCs w:val="22"/>
        </w:rPr>
        <w:t>O</w:t>
      </w:r>
      <w:r w:rsidR="00E15AE2" w:rsidRPr="00532983">
        <w:rPr>
          <w:rFonts w:ascii="Calibri" w:hAnsi="Calibri"/>
          <w:sz w:val="22"/>
          <w:szCs w:val="22"/>
        </w:rPr>
        <w:t xml:space="preserve">bjednatel </w:t>
      </w:r>
      <w:r w:rsidRPr="00526913">
        <w:rPr>
          <w:rFonts w:ascii="Calibri" w:hAnsi="Calibri"/>
          <w:sz w:val="22"/>
          <w:szCs w:val="22"/>
        </w:rPr>
        <w:t xml:space="preserve">je </w:t>
      </w:r>
      <w:r w:rsidR="00E15AE2" w:rsidRPr="00532983">
        <w:rPr>
          <w:rFonts w:ascii="Calibri" w:hAnsi="Calibri"/>
          <w:sz w:val="22"/>
          <w:szCs w:val="22"/>
        </w:rPr>
        <w:t xml:space="preserve">oprávněn vady ze záruky vytknout kdykoliv v době trvání záruční doby díla. Vady díla, které vzniknou v době posledních tří měsíců trvání záruční doby, je možné zhotoviteli vytknout až do tří měsíců od skončení záruční doby díla. Přitom není </w:t>
      </w:r>
      <w:r w:rsidRPr="00526913">
        <w:rPr>
          <w:rFonts w:ascii="Calibri" w:hAnsi="Calibri"/>
          <w:sz w:val="22"/>
          <w:szCs w:val="22"/>
        </w:rPr>
        <w:t xml:space="preserve">objednatel </w:t>
      </w:r>
      <w:r w:rsidR="00E15AE2" w:rsidRPr="00532983">
        <w:rPr>
          <w:rFonts w:ascii="Calibri" w:hAnsi="Calibri"/>
          <w:sz w:val="22"/>
          <w:szCs w:val="22"/>
        </w:rPr>
        <w:t xml:space="preserve">povinen vytýkat vady bez zbytečného odkladu poté, </w:t>
      </w:r>
      <w:r w:rsidR="00F15C2A" w:rsidRPr="00E15AE2">
        <w:rPr>
          <w:rFonts w:ascii="Calibri" w:hAnsi="Calibri"/>
          <w:sz w:val="22"/>
          <w:szCs w:val="22"/>
        </w:rPr>
        <w:t>kdy je zjistil nebo při náležité pozornosti zjistit měl</w:t>
      </w:r>
      <w:r w:rsidR="00E15AE2" w:rsidRPr="00532983">
        <w:rPr>
          <w:rFonts w:ascii="Calibri" w:hAnsi="Calibri"/>
          <w:sz w:val="22"/>
          <w:szCs w:val="22"/>
        </w:rPr>
        <w:t xml:space="preserve">, nýbrž kdykoliv v průběhu </w:t>
      </w:r>
      <w:r w:rsidRPr="00526913">
        <w:rPr>
          <w:rFonts w:ascii="Calibri" w:hAnsi="Calibri"/>
          <w:sz w:val="22"/>
          <w:szCs w:val="22"/>
        </w:rPr>
        <w:t>těchto sjednaných</w:t>
      </w:r>
      <w:r w:rsidR="00E15AE2" w:rsidRPr="00532983">
        <w:rPr>
          <w:rFonts w:ascii="Calibri" w:hAnsi="Calibri"/>
          <w:sz w:val="22"/>
          <w:szCs w:val="22"/>
        </w:rPr>
        <w:t xml:space="preserve"> lhůt</w:t>
      </w:r>
      <w:r w:rsidRPr="00526913">
        <w:rPr>
          <w:rFonts w:ascii="Calibri" w:hAnsi="Calibri"/>
          <w:sz w:val="22"/>
          <w:szCs w:val="22"/>
        </w:rPr>
        <w:t xml:space="preserve"> (tedy i vytknutí vady, které nebylo učiněno bez zbytečného odkladu poté, </w:t>
      </w:r>
      <w:r w:rsidRPr="00532983">
        <w:rPr>
          <w:rFonts w:ascii="Calibri" w:hAnsi="Calibri"/>
          <w:sz w:val="22"/>
          <w:szCs w:val="22"/>
        </w:rPr>
        <w:t>kdy objednatel vadu zjis</w:t>
      </w:r>
      <w:r w:rsidRPr="0056329D">
        <w:rPr>
          <w:rFonts w:ascii="Calibri" w:hAnsi="Calibri"/>
          <w:sz w:val="22"/>
          <w:szCs w:val="22"/>
        </w:rPr>
        <w:t xml:space="preserve">til </w:t>
      </w:r>
      <w:r w:rsidRPr="00543FA6">
        <w:rPr>
          <w:rFonts w:ascii="Calibri" w:hAnsi="Calibri"/>
          <w:sz w:val="22"/>
          <w:szCs w:val="22"/>
        </w:rPr>
        <w:t xml:space="preserve">či </w:t>
      </w:r>
      <w:r w:rsidRPr="00E22EA9">
        <w:rPr>
          <w:rFonts w:ascii="Calibri" w:hAnsi="Calibri"/>
          <w:sz w:val="22"/>
          <w:szCs w:val="22"/>
        </w:rPr>
        <w:t>zjistit měl,</w:t>
      </w:r>
      <w:r w:rsidR="00E22EA9">
        <w:rPr>
          <w:rFonts w:ascii="Calibri" w:hAnsi="Calibri"/>
          <w:sz w:val="22"/>
          <w:szCs w:val="22"/>
        </w:rPr>
        <w:t xml:space="preserve"> je</w:t>
      </w:r>
      <w:r w:rsidRPr="00E22EA9">
        <w:rPr>
          <w:rFonts w:ascii="Calibri" w:hAnsi="Calibri"/>
          <w:sz w:val="22"/>
          <w:szCs w:val="22"/>
        </w:rPr>
        <w:t xml:space="preserve"> včasné, bylo-li zároveň učiněno </w:t>
      </w:r>
      <w:r w:rsidRPr="00975CC0">
        <w:rPr>
          <w:rFonts w:ascii="Calibri" w:hAnsi="Calibri"/>
          <w:sz w:val="22"/>
          <w:szCs w:val="22"/>
        </w:rPr>
        <w:t>v</w:t>
      </w:r>
      <w:r>
        <w:rPr>
          <w:rFonts w:ascii="Calibri" w:hAnsi="Calibri"/>
          <w:sz w:val="22"/>
          <w:szCs w:val="22"/>
        </w:rPr>
        <w:t xml:space="preserve"> tímto </w:t>
      </w:r>
      <w:r w:rsidRPr="00975CC0">
        <w:rPr>
          <w:rFonts w:ascii="Calibri" w:hAnsi="Calibri"/>
          <w:sz w:val="22"/>
          <w:szCs w:val="22"/>
        </w:rPr>
        <w:t>odstavc</w:t>
      </w:r>
      <w:r>
        <w:rPr>
          <w:rFonts w:ascii="Calibri" w:hAnsi="Calibri"/>
          <w:sz w:val="22"/>
          <w:szCs w:val="22"/>
        </w:rPr>
        <w:t>em</w:t>
      </w:r>
      <w:r w:rsidRPr="00975CC0">
        <w:rPr>
          <w:rFonts w:ascii="Calibri" w:hAnsi="Calibri"/>
          <w:sz w:val="22"/>
          <w:szCs w:val="22"/>
        </w:rPr>
        <w:t xml:space="preserve"> sjednané</w:t>
      </w:r>
      <w:r w:rsidRPr="00532983">
        <w:rPr>
          <w:rFonts w:ascii="Calibri" w:hAnsi="Calibri"/>
          <w:sz w:val="22"/>
          <w:szCs w:val="22"/>
        </w:rPr>
        <w:t xml:space="preserve"> lhůtě</w:t>
      </w:r>
      <w:r w:rsidRPr="0056329D">
        <w:rPr>
          <w:rFonts w:ascii="Calibri" w:hAnsi="Calibri"/>
          <w:sz w:val="22"/>
          <w:szCs w:val="22"/>
        </w:rPr>
        <w:t>).</w:t>
      </w:r>
    </w:p>
    <w:bookmarkEnd w:id="15"/>
    <w:bookmarkEnd w:id="17"/>
    <w:p w14:paraId="477FB72A" w14:textId="4D9A294A" w:rsidR="00FD7E74" w:rsidRPr="00666572" w:rsidRDefault="00FD7E74" w:rsidP="009364C6">
      <w:pPr>
        <w:pStyle w:val="nadpisvesmlouvch"/>
        <w:keepNext/>
        <w:numPr>
          <w:ilvl w:val="0"/>
          <w:numId w:val="15"/>
        </w:numPr>
        <w:spacing w:before="360"/>
      </w:pPr>
    </w:p>
    <w:p w14:paraId="3D5DC258" w14:textId="646407F4" w:rsidR="007451A2" w:rsidRDefault="00FD7E74" w:rsidP="0088537E">
      <w:pPr>
        <w:pStyle w:val="nadpisvesmlouvch"/>
        <w:keepNext/>
        <w:spacing w:after="120"/>
      </w:pPr>
      <w:r w:rsidRPr="00666572">
        <w:t>Další ujednání</w:t>
      </w:r>
    </w:p>
    <w:p w14:paraId="50F5745F" w14:textId="77777777" w:rsidR="00695394" w:rsidRPr="00666572" w:rsidRDefault="00695394" w:rsidP="009364C6">
      <w:pPr>
        <w:pStyle w:val="Seznam"/>
        <w:keepNext/>
        <w:numPr>
          <w:ilvl w:val="0"/>
          <w:numId w:val="12"/>
        </w:numPr>
        <w:rPr>
          <w:rFonts w:ascii="Calibri" w:hAnsi="Calibri"/>
          <w:sz w:val="22"/>
          <w:szCs w:val="22"/>
        </w:rPr>
      </w:pPr>
      <w:r w:rsidRPr="00666572">
        <w:rPr>
          <w:rFonts w:ascii="Calibri" w:hAnsi="Calibri"/>
          <w:sz w:val="22"/>
          <w:szCs w:val="22"/>
        </w:rPr>
        <w:t>Zhotovitel se zavazuje postupovat při plnění této smlouvy s odbornou péčí a zavazuje se dodržovat právní a technické předpisy a ostatní podmínky uložené mu smlouvou nebo veřejnoprávními orgány a dále zejména tato ustanovení:</w:t>
      </w:r>
    </w:p>
    <w:p w14:paraId="737E4882" w14:textId="77777777" w:rsidR="00695394" w:rsidRPr="00666572" w:rsidRDefault="00C13946" w:rsidP="009364C6">
      <w:pPr>
        <w:pStyle w:val="Seznam"/>
        <w:numPr>
          <w:ilvl w:val="0"/>
          <w:numId w:val="18"/>
        </w:numPr>
        <w:ind w:left="72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§ 100 a násl. zákona</w:t>
      </w:r>
      <w:r w:rsidR="00695394" w:rsidRPr="00666572">
        <w:rPr>
          <w:rFonts w:ascii="Calibri" w:hAnsi="Calibri"/>
          <w:sz w:val="22"/>
          <w:szCs w:val="22"/>
        </w:rPr>
        <w:t xml:space="preserve"> č. 262/2006 Sb., zákoníku práce, </w:t>
      </w:r>
      <w:r w:rsidR="00811699">
        <w:rPr>
          <w:rFonts w:ascii="Calibri" w:hAnsi="Calibri"/>
          <w:sz w:val="22"/>
          <w:szCs w:val="22"/>
        </w:rPr>
        <w:t>ve znění pozdějších předpisů</w:t>
      </w:r>
      <w:r w:rsidR="00695394" w:rsidRPr="00666572">
        <w:rPr>
          <w:rFonts w:ascii="Calibri" w:hAnsi="Calibri"/>
          <w:sz w:val="22"/>
          <w:szCs w:val="22"/>
        </w:rPr>
        <w:t>,</w:t>
      </w:r>
    </w:p>
    <w:p w14:paraId="4EB0A7ED" w14:textId="21C0321F" w:rsidR="00695394" w:rsidRPr="009364C6" w:rsidRDefault="00695394" w:rsidP="009364C6">
      <w:pPr>
        <w:pStyle w:val="Seznam"/>
        <w:numPr>
          <w:ilvl w:val="0"/>
          <w:numId w:val="18"/>
        </w:numPr>
        <w:ind w:left="726"/>
        <w:rPr>
          <w:rFonts w:ascii="Calibri" w:hAnsi="Calibri"/>
          <w:sz w:val="22"/>
          <w:szCs w:val="22"/>
        </w:rPr>
      </w:pPr>
      <w:r w:rsidRPr="009364C6">
        <w:rPr>
          <w:rFonts w:ascii="Calibri" w:hAnsi="Calibri"/>
          <w:sz w:val="22"/>
          <w:szCs w:val="22"/>
        </w:rPr>
        <w:t xml:space="preserve">nařízení vlády č. </w:t>
      </w:r>
      <w:r w:rsidR="00FE6780" w:rsidRPr="009364C6">
        <w:rPr>
          <w:rFonts w:ascii="Calibri" w:hAnsi="Calibri"/>
          <w:sz w:val="22"/>
          <w:szCs w:val="22"/>
        </w:rPr>
        <w:t>390</w:t>
      </w:r>
      <w:r w:rsidRPr="009364C6">
        <w:rPr>
          <w:rFonts w:ascii="Calibri" w:hAnsi="Calibri"/>
          <w:sz w:val="22"/>
          <w:szCs w:val="22"/>
        </w:rPr>
        <w:t>/</w:t>
      </w:r>
      <w:r w:rsidR="00856453" w:rsidRPr="009364C6">
        <w:rPr>
          <w:rFonts w:ascii="Calibri" w:hAnsi="Calibri"/>
          <w:sz w:val="22"/>
          <w:szCs w:val="22"/>
        </w:rPr>
        <w:t>2021</w:t>
      </w:r>
      <w:r w:rsidRPr="009364C6">
        <w:rPr>
          <w:rFonts w:ascii="Calibri" w:hAnsi="Calibri"/>
          <w:sz w:val="22"/>
          <w:szCs w:val="22"/>
        </w:rPr>
        <w:t xml:space="preserve"> Sb., </w:t>
      </w:r>
      <w:r w:rsidR="00FE6780" w:rsidRPr="009364C6">
        <w:rPr>
          <w:rFonts w:ascii="Calibri" w:hAnsi="Calibri"/>
          <w:sz w:val="22"/>
          <w:szCs w:val="22"/>
        </w:rPr>
        <w:t>o bližších podmínkách poskytování osobních ochranných pracovních prostředků, mycích, čisticích a dezinfekčních prostředků</w:t>
      </w:r>
      <w:r w:rsidRPr="009364C6">
        <w:rPr>
          <w:rFonts w:ascii="Calibri" w:hAnsi="Calibri"/>
          <w:sz w:val="22"/>
          <w:szCs w:val="22"/>
        </w:rPr>
        <w:t>,</w:t>
      </w:r>
      <w:r w:rsidR="006F15D0" w:rsidRPr="009364C6">
        <w:rPr>
          <w:rFonts w:ascii="Calibri" w:hAnsi="Calibri"/>
          <w:sz w:val="22"/>
          <w:szCs w:val="22"/>
        </w:rPr>
        <w:t xml:space="preserve"> ve znění pozdějších předpisů,</w:t>
      </w:r>
    </w:p>
    <w:p w14:paraId="6A26FCF2" w14:textId="77777777" w:rsidR="00E561BC" w:rsidRPr="00666572" w:rsidRDefault="00E561BC" w:rsidP="009364C6">
      <w:pPr>
        <w:pStyle w:val="Seznam"/>
        <w:numPr>
          <w:ilvl w:val="0"/>
          <w:numId w:val="18"/>
        </w:numPr>
        <w:ind w:left="726"/>
        <w:rPr>
          <w:rFonts w:ascii="Calibri" w:hAnsi="Calibri"/>
          <w:sz w:val="22"/>
          <w:szCs w:val="22"/>
        </w:rPr>
      </w:pPr>
      <w:r w:rsidRPr="00666572">
        <w:rPr>
          <w:rFonts w:ascii="Calibri" w:hAnsi="Calibri"/>
          <w:sz w:val="22"/>
          <w:szCs w:val="22"/>
        </w:rPr>
        <w:t xml:space="preserve">nařízení vlády č. 361/2007 Sb., kterým se stanoví podmínky ochrany zdraví při práci, </w:t>
      </w:r>
      <w:r w:rsidR="00811699">
        <w:rPr>
          <w:rFonts w:ascii="Calibri" w:hAnsi="Calibri"/>
          <w:sz w:val="22"/>
          <w:szCs w:val="22"/>
        </w:rPr>
        <w:t>ve znění pozdějších předpisů</w:t>
      </w:r>
      <w:r w:rsidRPr="00666572">
        <w:rPr>
          <w:rFonts w:ascii="Calibri" w:hAnsi="Calibri"/>
          <w:sz w:val="22"/>
          <w:szCs w:val="22"/>
        </w:rPr>
        <w:t>,</w:t>
      </w:r>
    </w:p>
    <w:p w14:paraId="6F2192CD" w14:textId="4DC69C33" w:rsidR="00695394" w:rsidRPr="001E5DFC" w:rsidRDefault="00695394" w:rsidP="009364C6">
      <w:pPr>
        <w:pStyle w:val="Seznam"/>
        <w:numPr>
          <w:ilvl w:val="0"/>
          <w:numId w:val="18"/>
        </w:numPr>
        <w:ind w:left="726"/>
        <w:rPr>
          <w:rFonts w:ascii="Calibri" w:hAnsi="Calibri"/>
          <w:sz w:val="22"/>
          <w:szCs w:val="22"/>
        </w:rPr>
      </w:pPr>
      <w:r w:rsidRPr="001E5DFC">
        <w:rPr>
          <w:rFonts w:ascii="Calibri" w:hAnsi="Calibri"/>
          <w:sz w:val="22"/>
          <w:szCs w:val="22"/>
        </w:rPr>
        <w:t xml:space="preserve">nařízení </w:t>
      </w:r>
      <w:r w:rsidR="005562C3" w:rsidRPr="001E5DFC">
        <w:rPr>
          <w:rFonts w:ascii="Calibri" w:hAnsi="Calibri"/>
          <w:sz w:val="22"/>
          <w:szCs w:val="22"/>
        </w:rPr>
        <w:t>vlády č. 591/2006 Sb.</w:t>
      </w:r>
      <w:r w:rsidR="00C14FB7" w:rsidRPr="001E5DFC">
        <w:rPr>
          <w:rFonts w:ascii="Calibri" w:hAnsi="Calibri"/>
          <w:sz w:val="22"/>
          <w:szCs w:val="22"/>
        </w:rPr>
        <w:t>,</w:t>
      </w:r>
      <w:r w:rsidR="005562C3" w:rsidRPr="001E5DFC">
        <w:rPr>
          <w:rFonts w:ascii="Calibri" w:hAnsi="Calibri"/>
          <w:sz w:val="22"/>
          <w:szCs w:val="22"/>
        </w:rPr>
        <w:t xml:space="preserve"> </w:t>
      </w:r>
      <w:r w:rsidRPr="001E5DFC">
        <w:rPr>
          <w:rFonts w:ascii="Calibri" w:hAnsi="Calibri"/>
          <w:sz w:val="22"/>
          <w:szCs w:val="22"/>
        </w:rPr>
        <w:t>o bližších minimálních požadavcích na bezpečnost a ochranu zdraví při práci na staveništích</w:t>
      </w:r>
      <w:r w:rsidR="006F15D0" w:rsidRPr="001E5DFC">
        <w:rPr>
          <w:rFonts w:ascii="Calibri" w:hAnsi="Calibri"/>
          <w:sz w:val="22"/>
          <w:szCs w:val="22"/>
        </w:rPr>
        <w:t>, ve znění pozdějších předpisů,</w:t>
      </w:r>
      <w:r w:rsidR="001E5DFC" w:rsidRPr="001E5DFC">
        <w:rPr>
          <w:rFonts w:ascii="Calibri" w:hAnsi="Calibri"/>
          <w:sz w:val="22"/>
          <w:szCs w:val="22"/>
        </w:rPr>
        <w:t xml:space="preserve"> </w:t>
      </w:r>
      <w:r w:rsidRPr="001E5DFC">
        <w:rPr>
          <w:rFonts w:ascii="Calibri" w:hAnsi="Calibri"/>
          <w:sz w:val="22"/>
          <w:szCs w:val="22"/>
        </w:rPr>
        <w:t xml:space="preserve">tak, aby byla zajištěna bezpečnost </w:t>
      </w:r>
      <w:r w:rsidRPr="001E5DFC">
        <w:rPr>
          <w:rFonts w:ascii="Calibri" w:hAnsi="Calibri"/>
          <w:sz w:val="22"/>
          <w:szCs w:val="22"/>
        </w:rPr>
        <w:lastRenderedPageBreak/>
        <w:t>pracovníků zhotovitele a třetích subjektů a aby nebyla ohrožována bezpečnost silničního provozu a bezpečnost provozu pěších po celou dobu provádění díla.</w:t>
      </w:r>
    </w:p>
    <w:p w14:paraId="7609C7EB" w14:textId="4E23FBC7" w:rsidR="00695394" w:rsidRDefault="00EB5CA2" w:rsidP="009364C6">
      <w:pPr>
        <w:pStyle w:val="Seznam"/>
        <w:numPr>
          <w:ilvl w:val="0"/>
          <w:numId w:val="12"/>
        </w:numPr>
        <w:rPr>
          <w:rFonts w:ascii="Calibri" w:hAnsi="Calibri"/>
          <w:sz w:val="22"/>
          <w:szCs w:val="22"/>
        </w:rPr>
      </w:pPr>
      <w:r w:rsidRPr="00EB5CA2">
        <w:rPr>
          <w:rFonts w:ascii="Calibri" w:hAnsi="Calibri"/>
          <w:sz w:val="22"/>
          <w:szCs w:val="22"/>
        </w:rPr>
        <w:t xml:space="preserve">Zhotovitel je povinen upozornit objednatele bez zbytečného odkladu na nevhodnou povahu věcí převzatých od objednatele nebo pokynů daných mu objednatelem, jestliže zhotovitel mohl nebo měl </w:t>
      </w:r>
      <w:r w:rsidR="006F15D0">
        <w:rPr>
          <w:rFonts w:ascii="Calibri" w:hAnsi="Calibri"/>
          <w:sz w:val="22"/>
          <w:szCs w:val="22"/>
        </w:rPr>
        <w:t xml:space="preserve">jejich </w:t>
      </w:r>
      <w:r w:rsidRPr="00EB5CA2">
        <w:rPr>
          <w:rFonts w:ascii="Calibri" w:hAnsi="Calibri"/>
          <w:sz w:val="22"/>
          <w:szCs w:val="22"/>
        </w:rPr>
        <w:t>nevhodnost zjistit při vynaložení odborné a potřebné péče. Zhotovitel není oprávněn dovolávat se nevhodné povahy pokynů vyplývajících z technické zprávy, situace a soupisu prací, které byly součástí zadávacích podmínek dané veřejné zakázky</w:t>
      </w:r>
      <w:r w:rsidR="00695394" w:rsidRPr="00666572">
        <w:rPr>
          <w:rFonts w:ascii="Calibri" w:hAnsi="Calibri"/>
          <w:sz w:val="22"/>
          <w:szCs w:val="22"/>
        </w:rPr>
        <w:t>.</w:t>
      </w:r>
    </w:p>
    <w:p w14:paraId="70476F8A" w14:textId="77777777" w:rsidR="00EB5CA2" w:rsidRDefault="00EB5CA2" w:rsidP="009364C6">
      <w:pPr>
        <w:pStyle w:val="Seznam"/>
        <w:numPr>
          <w:ilvl w:val="0"/>
          <w:numId w:val="12"/>
        </w:numPr>
        <w:rPr>
          <w:rFonts w:ascii="Calibri" w:hAnsi="Calibri"/>
          <w:sz w:val="22"/>
          <w:szCs w:val="22"/>
        </w:rPr>
      </w:pPr>
      <w:r w:rsidRPr="00EB5CA2">
        <w:rPr>
          <w:rFonts w:ascii="Calibri" w:hAnsi="Calibri"/>
          <w:sz w:val="22"/>
          <w:szCs w:val="22"/>
        </w:rPr>
        <w:t>Objednatel je oprávněn kontrolovat plnění této smlouvy průběžně, zhotovitel je povinen ke kontrole poskytnout potřebnou součinnost</w:t>
      </w:r>
      <w:r>
        <w:rPr>
          <w:rFonts w:ascii="Calibri" w:hAnsi="Calibri"/>
          <w:sz w:val="22"/>
          <w:szCs w:val="22"/>
        </w:rPr>
        <w:t>.</w:t>
      </w:r>
    </w:p>
    <w:p w14:paraId="7F8EF3FF" w14:textId="77777777" w:rsidR="00EB5CA2" w:rsidRDefault="00EB5CA2" w:rsidP="009364C6">
      <w:pPr>
        <w:pStyle w:val="Seznam"/>
        <w:numPr>
          <w:ilvl w:val="0"/>
          <w:numId w:val="12"/>
        </w:numPr>
        <w:rPr>
          <w:rFonts w:ascii="Calibri" w:hAnsi="Calibri"/>
          <w:sz w:val="22"/>
          <w:szCs w:val="22"/>
        </w:rPr>
      </w:pPr>
      <w:r w:rsidRPr="00EB5CA2">
        <w:rPr>
          <w:rFonts w:ascii="Calibri" w:hAnsi="Calibri"/>
          <w:sz w:val="22"/>
          <w:szCs w:val="22"/>
        </w:rPr>
        <w:t>Zhotovitel je povinen zajistit při provádění díla trvalou přítomnost stavbyvedoucího nebo jiného oprávněného zástupce v prostoru staveniště. Zhotovitel je povinen zajistit, aby v celém průběhu provádění díla odpovídala osoba stavbyvedoucího požadavkům objednatele vyjádřeným v zadávacích podmínkách pro zadání této zakázky</w:t>
      </w:r>
      <w:r>
        <w:rPr>
          <w:rFonts w:ascii="Calibri" w:hAnsi="Calibri"/>
          <w:sz w:val="22"/>
          <w:szCs w:val="22"/>
        </w:rPr>
        <w:t>.</w:t>
      </w:r>
    </w:p>
    <w:p w14:paraId="2A336903" w14:textId="77777777" w:rsidR="00EB5CA2" w:rsidRPr="00666572" w:rsidRDefault="00EB5CA2" w:rsidP="009364C6">
      <w:pPr>
        <w:pStyle w:val="Seznam"/>
        <w:numPr>
          <w:ilvl w:val="0"/>
          <w:numId w:val="12"/>
        </w:numPr>
        <w:rPr>
          <w:rFonts w:ascii="Calibri" w:hAnsi="Calibri"/>
          <w:sz w:val="22"/>
          <w:szCs w:val="22"/>
        </w:rPr>
      </w:pPr>
      <w:r w:rsidRPr="00EB5CA2">
        <w:rPr>
          <w:rFonts w:ascii="Calibri" w:hAnsi="Calibri"/>
          <w:sz w:val="22"/>
          <w:szCs w:val="22"/>
        </w:rPr>
        <w:t>Zjistí-li zhotovitel při provádění stavby skryté překážky týkající se věci, na níž má být provedena oprava nebo úprava, nebo místa, kde má být dílo provedeno, a tyto překážky znemožňují provedení stavby způsobem určeným v této smlouvě, je zhotovitel povinen tuto skutečnost bez zbytečného odkladu objednateli oznámit a navrhnout změnu zadání stavby. Do dosažení dohody o změně zadání stavby je zhotovitel oprávněn provádění díla v nezbytném rozsahu a na nezbytně nutnou dobu přerušit</w:t>
      </w:r>
      <w:r>
        <w:rPr>
          <w:rFonts w:ascii="Calibri" w:hAnsi="Calibri"/>
          <w:sz w:val="22"/>
          <w:szCs w:val="22"/>
        </w:rPr>
        <w:t>.</w:t>
      </w:r>
    </w:p>
    <w:p w14:paraId="115056CF" w14:textId="6534C8B7" w:rsidR="00695394" w:rsidRPr="00666572" w:rsidRDefault="00695394" w:rsidP="009364C6">
      <w:pPr>
        <w:pStyle w:val="Seznam"/>
        <w:numPr>
          <w:ilvl w:val="0"/>
          <w:numId w:val="12"/>
        </w:numPr>
        <w:rPr>
          <w:rFonts w:ascii="Calibri" w:hAnsi="Calibri"/>
          <w:sz w:val="22"/>
          <w:szCs w:val="22"/>
        </w:rPr>
      </w:pPr>
      <w:r w:rsidRPr="00666572">
        <w:rPr>
          <w:rFonts w:ascii="Calibri" w:hAnsi="Calibri"/>
          <w:sz w:val="22"/>
          <w:szCs w:val="22"/>
        </w:rPr>
        <w:t>Zhotovitel prohlašuje, že má oprávnění k činnosti v rozsahu této s</w:t>
      </w:r>
      <w:r w:rsidR="00095845">
        <w:rPr>
          <w:rFonts w:ascii="Calibri" w:hAnsi="Calibri"/>
          <w:sz w:val="22"/>
          <w:szCs w:val="22"/>
        </w:rPr>
        <w:t>mlouvy a je účasten pojištění z </w:t>
      </w:r>
      <w:r w:rsidRPr="00666572">
        <w:rPr>
          <w:rFonts w:ascii="Calibri" w:hAnsi="Calibri"/>
          <w:sz w:val="22"/>
          <w:szCs w:val="22"/>
        </w:rPr>
        <w:t xml:space="preserve">odpovědnosti za </w:t>
      </w:r>
      <w:r w:rsidR="007D0DB6">
        <w:rPr>
          <w:rFonts w:ascii="Calibri" w:hAnsi="Calibri"/>
          <w:sz w:val="22"/>
          <w:szCs w:val="22"/>
        </w:rPr>
        <w:t>újmu</w:t>
      </w:r>
      <w:r w:rsidR="007D0DB6" w:rsidRPr="00666572">
        <w:rPr>
          <w:rFonts w:ascii="Calibri" w:hAnsi="Calibri"/>
          <w:sz w:val="22"/>
          <w:szCs w:val="22"/>
        </w:rPr>
        <w:t xml:space="preserve"> </w:t>
      </w:r>
      <w:r w:rsidRPr="00666572">
        <w:rPr>
          <w:rFonts w:ascii="Calibri" w:hAnsi="Calibri"/>
          <w:sz w:val="22"/>
          <w:szCs w:val="22"/>
        </w:rPr>
        <w:t>vzniklou jinému v souvislosti s realizací díla.</w:t>
      </w:r>
    </w:p>
    <w:p w14:paraId="091AFA53" w14:textId="68D42415" w:rsidR="006B1F79" w:rsidRDefault="00815273" w:rsidP="009364C6">
      <w:pPr>
        <w:pStyle w:val="Seznam"/>
        <w:numPr>
          <w:ilvl w:val="0"/>
          <w:numId w:val="12"/>
        </w:numPr>
        <w:rPr>
          <w:rFonts w:ascii="Calibri" w:hAnsi="Calibri"/>
          <w:sz w:val="22"/>
          <w:szCs w:val="22"/>
        </w:rPr>
      </w:pPr>
      <w:r w:rsidRPr="00815273">
        <w:rPr>
          <w:rFonts w:ascii="Calibri" w:hAnsi="Calibri"/>
          <w:sz w:val="22"/>
          <w:szCs w:val="22"/>
        </w:rPr>
        <w:t>Zhotovitel je povinen postupovat při nakládání s odpady v souladu se svými povinnostmi vyplývajícími ze zákona č. 541/202</w:t>
      </w:r>
      <w:r w:rsidR="00CA6B4C">
        <w:rPr>
          <w:rFonts w:ascii="Calibri" w:hAnsi="Calibri"/>
          <w:sz w:val="22"/>
          <w:szCs w:val="22"/>
        </w:rPr>
        <w:t>0</w:t>
      </w:r>
      <w:r w:rsidRPr="00815273">
        <w:rPr>
          <w:rFonts w:ascii="Calibri" w:hAnsi="Calibri"/>
          <w:sz w:val="22"/>
          <w:szCs w:val="22"/>
        </w:rPr>
        <w:t xml:space="preserve"> Sb., o odpadech, ve znění pozdějších předpisů</w:t>
      </w:r>
      <w:r w:rsidR="006B1F79" w:rsidRPr="00666572">
        <w:rPr>
          <w:rFonts w:ascii="Calibri" w:hAnsi="Calibri"/>
          <w:sz w:val="22"/>
          <w:szCs w:val="22"/>
        </w:rPr>
        <w:t>.</w:t>
      </w:r>
    </w:p>
    <w:p w14:paraId="07EC22E7" w14:textId="77777777" w:rsidR="00924DB9" w:rsidRPr="00924DB9" w:rsidRDefault="00924DB9" w:rsidP="009364C6">
      <w:pPr>
        <w:pStyle w:val="Seznam"/>
        <w:numPr>
          <w:ilvl w:val="0"/>
          <w:numId w:val="12"/>
        </w:numPr>
        <w:rPr>
          <w:rFonts w:ascii="Calibri" w:hAnsi="Calibri"/>
          <w:sz w:val="22"/>
          <w:szCs w:val="22"/>
        </w:rPr>
      </w:pPr>
      <w:r w:rsidRPr="00924DB9">
        <w:rPr>
          <w:rFonts w:ascii="Calibri" w:hAnsi="Calibri"/>
          <w:sz w:val="22"/>
          <w:szCs w:val="22"/>
        </w:rPr>
        <w:t xml:space="preserve">Zhotovitel je povinen plnit veškeré zákonné povinnosti v oblasti BOZP ve smyslu § 101 zákona č. 262/2006 Sb., zákoníku práce, ve znění pozdějších předpisů, ve vazbě na zákon č. 309/2006 Sb., o zajištění dalších podmínek bezpečnosti a ochrany zdraví při práci, ve znění pozdějších předpisů, zejména zakotvené v § 16 písm. b) tohoto zákona, a prováděcí nařízení vlády č. 591/2006 Sb., o bližších minimálních požadavcích na bezpečnost a ochranu zdraví při práci na staveništích, ve znění pozdějších předpisů. Zhotovitel je dále povinen zajistit zejména dodržování veškerých bezpečnostních, hygienických a ekologických opatření a opatření vedoucích k požární ochraně, a to v rozsahu a způsobem stanoveným příslušnými právními předpisy. </w:t>
      </w:r>
    </w:p>
    <w:p w14:paraId="0903A8C6" w14:textId="65DA2552" w:rsidR="00924DB9" w:rsidRPr="00924DB9" w:rsidRDefault="00924DB9" w:rsidP="009364C6">
      <w:pPr>
        <w:pStyle w:val="Seznam"/>
        <w:numPr>
          <w:ilvl w:val="0"/>
          <w:numId w:val="12"/>
        </w:numPr>
        <w:rPr>
          <w:rFonts w:ascii="Calibri" w:hAnsi="Calibri"/>
          <w:sz w:val="22"/>
          <w:szCs w:val="22"/>
        </w:rPr>
      </w:pPr>
      <w:r w:rsidRPr="00924DB9">
        <w:rPr>
          <w:rFonts w:ascii="Calibri" w:hAnsi="Calibri"/>
          <w:sz w:val="22"/>
          <w:szCs w:val="22"/>
        </w:rPr>
        <w:t xml:space="preserve">Zhotovitel odpovídá za bezpečnost a ochranu zdraví při práci pracovníků realizující sjednané plnění dle této </w:t>
      </w:r>
      <w:r>
        <w:rPr>
          <w:rFonts w:ascii="Calibri" w:hAnsi="Calibri"/>
          <w:sz w:val="22"/>
          <w:szCs w:val="22"/>
        </w:rPr>
        <w:t>smlouvy</w:t>
      </w:r>
      <w:r w:rsidRPr="00924DB9">
        <w:rPr>
          <w:rFonts w:ascii="Calibri" w:hAnsi="Calibri"/>
          <w:sz w:val="22"/>
          <w:szCs w:val="22"/>
        </w:rPr>
        <w:t xml:space="preserve">, nebo se pouze s vědomím zhotovitele zdržujících na stanovišti, přitom je povinen všechny tyto osoby vybavit ochrannými pracovními pomůckami. Dále je povinen provést u svých pracovníků vstupní školení o BOZP a o požární ochraně, jakož i zajistit, aby byla taková školení provedena i u svých subdodavatelů a jejich pracovníků. Tato školení je povinen průběžně obnovovat a kontrolovat u veškerých pracovníků znalosti o BOZP a o požární ochraně. </w:t>
      </w:r>
    </w:p>
    <w:p w14:paraId="6C6E77E3" w14:textId="77777777" w:rsidR="00924DB9" w:rsidRPr="00924DB9" w:rsidRDefault="00924DB9" w:rsidP="009364C6">
      <w:pPr>
        <w:pStyle w:val="Seznam"/>
        <w:numPr>
          <w:ilvl w:val="0"/>
          <w:numId w:val="12"/>
        </w:numPr>
        <w:rPr>
          <w:rFonts w:ascii="Calibri" w:hAnsi="Calibri"/>
          <w:sz w:val="22"/>
          <w:szCs w:val="22"/>
        </w:rPr>
      </w:pPr>
      <w:r w:rsidRPr="00924DB9">
        <w:rPr>
          <w:rFonts w:ascii="Calibri" w:hAnsi="Calibri"/>
          <w:sz w:val="22"/>
          <w:szCs w:val="22"/>
        </w:rPr>
        <w:t xml:space="preserve">Zhotovitel je povinen provádět vlastní dozor a soustavnou kontrolu nad dodržováním všech zásad BOZP a požární ochrany. Přitom je povinen dbát pokynů koordinátora BOZP objednatele a poskytnout mu veškerou zákonem upravenou součinnost k zajištění povinností v oblasti BOZP. </w:t>
      </w:r>
    </w:p>
    <w:p w14:paraId="54A19BCD" w14:textId="77777777" w:rsidR="00924DB9" w:rsidRDefault="00924DB9" w:rsidP="009364C6">
      <w:pPr>
        <w:pStyle w:val="Seznam"/>
        <w:numPr>
          <w:ilvl w:val="0"/>
          <w:numId w:val="12"/>
        </w:numPr>
        <w:rPr>
          <w:rFonts w:ascii="Calibri" w:hAnsi="Calibri"/>
          <w:sz w:val="22"/>
          <w:szCs w:val="22"/>
        </w:rPr>
      </w:pPr>
      <w:r w:rsidRPr="00924DB9">
        <w:rPr>
          <w:rFonts w:ascii="Calibri" w:hAnsi="Calibri"/>
          <w:sz w:val="22"/>
          <w:szCs w:val="22"/>
        </w:rPr>
        <w:t xml:space="preserve">Dojde-li v rámci plnění této </w:t>
      </w:r>
      <w:r>
        <w:rPr>
          <w:rFonts w:ascii="Calibri" w:hAnsi="Calibri"/>
          <w:sz w:val="22"/>
          <w:szCs w:val="22"/>
        </w:rPr>
        <w:t>smlouvy</w:t>
      </w:r>
      <w:r w:rsidRPr="00924DB9">
        <w:rPr>
          <w:rFonts w:ascii="Calibri" w:hAnsi="Calibri"/>
          <w:sz w:val="22"/>
          <w:szCs w:val="22"/>
        </w:rPr>
        <w:t xml:space="preserve"> či při činnostech s ní souvisejících k jakémukoliv úrazu, je zhotovitel povinen zabezpečit jeho vyšetření a sepsání příslušného záznamu o takové události. Objednatel je povinen poskytnout za tímto účelem zhotoviteli nezbytnou součinnost.</w:t>
      </w:r>
    </w:p>
    <w:p w14:paraId="75A99A48" w14:textId="5B3D2AD9" w:rsidR="00695394" w:rsidRPr="004171A9" w:rsidRDefault="00695394" w:rsidP="009364C6">
      <w:pPr>
        <w:pStyle w:val="Seznam"/>
        <w:numPr>
          <w:ilvl w:val="0"/>
          <w:numId w:val="12"/>
        </w:numPr>
        <w:rPr>
          <w:rFonts w:ascii="Calibri" w:hAnsi="Calibri"/>
          <w:sz w:val="22"/>
          <w:szCs w:val="22"/>
        </w:rPr>
      </w:pPr>
      <w:r w:rsidRPr="00666572">
        <w:rPr>
          <w:rFonts w:ascii="Calibri" w:hAnsi="Calibri"/>
          <w:sz w:val="22"/>
          <w:szCs w:val="22"/>
        </w:rPr>
        <w:t xml:space="preserve">Zhotovitel i objednatel jsou povinni se navzájem informovat o tom, že se dostali do úpadku ve smyslu </w:t>
      </w:r>
      <w:r w:rsidR="00E561BC" w:rsidRPr="00666572">
        <w:rPr>
          <w:rFonts w:ascii="Calibri" w:hAnsi="Calibri"/>
          <w:sz w:val="22"/>
          <w:szCs w:val="22"/>
        </w:rPr>
        <w:t xml:space="preserve">§ 3 </w:t>
      </w:r>
      <w:r w:rsidR="00CC417E" w:rsidRPr="00666572">
        <w:rPr>
          <w:rFonts w:ascii="Calibri" w:hAnsi="Calibri"/>
          <w:sz w:val="22"/>
          <w:szCs w:val="22"/>
        </w:rPr>
        <w:t>z</w:t>
      </w:r>
      <w:r w:rsidRPr="00666572">
        <w:rPr>
          <w:rFonts w:ascii="Calibri" w:hAnsi="Calibri"/>
          <w:sz w:val="22"/>
          <w:szCs w:val="22"/>
        </w:rPr>
        <w:t>ák. č. 182/2006 Sb., insolvenčního zákona,</w:t>
      </w:r>
      <w:r w:rsidR="00E561BC" w:rsidRPr="00666572">
        <w:rPr>
          <w:rFonts w:ascii="Calibri" w:hAnsi="Calibri"/>
          <w:sz w:val="22"/>
          <w:szCs w:val="22"/>
        </w:rPr>
        <w:t xml:space="preserve"> </w:t>
      </w:r>
      <w:r w:rsidRPr="00666572">
        <w:rPr>
          <w:rFonts w:ascii="Calibri" w:hAnsi="Calibri"/>
          <w:sz w:val="22"/>
          <w:szCs w:val="22"/>
        </w:rPr>
        <w:t>ve znění pozdějších předpisů.</w:t>
      </w:r>
    </w:p>
    <w:p w14:paraId="0690B073" w14:textId="77777777" w:rsidR="00695394" w:rsidRPr="00EF5BFE" w:rsidRDefault="00695394" w:rsidP="009364C6">
      <w:pPr>
        <w:pStyle w:val="Seznam"/>
        <w:numPr>
          <w:ilvl w:val="0"/>
          <w:numId w:val="12"/>
        </w:numPr>
        <w:rPr>
          <w:rFonts w:ascii="Calibri" w:hAnsi="Calibri"/>
          <w:sz w:val="22"/>
          <w:szCs w:val="22"/>
        </w:rPr>
      </w:pPr>
      <w:r w:rsidRPr="00666572">
        <w:rPr>
          <w:rFonts w:ascii="Calibri" w:hAnsi="Calibri"/>
          <w:sz w:val="22"/>
          <w:szCs w:val="22"/>
        </w:rPr>
        <w:t xml:space="preserve">Bude-li v průběhu provádění díla zhotovitel zasahovat do inženýrských sítí uložených v silničním pozemku, na němž je dílo prováděno, je povinen nutné zásahy s majiteli těchto sítí samostatně projednat. O takové skutečnosti je povinen předem informovat objednatele </w:t>
      </w:r>
      <w:r w:rsidRPr="00666572">
        <w:rPr>
          <w:rFonts w:ascii="Calibri" w:hAnsi="Calibri"/>
          <w:sz w:val="22"/>
          <w:szCs w:val="22"/>
        </w:rPr>
        <w:br/>
        <w:t xml:space="preserve">a odsouhlasit s ním další postup. K uvedenému následnému jednání s majiteli sítí včetně uzavření </w:t>
      </w:r>
      <w:r w:rsidRPr="00943729">
        <w:rPr>
          <w:rFonts w:ascii="Calibri" w:hAnsi="Calibri"/>
          <w:sz w:val="22"/>
          <w:szCs w:val="22"/>
        </w:rPr>
        <w:t>smlouvy o provedení a hrazení přeložky objednatel zhotovitele tímto výslovně zmocňuje.</w:t>
      </w:r>
    </w:p>
    <w:p w14:paraId="77CDDBA7" w14:textId="654F9CE3" w:rsidR="00EF5BFE" w:rsidRDefault="00EF5BFE" w:rsidP="009364C6">
      <w:pPr>
        <w:pStyle w:val="Seznam"/>
        <w:numPr>
          <w:ilvl w:val="0"/>
          <w:numId w:val="12"/>
        </w:numPr>
        <w:rPr>
          <w:rFonts w:ascii="Calibri" w:hAnsi="Calibri"/>
          <w:sz w:val="22"/>
          <w:szCs w:val="22"/>
        </w:rPr>
      </w:pPr>
      <w:r w:rsidRPr="00666572">
        <w:rPr>
          <w:rFonts w:ascii="Calibri" w:hAnsi="Calibri"/>
          <w:sz w:val="22"/>
          <w:szCs w:val="22"/>
        </w:rPr>
        <w:t>Zhotovitel prohlašuje, že neumožňuje výkon nelegální práce ve smyslu zák.</w:t>
      </w:r>
      <w:r w:rsidR="000F6E98">
        <w:rPr>
          <w:rFonts w:ascii="Calibri" w:hAnsi="Calibri"/>
          <w:sz w:val="22"/>
          <w:szCs w:val="22"/>
        </w:rPr>
        <w:t xml:space="preserve"> </w:t>
      </w:r>
      <w:r w:rsidRPr="00666572">
        <w:rPr>
          <w:rFonts w:ascii="Calibri" w:hAnsi="Calibri"/>
          <w:sz w:val="22"/>
          <w:szCs w:val="22"/>
        </w:rPr>
        <w:t>č. 435/2004 Sb.</w:t>
      </w:r>
      <w:r w:rsidR="000B3286">
        <w:rPr>
          <w:rFonts w:ascii="Calibri" w:hAnsi="Calibri"/>
          <w:sz w:val="22"/>
          <w:szCs w:val="22"/>
        </w:rPr>
        <w:t>,</w:t>
      </w:r>
      <w:r w:rsidRPr="00666572">
        <w:rPr>
          <w:rFonts w:ascii="Calibri" w:hAnsi="Calibri"/>
          <w:sz w:val="22"/>
          <w:szCs w:val="22"/>
        </w:rPr>
        <w:t xml:space="preserve"> o zaměstnanosti</w:t>
      </w:r>
      <w:r>
        <w:rPr>
          <w:rFonts w:ascii="Calibri" w:hAnsi="Calibri"/>
          <w:sz w:val="22"/>
          <w:szCs w:val="22"/>
        </w:rPr>
        <w:t>, ve znění pozdějších předpisů</w:t>
      </w:r>
      <w:r w:rsidRPr="00666572">
        <w:rPr>
          <w:rFonts w:ascii="Calibri" w:hAnsi="Calibri"/>
          <w:sz w:val="22"/>
          <w:szCs w:val="22"/>
        </w:rPr>
        <w:t xml:space="preserve">, a ani neodebírá žádné plnění od osoby, která by výkon </w:t>
      </w:r>
      <w:r w:rsidRPr="00666572">
        <w:rPr>
          <w:rFonts w:ascii="Calibri" w:hAnsi="Calibri"/>
          <w:sz w:val="22"/>
          <w:szCs w:val="22"/>
        </w:rPr>
        <w:lastRenderedPageBreak/>
        <w:t>nelegální práce umožňovala. V případě, že se toto prohlášení ukáže v budoucnu nepravdivým a vznikne ručení objednatele ve smyslu zák. č. 435/2004 Sb.,</w:t>
      </w:r>
      <w:r w:rsidR="009D2FBE">
        <w:rPr>
          <w:rFonts w:ascii="Calibri" w:hAnsi="Calibri"/>
          <w:sz w:val="22"/>
          <w:szCs w:val="22"/>
        </w:rPr>
        <w:t xml:space="preserve"> </w:t>
      </w:r>
      <w:r w:rsidR="009D2FBE" w:rsidRPr="00666572">
        <w:rPr>
          <w:rFonts w:ascii="Calibri" w:hAnsi="Calibri"/>
          <w:sz w:val="22"/>
          <w:szCs w:val="22"/>
        </w:rPr>
        <w:t>o zaměstnanosti</w:t>
      </w:r>
      <w:r w:rsidR="009D2FBE">
        <w:rPr>
          <w:rFonts w:ascii="Calibri" w:hAnsi="Calibri"/>
          <w:sz w:val="22"/>
          <w:szCs w:val="22"/>
        </w:rPr>
        <w:t>, ve znění pozdějších předpisů,</w:t>
      </w:r>
      <w:r w:rsidRPr="00666572">
        <w:rPr>
          <w:rFonts w:ascii="Calibri" w:hAnsi="Calibri"/>
          <w:sz w:val="22"/>
          <w:szCs w:val="22"/>
        </w:rPr>
        <w:t xml:space="preserve"> má objednatel nárok na náhradu všeho, co za zhotovitele v souvislosti s tímto ručením plnil. </w:t>
      </w:r>
    </w:p>
    <w:p w14:paraId="6CEAD86B" w14:textId="77777777" w:rsidR="00B15AE0" w:rsidRDefault="00B15AE0" w:rsidP="009364C6">
      <w:pPr>
        <w:pStyle w:val="Seznam"/>
        <w:numPr>
          <w:ilvl w:val="0"/>
          <w:numId w:val="12"/>
        </w:numPr>
        <w:tabs>
          <w:tab w:val="left" w:pos="708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Zhotovitel je povinen seznámit okolí stavby se základními informacemi o jejím průběhu (termín stavby, obchůzné trasy, uzavírky, změna svozu odpadu, kdo je investor, objednatel a zhotovitel, nadměrná prašnost apod.), přičemž přitom bude postupovat podle pokynu objednatele (zejména se týká obsahu, formy a dosahu informačního sdělení).</w:t>
      </w:r>
    </w:p>
    <w:p w14:paraId="73E715E0" w14:textId="33DE2A8F" w:rsidR="006F7177" w:rsidRPr="00666572" w:rsidRDefault="006F7177" w:rsidP="009364C6">
      <w:pPr>
        <w:pStyle w:val="nadpisvesmlouvch"/>
        <w:keepNext/>
        <w:numPr>
          <w:ilvl w:val="0"/>
          <w:numId w:val="15"/>
        </w:numPr>
        <w:spacing w:before="360"/>
      </w:pPr>
    </w:p>
    <w:p w14:paraId="29817527" w14:textId="7AD77DF5" w:rsidR="007451A2" w:rsidRPr="00666572" w:rsidRDefault="006F7177" w:rsidP="0088537E">
      <w:pPr>
        <w:pStyle w:val="nadpisvesmlouvch"/>
        <w:keepNext/>
        <w:spacing w:after="120"/>
      </w:pPr>
      <w:r w:rsidRPr="00666572">
        <w:t>Sank</w:t>
      </w:r>
      <w:r w:rsidR="00925994">
        <w:t>ční ujednání</w:t>
      </w:r>
    </w:p>
    <w:p w14:paraId="66782CCA" w14:textId="6577DA32" w:rsidR="006F7177" w:rsidRPr="006E2C5D" w:rsidRDefault="006F7177" w:rsidP="009364C6">
      <w:pPr>
        <w:pStyle w:val="Seznam"/>
        <w:numPr>
          <w:ilvl w:val="0"/>
          <w:numId w:val="14"/>
        </w:numPr>
        <w:rPr>
          <w:rFonts w:ascii="Calibri" w:hAnsi="Calibri"/>
          <w:sz w:val="22"/>
          <w:szCs w:val="22"/>
        </w:rPr>
      </w:pPr>
      <w:r w:rsidRPr="00666572">
        <w:rPr>
          <w:rFonts w:ascii="Calibri" w:hAnsi="Calibri"/>
          <w:sz w:val="22"/>
          <w:szCs w:val="22"/>
        </w:rPr>
        <w:t xml:space="preserve">Jestliže se objednatel bezdůvodně opozdí s platbou ceny díla, </w:t>
      </w:r>
      <w:r w:rsidR="00C52193">
        <w:rPr>
          <w:rFonts w:ascii="Calibri" w:hAnsi="Calibri"/>
          <w:sz w:val="22"/>
          <w:szCs w:val="22"/>
        </w:rPr>
        <w:t xml:space="preserve">může po něm Zhotovitel požadovat </w:t>
      </w:r>
      <w:r w:rsidRPr="00666572">
        <w:rPr>
          <w:rFonts w:ascii="Calibri" w:hAnsi="Calibri"/>
          <w:sz w:val="22"/>
          <w:szCs w:val="22"/>
        </w:rPr>
        <w:t xml:space="preserve">uhradit </w:t>
      </w:r>
      <w:r w:rsidRPr="006E2C5D">
        <w:rPr>
          <w:rFonts w:ascii="Calibri" w:hAnsi="Calibri"/>
          <w:sz w:val="22"/>
          <w:szCs w:val="22"/>
        </w:rPr>
        <w:t>úrok z prodlení ve výši 0,</w:t>
      </w:r>
      <w:r w:rsidR="00132322" w:rsidRPr="006E2C5D">
        <w:rPr>
          <w:rFonts w:ascii="Calibri" w:hAnsi="Calibri"/>
          <w:sz w:val="22"/>
          <w:szCs w:val="22"/>
        </w:rPr>
        <w:t>2</w:t>
      </w:r>
      <w:r w:rsidR="00465643" w:rsidRPr="006E2C5D">
        <w:rPr>
          <w:rFonts w:ascii="Calibri" w:hAnsi="Calibri"/>
          <w:sz w:val="22"/>
          <w:szCs w:val="22"/>
        </w:rPr>
        <w:t xml:space="preserve"> </w:t>
      </w:r>
      <w:r w:rsidRPr="006E2C5D">
        <w:rPr>
          <w:rFonts w:ascii="Calibri" w:hAnsi="Calibri"/>
          <w:sz w:val="22"/>
          <w:szCs w:val="22"/>
        </w:rPr>
        <w:t xml:space="preserve">% z dlužné částky </w:t>
      </w:r>
      <w:r w:rsidR="00925994" w:rsidRPr="006E2C5D">
        <w:rPr>
          <w:rFonts w:ascii="Calibri" w:hAnsi="Calibri"/>
          <w:sz w:val="22"/>
          <w:szCs w:val="22"/>
        </w:rPr>
        <w:t xml:space="preserve">i </w:t>
      </w:r>
      <w:r w:rsidRPr="006E2C5D">
        <w:rPr>
          <w:rFonts w:ascii="Calibri" w:hAnsi="Calibri"/>
          <w:sz w:val="22"/>
          <w:szCs w:val="22"/>
        </w:rPr>
        <w:t>za každý den prodlení.</w:t>
      </w:r>
    </w:p>
    <w:p w14:paraId="62F936D0" w14:textId="62ACD007" w:rsidR="00925994" w:rsidRPr="006E2C5D" w:rsidRDefault="00925994" w:rsidP="009364C6">
      <w:pPr>
        <w:pStyle w:val="Seznam"/>
        <w:keepNext/>
        <w:numPr>
          <w:ilvl w:val="0"/>
          <w:numId w:val="14"/>
        </w:numPr>
        <w:rPr>
          <w:rFonts w:ascii="Calibri" w:hAnsi="Calibri"/>
          <w:sz w:val="22"/>
          <w:szCs w:val="22"/>
        </w:rPr>
      </w:pPr>
      <w:bookmarkStart w:id="18" w:name="_Hlk503256957"/>
      <w:r w:rsidRPr="006E2C5D">
        <w:rPr>
          <w:rFonts w:ascii="Calibri" w:hAnsi="Calibri"/>
          <w:sz w:val="22"/>
          <w:szCs w:val="22"/>
        </w:rPr>
        <w:t>Objednatel</w:t>
      </w:r>
      <w:r w:rsidR="00C52193" w:rsidRPr="006E2C5D">
        <w:rPr>
          <w:rFonts w:ascii="Calibri" w:hAnsi="Calibri"/>
          <w:sz w:val="22"/>
          <w:szCs w:val="22"/>
        </w:rPr>
        <w:t xml:space="preserve"> může</w:t>
      </w:r>
      <w:r w:rsidRPr="006E2C5D">
        <w:rPr>
          <w:rFonts w:ascii="Calibri" w:hAnsi="Calibri"/>
          <w:sz w:val="22"/>
          <w:szCs w:val="22"/>
        </w:rPr>
        <w:t xml:space="preserve"> </w:t>
      </w:r>
      <w:r w:rsidR="00C52193" w:rsidRPr="006E2C5D">
        <w:rPr>
          <w:rFonts w:ascii="Calibri" w:hAnsi="Calibri"/>
          <w:sz w:val="22"/>
          <w:szCs w:val="22"/>
        </w:rPr>
        <w:t>po</w:t>
      </w:r>
      <w:r w:rsidRPr="006E2C5D">
        <w:rPr>
          <w:rFonts w:ascii="Calibri" w:hAnsi="Calibri"/>
          <w:sz w:val="22"/>
          <w:szCs w:val="22"/>
        </w:rPr>
        <w:t xml:space="preserve"> Zhotoviteli požadovat a Zhotovitel </w:t>
      </w:r>
      <w:r w:rsidR="00C52193" w:rsidRPr="006E2C5D">
        <w:rPr>
          <w:rFonts w:ascii="Calibri" w:hAnsi="Calibri"/>
          <w:sz w:val="22"/>
          <w:szCs w:val="22"/>
        </w:rPr>
        <w:t xml:space="preserve">se v případě takového uplatnění </w:t>
      </w:r>
      <w:r w:rsidR="003C634A" w:rsidRPr="006E2C5D">
        <w:rPr>
          <w:rFonts w:ascii="Calibri" w:hAnsi="Calibri"/>
          <w:sz w:val="22"/>
          <w:szCs w:val="22"/>
        </w:rPr>
        <w:t xml:space="preserve">ze strany Objednatele </w:t>
      </w:r>
      <w:r w:rsidRPr="006E2C5D">
        <w:rPr>
          <w:rFonts w:ascii="Calibri" w:hAnsi="Calibri"/>
          <w:sz w:val="22"/>
          <w:szCs w:val="22"/>
        </w:rPr>
        <w:t>zavazuje Objednateli zaplatit tyto smluvní pokuty:</w:t>
      </w:r>
    </w:p>
    <w:p w14:paraId="0DB8C63F" w14:textId="7459D375" w:rsidR="00925994" w:rsidRPr="006E2C5D" w:rsidRDefault="00925994" w:rsidP="009364C6">
      <w:pPr>
        <w:pStyle w:val="Seznam"/>
        <w:numPr>
          <w:ilvl w:val="1"/>
          <w:numId w:val="25"/>
        </w:numPr>
        <w:rPr>
          <w:rFonts w:ascii="Calibri" w:hAnsi="Calibri"/>
          <w:sz w:val="22"/>
          <w:szCs w:val="22"/>
        </w:rPr>
      </w:pPr>
      <w:r w:rsidRPr="006E2C5D">
        <w:rPr>
          <w:rFonts w:ascii="Calibri" w:hAnsi="Calibri"/>
          <w:sz w:val="22"/>
          <w:szCs w:val="22"/>
        </w:rPr>
        <w:t xml:space="preserve">Ve výši </w:t>
      </w:r>
      <w:proofErr w:type="gramStart"/>
      <w:r w:rsidR="001835DA">
        <w:rPr>
          <w:rFonts w:ascii="Calibri" w:hAnsi="Calibri"/>
          <w:sz w:val="22"/>
          <w:szCs w:val="22"/>
        </w:rPr>
        <w:t>15</w:t>
      </w:r>
      <w:r w:rsidR="006E2C5D" w:rsidRPr="006E2C5D">
        <w:rPr>
          <w:rFonts w:ascii="Calibri" w:hAnsi="Calibri"/>
          <w:sz w:val="22"/>
          <w:szCs w:val="22"/>
        </w:rPr>
        <w:t>.000</w:t>
      </w:r>
      <w:r w:rsidRPr="006E2C5D">
        <w:rPr>
          <w:rFonts w:ascii="Calibri" w:hAnsi="Calibri"/>
          <w:sz w:val="22"/>
          <w:szCs w:val="22"/>
        </w:rPr>
        <w:t>,-</w:t>
      </w:r>
      <w:proofErr w:type="gramEnd"/>
      <w:r w:rsidRPr="006E2C5D">
        <w:rPr>
          <w:rFonts w:ascii="Calibri" w:hAnsi="Calibri"/>
          <w:sz w:val="22"/>
          <w:szCs w:val="22"/>
        </w:rPr>
        <w:t xml:space="preserve"> Kč</w:t>
      </w:r>
      <w:r w:rsidR="00496A21" w:rsidRPr="006E2C5D">
        <w:rPr>
          <w:rFonts w:ascii="Calibri" w:hAnsi="Calibri"/>
          <w:sz w:val="22"/>
          <w:szCs w:val="22"/>
        </w:rPr>
        <w:t xml:space="preserve"> </w:t>
      </w:r>
      <w:r w:rsidRPr="006E2C5D">
        <w:rPr>
          <w:rFonts w:ascii="Calibri" w:hAnsi="Calibri"/>
          <w:sz w:val="22"/>
          <w:szCs w:val="22"/>
        </w:rPr>
        <w:t>za každé porušení závazků zhotovitele se zahájením prací na zhotovení stavby či díla, a to za každý i započatý den prodlení, vyjma situace, kdy zahájení prací objektivně zcela brání zvláště nepříznivé klimatické podmínky.</w:t>
      </w:r>
    </w:p>
    <w:p w14:paraId="049A1BF5" w14:textId="72043A05" w:rsidR="006F7177" w:rsidRPr="006E2C5D" w:rsidRDefault="00925994" w:rsidP="009364C6">
      <w:pPr>
        <w:pStyle w:val="Seznam"/>
        <w:numPr>
          <w:ilvl w:val="1"/>
          <w:numId w:val="25"/>
        </w:numPr>
        <w:rPr>
          <w:rFonts w:ascii="Calibri" w:hAnsi="Calibri"/>
          <w:sz w:val="22"/>
          <w:szCs w:val="22"/>
        </w:rPr>
      </w:pPr>
      <w:r w:rsidRPr="006E2C5D">
        <w:rPr>
          <w:rFonts w:ascii="Calibri" w:hAnsi="Calibri"/>
          <w:sz w:val="22"/>
          <w:szCs w:val="22"/>
        </w:rPr>
        <w:t xml:space="preserve">Ve výši </w:t>
      </w:r>
      <w:proofErr w:type="gramStart"/>
      <w:r w:rsidR="001835DA">
        <w:rPr>
          <w:rFonts w:ascii="Calibri" w:hAnsi="Calibri"/>
          <w:sz w:val="22"/>
          <w:szCs w:val="22"/>
        </w:rPr>
        <w:t>15</w:t>
      </w:r>
      <w:r w:rsidR="006E2C5D" w:rsidRPr="006E2C5D">
        <w:rPr>
          <w:rFonts w:ascii="Calibri" w:hAnsi="Calibri"/>
          <w:sz w:val="22"/>
          <w:szCs w:val="22"/>
        </w:rPr>
        <w:t>.000</w:t>
      </w:r>
      <w:r w:rsidR="00596439" w:rsidRPr="006E2C5D">
        <w:rPr>
          <w:rFonts w:ascii="Calibri" w:hAnsi="Calibri"/>
          <w:sz w:val="22"/>
          <w:szCs w:val="22"/>
        </w:rPr>
        <w:t>,-</w:t>
      </w:r>
      <w:proofErr w:type="gramEnd"/>
      <w:r w:rsidR="00596439" w:rsidRPr="006E2C5D">
        <w:rPr>
          <w:rFonts w:ascii="Calibri" w:hAnsi="Calibri"/>
          <w:sz w:val="22"/>
          <w:szCs w:val="22"/>
        </w:rPr>
        <w:t xml:space="preserve"> Kč </w:t>
      </w:r>
      <w:r w:rsidR="00C24F5B" w:rsidRPr="006E2C5D">
        <w:rPr>
          <w:rFonts w:ascii="Calibri" w:hAnsi="Calibri"/>
          <w:sz w:val="22"/>
          <w:szCs w:val="22"/>
        </w:rPr>
        <w:t xml:space="preserve">za </w:t>
      </w:r>
      <w:r w:rsidRPr="006E2C5D">
        <w:rPr>
          <w:rFonts w:ascii="Calibri" w:hAnsi="Calibri"/>
          <w:sz w:val="22"/>
          <w:szCs w:val="22"/>
        </w:rPr>
        <w:t>porušení závazku zhotovitele s dokončením stavby a jejím předání objednateli ve sjednané lhůtě, a to za každý započatý den prodlení</w:t>
      </w:r>
      <w:r w:rsidR="006F7177" w:rsidRPr="006E2C5D">
        <w:rPr>
          <w:rFonts w:ascii="Calibri" w:hAnsi="Calibri"/>
          <w:sz w:val="22"/>
          <w:szCs w:val="22"/>
        </w:rPr>
        <w:t>.</w:t>
      </w:r>
    </w:p>
    <w:p w14:paraId="272F3AE8" w14:textId="3F916322" w:rsidR="00925994" w:rsidRPr="006E2C5D" w:rsidRDefault="00925994" w:rsidP="009364C6">
      <w:pPr>
        <w:pStyle w:val="Seznam"/>
        <w:numPr>
          <w:ilvl w:val="1"/>
          <w:numId w:val="25"/>
        </w:numPr>
        <w:rPr>
          <w:rFonts w:ascii="Calibri" w:hAnsi="Calibri"/>
          <w:sz w:val="22"/>
          <w:szCs w:val="22"/>
        </w:rPr>
      </w:pPr>
      <w:r w:rsidRPr="006E2C5D">
        <w:rPr>
          <w:rFonts w:ascii="Calibri" w:hAnsi="Calibri"/>
          <w:sz w:val="22"/>
          <w:szCs w:val="22"/>
        </w:rPr>
        <w:t xml:space="preserve">Ve výši </w:t>
      </w:r>
      <w:proofErr w:type="gramStart"/>
      <w:r w:rsidR="001835DA">
        <w:rPr>
          <w:rFonts w:ascii="Calibri" w:hAnsi="Calibri"/>
          <w:sz w:val="22"/>
          <w:szCs w:val="22"/>
        </w:rPr>
        <w:t>15</w:t>
      </w:r>
      <w:r w:rsidRPr="006E2C5D">
        <w:rPr>
          <w:rFonts w:ascii="Calibri" w:hAnsi="Calibri"/>
          <w:sz w:val="22"/>
          <w:szCs w:val="22"/>
        </w:rPr>
        <w:t>.000,-</w:t>
      </w:r>
      <w:proofErr w:type="gramEnd"/>
      <w:r w:rsidRPr="006E2C5D">
        <w:rPr>
          <w:rFonts w:ascii="Calibri" w:hAnsi="Calibri"/>
          <w:sz w:val="22"/>
          <w:szCs w:val="22"/>
        </w:rPr>
        <w:t xml:space="preserve"> Kč za každé porušení závazků zhotovitele s odstraněním drobných vad ve sjednané </w:t>
      </w:r>
      <w:r w:rsidR="00B015F3" w:rsidRPr="006E2C5D">
        <w:rPr>
          <w:rFonts w:ascii="Calibri" w:hAnsi="Calibri"/>
          <w:sz w:val="22"/>
          <w:szCs w:val="22"/>
        </w:rPr>
        <w:t>lhůtě</w:t>
      </w:r>
      <w:r w:rsidRPr="006E2C5D">
        <w:rPr>
          <w:rFonts w:ascii="Calibri" w:hAnsi="Calibri"/>
          <w:sz w:val="22"/>
          <w:szCs w:val="22"/>
        </w:rPr>
        <w:t>, a to za každý i započatý den prodlení.</w:t>
      </w:r>
    </w:p>
    <w:p w14:paraId="59F392E6" w14:textId="35A7CDB1" w:rsidR="00BC6E12" w:rsidRPr="006E2C5D" w:rsidRDefault="00BC6E12" w:rsidP="009364C6">
      <w:pPr>
        <w:pStyle w:val="Seznam"/>
        <w:numPr>
          <w:ilvl w:val="1"/>
          <w:numId w:val="25"/>
        </w:numPr>
        <w:rPr>
          <w:rFonts w:ascii="Calibri" w:hAnsi="Calibri"/>
          <w:sz w:val="22"/>
          <w:szCs w:val="22"/>
        </w:rPr>
      </w:pPr>
      <w:r w:rsidRPr="006E2C5D">
        <w:rPr>
          <w:rFonts w:ascii="Calibri" w:hAnsi="Calibri"/>
          <w:sz w:val="22"/>
          <w:szCs w:val="22"/>
        </w:rPr>
        <w:t>V</w:t>
      </w:r>
      <w:r w:rsidR="007832F9" w:rsidRPr="006E2C5D">
        <w:rPr>
          <w:rFonts w:ascii="Calibri" w:hAnsi="Calibri"/>
          <w:sz w:val="22"/>
          <w:szCs w:val="22"/>
        </w:rPr>
        <w:t xml:space="preserve">e výši </w:t>
      </w:r>
      <w:r w:rsidR="001835DA">
        <w:rPr>
          <w:rFonts w:ascii="Calibri" w:hAnsi="Calibri"/>
          <w:sz w:val="22"/>
          <w:szCs w:val="22"/>
        </w:rPr>
        <w:t>20.</w:t>
      </w:r>
      <w:r w:rsidRPr="006E2C5D">
        <w:rPr>
          <w:rFonts w:ascii="Calibri" w:hAnsi="Calibri"/>
          <w:sz w:val="22"/>
          <w:szCs w:val="22"/>
        </w:rPr>
        <w:t xml:space="preserve">000,- Kč za každé porušení závazku </w:t>
      </w:r>
      <w:r w:rsidR="00026878" w:rsidRPr="006E2C5D">
        <w:rPr>
          <w:rFonts w:ascii="Calibri" w:hAnsi="Calibri"/>
          <w:sz w:val="22"/>
          <w:szCs w:val="22"/>
        </w:rPr>
        <w:t>z</w:t>
      </w:r>
      <w:r w:rsidRPr="006E2C5D">
        <w:rPr>
          <w:rFonts w:ascii="Calibri" w:hAnsi="Calibri"/>
          <w:sz w:val="22"/>
          <w:szCs w:val="22"/>
        </w:rPr>
        <w:t xml:space="preserve">hotovitele s odstraněním reklamovaných záručních vad ve sjednané </w:t>
      </w:r>
      <w:r w:rsidR="00B015F3" w:rsidRPr="006E2C5D">
        <w:rPr>
          <w:rFonts w:ascii="Calibri" w:hAnsi="Calibri"/>
          <w:sz w:val="22"/>
          <w:szCs w:val="22"/>
        </w:rPr>
        <w:t>lhůtě</w:t>
      </w:r>
      <w:r w:rsidRPr="006E2C5D">
        <w:rPr>
          <w:rFonts w:ascii="Calibri" w:hAnsi="Calibri"/>
          <w:sz w:val="22"/>
          <w:szCs w:val="22"/>
        </w:rPr>
        <w:t xml:space="preserve">, a to za každý i započatý den prodlení, jedná-li se o vadu, která brání řádnému užívání díla, případně hrozí nebezpečí </w:t>
      </w:r>
      <w:r w:rsidR="007D0DB6" w:rsidRPr="006E2C5D">
        <w:rPr>
          <w:rFonts w:ascii="Calibri" w:hAnsi="Calibri"/>
          <w:sz w:val="22"/>
          <w:szCs w:val="22"/>
        </w:rPr>
        <w:t xml:space="preserve">újmy </w:t>
      </w:r>
      <w:r w:rsidRPr="006E2C5D">
        <w:rPr>
          <w:rFonts w:ascii="Calibri" w:hAnsi="Calibri"/>
          <w:sz w:val="22"/>
          <w:szCs w:val="22"/>
        </w:rPr>
        <w:t xml:space="preserve">velkého rozsahu (havárie); nejedná-li se o takovou vadu, </w:t>
      </w:r>
      <w:r w:rsidR="00C52101" w:rsidRPr="006E2C5D">
        <w:rPr>
          <w:rFonts w:ascii="Calibri" w:hAnsi="Calibri"/>
          <w:sz w:val="22"/>
          <w:szCs w:val="22"/>
        </w:rPr>
        <w:t>je možné požadovat</w:t>
      </w:r>
      <w:r w:rsidR="007832F9" w:rsidRPr="006E2C5D">
        <w:rPr>
          <w:rFonts w:ascii="Calibri" w:hAnsi="Calibri"/>
          <w:sz w:val="22"/>
          <w:szCs w:val="22"/>
        </w:rPr>
        <w:t xml:space="preserve"> smluvní pokut</w:t>
      </w:r>
      <w:r w:rsidR="00C52101" w:rsidRPr="006E2C5D">
        <w:rPr>
          <w:rFonts w:ascii="Calibri" w:hAnsi="Calibri"/>
          <w:sz w:val="22"/>
          <w:szCs w:val="22"/>
        </w:rPr>
        <w:t>u</w:t>
      </w:r>
      <w:r w:rsidR="007832F9" w:rsidRPr="006E2C5D">
        <w:rPr>
          <w:rFonts w:ascii="Calibri" w:hAnsi="Calibri"/>
          <w:sz w:val="22"/>
          <w:szCs w:val="22"/>
        </w:rPr>
        <w:t xml:space="preserve"> ve výši </w:t>
      </w:r>
      <w:proofErr w:type="gramStart"/>
      <w:r w:rsidR="001835DA">
        <w:rPr>
          <w:rFonts w:ascii="Calibri" w:hAnsi="Calibri"/>
          <w:sz w:val="22"/>
          <w:szCs w:val="22"/>
        </w:rPr>
        <w:t>1</w:t>
      </w:r>
      <w:r w:rsidR="007832F9" w:rsidRPr="006E2C5D">
        <w:rPr>
          <w:rFonts w:ascii="Calibri" w:hAnsi="Calibri"/>
          <w:sz w:val="22"/>
          <w:szCs w:val="22"/>
        </w:rPr>
        <w:t>5.</w:t>
      </w:r>
      <w:r w:rsidRPr="006E2C5D">
        <w:rPr>
          <w:rFonts w:ascii="Calibri" w:hAnsi="Calibri"/>
          <w:sz w:val="22"/>
          <w:szCs w:val="22"/>
        </w:rPr>
        <w:t>000,-</w:t>
      </w:r>
      <w:proofErr w:type="gramEnd"/>
      <w:r w:rsidRPr="006E2C5D">
        <w:rPr>
          <w:rFonts w:ascii="Calibri" w:hAnsi="Calibri"/>
          <w:sz w:val="22"/>
          <w:szCs w:val="22"/>
        </w:rPr>
        <w:t xml:space="preserve"> Kč, a to za každý i započatý den prodlení s jejím odstraněním</w:t>
      </w:r>
      <w:r w:rsidR="00026878" w:rsidRPr="006E2C5D">
        <w:rPr>
          <w:rFonts w:ascii="Calibri" w:hAnsi="Calibri"/>
          <w:sz w:val="22"/>
          <w:szCs w:val="22"/>
        </w:rPr>
        <w:t>.</w:t>
      </w:r>
    </w:p>
    <w:p w14:paraId="7057595E" w14:textId="3CA74819" w:rsidR="006F7177" w:rsidRPr="006E2C5D" w:rsidRDefault="00026878" w:rsidP="009364C6">
      <w:pPr>
        <w:pStyle w:val="Seznam"/>
        <w:numPr>
          <w:ilvl w:val="1"/>
          <w:numId w:val="25"/>
        </w:numPr>
        <w:rPr>
          <w:rFonts w:ascii="Calibri" w:hAnsi="Calibri"/>
          <w:sz w:val="22"/>
          <w:szCs w:val="22"/>
        </w:rPr>
      </w:pPr>
      <w:r w:rsidRPr="006E2C5D">
        <w:rPr>
          <w:rFonts w:ascii="Calibri" w:hAnsi="Calibri"/>
          <w:sz w:val="22"/>
          <w:szCs w:val="22"/>
        </w:rPr>
        <w:t xml:space="preserve">Ve výši </w:t>
      </w:r>
      <w:proofErr w:type="gramStart"/>
      <w:r w:rsidR="001835DA">
        <w:rPr>
          <w:rFonts w:ascii="Calibri" w:hAnsi="Calibri"/>
          <w:sz w:val="22"/>
          <w:szCs w:val="22"/>
        </w:rPr>
        <w:t>15</w:t>
      </w:r>
      <w:r w:rsidRPr="006E2C5D">
        <w:rPr>
          <w:rFonts w:ascii="Calibri" w:hAnsi="Calibri"/>
          <w:sz w:val="22"/>
          <w:szCs w:val="22"/>
        </w:rPr>
        <w:t>.000,-</w:t>
      </w:r>
      <w:proofErr w:type="gramEnd"/>
      <w:r w:rsidRPr="006E2C5D">
        <w:rPr>
          <w:rFonts w:ascii="Calibri" w:hAnsi="Calibri"/>
          <w:sz w:val="22"/>
          <w:szCs w:val="22"/>
        </w:rPr>
        <w:t xml:space="preserve"> Kč za každý den prodlení v případě nedodržení lhůty sjednané k úplnému vyklizení </w:t>
      </w:r>
      <w:r w:rsidR="00496A21" w:rsidRPr="006E2C5D">
        <w:rPr>
          <w:rFonts w:ascii="Calibri" w:hAnsi="Calibri"/>
          <w:sz w:val="22"/>
          <w:szCs w:val="22"/>
        </w:rPr>
        <w:t>s</w:t>
      </w:r>
      <w:r w:rsidRPr="006E2C5D">
        <w:rPr>
          <w:rFonts w:ascii="Calibri" w:hAnsi="Calibri"/>
          <w:sz w:val="22"/>
          <w:szCs w:val="22"/>
        </w:rPr>
        <w:t>taveniště</w:t>
      </w:r>
      <w:r w:rsidR="006F7177" w:rsidRPr="006E2C5D">
        <w:rPr>
          <w:rFonts w:ascii="Calibri" w:hAnsi="Calibri"/>
          <w:sz w:val="22"/>
          <w:szCs w:val="22"/>
        </w:rPr>
        <w:t>.</w:t>
      </w:r>
    </w:p>
    <w:p w14:paraId="620C66DA" w14:textId="67771863" w:rsidR="007832F9" w:rsidRPr="006E2C5D" w:rsidRDefault="007832F9" w:rsidP="009364C6">
      <w:pPr>
        <w:pStyle w:val="Seznam"/>
        <w:numPr>
          <w:ilvl w:val="1"/>
          <w:numId w:val="25"/>
        </w:numPr>
        <w:rPr>
          <w:rFonts w:ascii="Calibri" w:hAnsi="Calibri"/>
          <w:sz w:val="22"/>
          <w:szCs w:val="22"/>
        </w:rPr>
      </w:pPr>
      <w:r w:rsidRPr="006E2C5D">
        <w:rPr>
          <w:rFonts w:ascii="Calibri" w:hAnsi="Calibri"/>
          <w:sz w:val="22"/>
          <w:szCs w:val="22"/>
        </w:rPr>
        <w:t xml:space="preserve">Ve výši </w:t>
      </w:r>
      <w:proofErr w:type="gramStart"/>
      <w:r w:rsidR="001835DA">
        <w:rPr>
          <w:rFonts w:ascii="Calibri" w:hAnsi="Calibri"/>
          <w:sz w:val="22"/>
          <w:szCs w:val="22"/>
        </w:rPr>
        <w:t>15</w:t>
      </w:r>
      <w:r w:rsidRPr="006E2C5D">
        <w:rPr>
          <w:rFonts w:ascii="Calibri" w:hAnsi="Calibri"/>
          <w:sz w:val="22"/>
          <w:szCs w:val="22"/>
        </w:rPr>
        <w:t>.000,-</w:t>
      </w:r>
      <w:proofErr w:type="gramEnd"/>
      <w:r w:rsidRPr="006E2C5D">
        <w:rPr>
          <w:rFonts w:ascii="Calibri" w:hAnsi="Calibri"/>
          <w:sz w:val="22"/>
          <w:szCs w:val="22"/>
        </w:rPr>
        <w:t xml:space="preserve"> Kč za každý jednotlivý případ porušení povinnosti zhotovitele při výkonu činností stavbyvedoucího, a to i opakovaně.</w:t>
      </w:r>
    </w:p>
    <w:p w14:paraId="10D2B534" w14:textId="1F605C8E" w:rsidR="006F7177" w:rsidRPr="006E2C5D" w:rsidRDefault="00496A21" w:rsidP="009364C6">
      <w:pPr>
        <w:pStyle w:val="Seznam"/>
        <w:numPr>
          <w:ilvl w:val="1"/>
          <w:numId w:val="25"/>
        </w:numPr>
        <w:rPr>
          <w:rFonts w:ascii="Calibri" w:hAnsi="Calibri"/>
          <w:sz w:val="22"/>
          <w:szCs w:val="22"/>
        </w:rPr>
      </w:pPr>
      <w:r w:rsidRPr="006E2C5D">
        <w:rPr>
          <w:rFonts w:ascii="Calibri" w:hAnsi="Calibri"/>
          <w:sz w:val="22"/>
          <w:szCs w:val="22"/>
        </w:rPr>
        <w:t xml:space="preserve">Ve výši </w:t>
      </w:r>
      <w:proofErr w:type="gramStart"/>
      <w:r w:rsidR="001835DA">
        <w:rPr>
          <w:rFonts w:ascii="Calibri" w:hAnsi="Calibri"/>
          <w:sz w:val="22"/>
          <w:szCs w:val="22"/>
        </w:rPr>
        <w:t>15</w:t>
      </w:r>
      <w:r w:rsidRPr="006E2C5D">
        <w:rPr>
          <w:rFonts w:ascii="Calibri" w:hAnsi="Calibri"/>
          <w:sz w:val="22"/>
          <w:szCs w:val="22"/>
        </w:rPr>
        <w:t>.000,-</w:t>
      </w:r>
      <w:proofErr w:type="gramEnd"/>
      <w:r w:rsidRPr="006E2C5D">
        <w:rPr>
          <w:rFonts w:ascii="Calibri" w:hAnsi="Calibri"/>
          <w:sz w:val="22"/>
          <w:szCs w:val="22"/>
        </w:rPr>
        <w:t xml:space="preserve"> Kč v</w:t>
      </w:r>
      <w:r w:rsidR="006F7177" w:rsidRPr="006E2C5D">
        <w:rPr>
          <w:rFonts w:ascii="Calibri" w:hAnsi="Calibri"/>
          <w:sz w:val="22"/>
          <w:szCs w:val="22"/>
        </w:rPr>
        <w:t xml:space="preserve"> případě, že </w:t>
      </w:r>
      <w:r w:rsidR="00C24F5B" w:rsidRPr="006E2C5D">
        <w:rPr>
          <w:rFonts w:ascii="Calibri" w:hAnsi="Calibri"/>
          <w:sz w:val="22"/>
          <w:szCs w:val="22"/>
        </w:rPr>
        <w:t>zhotovitel</w:t>
      </w:r>
      <w:r w:rsidR="006F7177" w:rsidRPr="006E2C5D">
        <w:rPr>
          <w:rFonts w:ascii="Calibri" w:hAnsi="Calibri"/>
          <w:sz w:val="22"/>
          <w:szCs w:val="22"/>
        </w:rPr>
        <w:t xml:space="preserve"> poruší své povinnosti dle čl. </w:t>
      </w:r>
      <w:r w:rsidR="007832F9" w:rsidRPr="006E2C5D">
        <w:rPr>
          <w:rFonts w:ascii="Calibri" w:hAnsi="Calibri"/>
          <w:sz w:val="22"/>
          <w:szCs w:val="22"/>
        </w:rPr>
        <w:t>X</w:t>
      </w:r>
      <w:r w:rsidR="00222BA1" w:rsidRPr="006E2C5D">
        <w:rPr>
          <w:rFonts w:ascii="Calibri" w:hAnsi="Calibri"/>
          <w:sz w:val="22"/>
          <w:szCs w:val="22"/>
        </w:rPr>
        <w:t>.</w:t>
      </w:r>
      <w:r w:rsidR="007832F9" w:rsidRPr="006E2C5D">
        <w:rPr>
          <w:rFonts w:ascii="Calibri" w:hAnsi="Calibri"/>
          <w:sz w:val="22"/>
          <w:szCs w:val="22"/>
        </w:rPr>
        <w:t xml:space="preserve"> a</w:t>
      </w:r>
      <w:r w:rsidRPr="006E2C5D">
        <w:rPr>
          <w:rFonts w:ascii="Calibri" w:hAnsi="Calibri"/>
          <w:sz w:val="22"/>
          <w:szCs w:val="22"/>
        </w:rPr>
        <w:t xml:space="preserve">ž </w:t>
      </w:r>
      <w:r w:rsidR="006F7177" w:rsidRPr="006E2C5D">
        <w:rPr>
          <w:rFonts w:ascii="Calibri" w:hAnsi="Calibri"/>
          <w:sz w:val="22"/>
          <w:szCs w:val="22"/>
        </w:rPr>
        <w:t>X</w:t>
      </w:r>
      <w:r w:rsidR="006E2C5D" w:rsidRPr="006E2C5D">
        <w:rPr>
          <w:rFonts w:ascii="Calibri" w:hAnsi="Calibri"/>
          <w:sz w:val="22"/>
          <w:szCs w:val="22"/>
        </w:rPr>
        <w:t>III</w:t>
      </w:r>
      <w:r w:rsidR="006F7177" w:rsidRPr="006E2C5D">
        <w:rPr>
          <w:rFonts w:ascii="Calibri" w:hAnsi="Calibri"/>
          <w:sz w:val="22"/>
          <w:szCs w:val="22"/>
        </w:rPr>
        <w:t>.</w:t>
      </w:r>
      <w:r w:rsidR="00013F38" w:rsidRPr="006E2C5D">
        <w:rPr>
          <w:rFonts w:ascii="Calibri" w:hAnsi="Calibri"/>
          <w:sz w:val="22"/>
          <w:szCs w:val="22"/>
        </w:rPr>
        <w:t xml:space="preserve"> </w:t>
      </w:r>
      <w:bookmarkStart w:id="19" w:name="_Hlk125464723"/>
      <w:r w:rsidR="0003265D" w:rsidRPr="006E2C5D">
        <w:rPr>
          <w:rFonts w:ascii="Calibri" w:hAnsi="Calibri"/>
          <w:sz w:val="22"/>
          <w:szCs w:val="22"/>
        </w:rPr>
        <w:t xml:space="preserve">nebo </w:t>
      </w:r>
      <w:r w:rsidR="00013F38" w:rsidRPr="006E2C5D">
        <w:rPr>
          <w:rFonts w:ascii="Calibri" w:hAnsi="Calibri"/>
          <w:sz w:val="22"/>
          <w:szCs w:val="22"/>
        </w:rPr>
        <w:t>čl. X</w:t>
      </w:r>
      <w:r w:rsidR="006E2C5D" w:rsidRPr="006E2C5D">
        <w:rPr>
          <w:rFonts w:ascii="Calibri" w:hAnsi="Calibri"/>
          <w:sz w:val="22"/>
          <w:szCs w:val="22"/>
        </w:rPr>
        <w:t>V</w:t>
      </w:r>
      <w:r w:rsidR="00013F38" w:rsidRPr="006E2C5D">
        <w:rPr>
          <w:rFonts w:ascii="Calibri" w:hAnsi="Calibri"/>
          <w:sz w:val="22"/>
          <w:szCs w:val="22"/>
        </w:rPr>
        <w:t>I</w:t>
      </w:r>
      <w:bookmarkEnd w:id="19"/>
      <w:r w:rsidR="00013F38" w:rsidRPr="006E2C5D">
        <w:rPr>
          <w:rFonts w:ascii="Calibri" w:hAnsi="Calibri"/>
          <w:sz w:val="22"/>
          <w:szCs w:val="22"/>
        </w:rPr>
        <w:t>.</w:t>
      </w:r>
      <w:r w:rsidR="006F7177" w:rsidRPr="006E2C5D">
        <w:rPr>
          <w:rFonts w:ascii="Calibri" w:hAnsi="Calibri"/>
          <w:sz w:val="22"/>
          <w:szCs w:val="22"/>
        </w:rPr>
        <w:t xml:space="preserve">, </w:t>
      </w:r>
      <w:r w:rsidR="00C24F5B" w:rsidRPr="006E2C5D">
        <w:rPr>
          <w:rFonts w:ascii="Calibri" w:hAnsi="Calibri"/>
          <w:sz w:val="22"/>
          <w:szCs w:val="22"/>
        </w:rPr>
        <w:t xml:space="preserve">a to </w:t>
      </w:r>
      <w:r w:rsidR="006F7177" w:rsidRPr="006E2C5D">
        <w:rPr>
          <w:rFonts w:ascii="Calibri" w:hAnsi="Calibri"/>
          <w:sz w:val="22"/>
          <w:szCs w:val="22"/>
        </w:rPr>
        <w:t>za každé takové porušení.</w:t>
      </w:r>
    </w:p>
    <w:p w14:paraId="4FDB4215" w14:textId="080BFFCD" w:rsidR="006F7177" w:rsidRPr="006E2C5D" w:rsidRDefault="006F7177" w:rsidP="009364C6">
      <w:pPr>
        <w:pStyle w:val="Seznam"/>
        <w:numPr>
          <w:ilvl w:val="1"/>
          <w:numId w:val="25"/>
        </w:numPr>
        <w:rPr>
          <w:rFonts w:ascii="Calibri" w:hAnsi="Calibri"/>
          <w:sz w:val="22"/>
          <w:szCs w:val="22"/>
        </w:rPr>
      </w:pPr>
      <w:r w:rsidRPr="006E2C5D">
        <w:rPr>
          <w:rFonts w:ascii="Calibri" w:hAnsi="Calibri"/>
          <w:sz w:val="22"/>
          <w:szCs w:val="22"/>
        </w:rPr>
        <w:t xml:space="preserve">V případě, že koordinátorem BOZP při jeho návštěvě staveniště bude prokázáno, že více pracovníků zhotovitele porušuje předpisy BOZP či plán BOZP, provede koordinátor BOZP o této skutečnosti zápis do stavebního deníku. Na základě takového zápisu </w:t>
      </w:r>
      <w:r w:rsidR="0026306D" w:rsidRPr="006E2C5D">
        <w:rPr>
          <w:rFonts w:ascii="Calibri" w:hAnsi="Calibri"/>
          <w:sz w:val="22"/>
          <w:szCs w:val="22"/>
        </w:rPr>
        <w:t>může být zhotoviteli udělena</w:t>
      </w:r>
      <w:r w:rsidRPr="006E2C5D">
        <w:rPr>
          <w:rFonts w:ascii="Calibri" w:hAnsi="Calibri"/>
          <w:sz w:val="22"/>
          <w:szCs w:val="22"/>
        </w:rPr>
        <w:t xml:space="preserve"> smluvní pokuta ve výši </w:t>
      </w:r>
      <w:proofErr w:type="gramStart"/>
      <w:r w:rsidR="001835DA">
        <w:rPr>
          <w:rFonts w:ascii="Calibri" w:hAnsi="Calibri"/>
          <w:sz w:val="22"/>
          <w:szCs w:val="22"/>
        </w:rPr>
        <w:t>2</w:t>
      </w:r>
      <w:r w:rsidRPr="006E2C5D">
        <w:rPr>
          <w:rFonts w:ascii="Calibri" w:hAnsi="Calibri"/>
          <w:sz w:val="22"/>
          <w:szCs w:val="22"/>
        </w:rPr>
        <w:t>0</w:t>
      </w:r>
      <w:r w:rsidR="001835DA">
        <w:rPr>
          <w:rFonts w:ascii="Calibri" w:hAnsi="Calibri"/>
          <w:sz w:val="22"/>
          <w:szCs w:val="22"/>
        </w:rPr>
        <w:t>.</w:t>
      </w:r>
      <w:r w:rsidRPr="006E2C5D">
        <w:rPr>
          <w:rFonts w:ascii="Calibri" w:hAnsi="Calibri"/>
          <w:sz w:val="22"/>
          <w:szCs w:val="22"/>
        </w:rPr>
        <w:t>000,-</w:t>
      </w:r>
      <w:proofErr w:type="gramEnd"/>
      <w:r w:rsidRPr="006E2C5D">
        <w:rPr>
          <w:rFonts w:ascii="Calibri" w:hAnsi="Calibri"/>
          <w:sz w:val="22"/>
          <w:szCs w:val="22"/>
        </w:rPr>
        <w:t xml:space="preserve"> Kč. Koordinátor BOZP následně vyhotoví zprávu o udělení pokuty, doloží ji průkaznou fotodokumentací a doručí ji zhotoviteli. </w:t>
      </w:r>
    </w:p>
    <w:p w14:paraId="700AA3D4" w14:textId="1AEA32F3" w:rsidR="00496A21" w:rsidRPr="006E2C5D" w:rsidRDefault="00496A21" w:rsidP="009364C6">
      <w:pPr>
        <w:pStyle w:val="Seznam"/>
        <w:numPr>
          <w:ilvl w:val="1"/>
          <w:numId w:val="25"/>
        </w:numPr>
        <w:rPr>
          <w:rFonts w:ascii="Calibri" w:hAnsi="Calibri"/>
          <w:sz w:val="22"/>
          <w:szCs w:val="22"/>
        </w:rPr>
      </w:pPr>
      <w:r w:rsidRPr="006E2C5D">
        <w:rPr>
          <w:rFonts w:ascii="Calibri" w:hAnsi="Calibri"/>
          <w:sz w:val="22"/>
          <w:szCs w:val="22"/>
        </w:rPr>
        <w:t xml:space="preserve">Ve výši 50.000,- Kč v případě nesplnění nápravných opatření navržených koordinátorem BOZP a odsouhlasených objednatelem ve </w:t>
      </w:r>
      <w:r w:rsidR="00C24F5B" w:rsidRPr="006E2C5D">
        <w:rPr>
          <w:rFonts w:ascii="Calibri" w:hAnsi="Calibri"/>
          <w:sz w:val="22"/>
          <w:szCs w:val="22"/>
        </w:rPr>
        <w:t xml:space="preserve">stanovené </w:t>
      </w:r>
      <w:r w:rsidRPr="006E2C5D">
        <w:rPr>
          <w:rFonts w:ascii="Calibri" w:hAnsi="Calibri"/>
          <w:sz w:val="22"/>
          <w:szCs w:val="22"/>
        </w:rPr>
        <w:t>lhůtě.</w:t>
      </w:r>
    </w:p>
    <w:p w14:paraId="04E35602" w14:textId="77777777" w:rsidR="00B616AA" w:rsidRPr="006E2C5D" w:rsidRDefault="00026878" w:rsidP="009364C6">
      <w:pPr>
        <w:pStyle w:val="Seznam"/>
        <w:numPr>
          <w:ilvl w:val="1"/>
          <w:numId w:val="25"/>
        </w:numPr>
        <w:tabs>
          <w:tab w:val="left" w:pos="851"/>
        </w:tabs>
        <w:rPr>
          <w:rFonts w:ascii="Calibri" w:hAnsi="Calibri"/>
          <w:sz w:val="22"/>
          <w:szCs w:val="22"/>
        </w:rPr>
      </w:pPr>
      <w:r w:rsidRPr="006E2C5D">
        <w:rPr>
          <w:rFonts w:ascii="Calibri" w:hAnsi="Calibri"/>
          <w:sz w:val="22"/>
          <w:szCs w:val="22"/>
        </w:rPr>
        <w:t>V</w:t>
      </w:r>
      <w:r w:rsidR="007832F9" w:rsidRPr="006E2C5D">
        <w:rPr>
          <w:rFonts w:ascii="Calibri" w:hAnsi="Calibri"/>
          <w:sz w:val="22"/>
          <w:szCs w:val="22"/>
        </w:rPr>
        <w:t>e výši 20.</w:t>
      </w:r>
      <w:r w:rsidRPr="006E2C5D">
        <w:rPr>
          <w:rFonts w:ascii="Calibri" w:hAnsi="Calibri"/>
          <w:sz w:val="22"/>
          <w:szCs w:val="22"/>
        </w:rPr>
        <w:t xml:space="preserve">000,- Kč za porušení povinnosti Zhotovitele být pojištěn či předložit doklad o pojištění podle této smlouvy, a to za každý případ a každý den trvání porušení uvedené povinnosti Zhotovitele. </w:t>
      </w:r>
    </w:p>
    <w:p w14:paraId="4FEECBB9" w14:textId="4FBACC65" w:rsidR="008B7AAB" w:rsidRPr="006E2C5D" w:rsidRDefault="008B7AAB" w:rsidP="009364C6">
      <w:pPr>
        <w:pStyle w:val="Seznam"/>
        <w:numPr>
          <w:ilvl w:val="1"/>
          <w:numId w:val="25"/>
        </w:numPr>
        <w:tabs>
          <w:tab w:val="left" w:pos="851"/>
        </w:tabs>
        <w:rPr>
          <w:rFonts w:ascii="Calibri" w:hAnsi="Calibri"/>
          <w:sz w:val="22"/>
          <w:szCs w:val="22"/>
        </w:rPr>
      </w:pPr>
      <w:r w:rsidRPr="006E2C5D">
        <w:rPr>
          <w:rFonts w:ascii="Calibri" w:hAnsi="Calibri"/>
          <w:sz w:val="22"/>
          <w:szCs w:val="22"/>
        </w:rPr>
        <w:t>Ve výši 10.000,- Kč za každý den prodlení zhotovitele se splněním povinnosti maximálního účelného zkrácení průběhu realizace prací tak, aby od započetí prací do jejich ukončení nedocházelo ke zbytečným neopodstatněným časovým prodlevám.</w:t>
      </w:r>
    </w:p>
    <w:p w14:paraId="4443E43E" w14:textId="4DD3C30E" w:rsidR="00800BA8" w:rsidRDefault="00800BA8" w:rsidP="009364C6">
      <w:pPr>
        <w:pStyle w:val="Seznam"/>
        <w:numPr>
          <w:ilvl w:val="1"/>
          <w:numId w:val="25"/>
        </w:numPr>
        <w:tabs>
          <w:tab w:val="left" w:pos="851"/>
        </w:tabs>
        <w:rPr>
          <w:rFonts w:ascii="Calibri" w:hAnsi="Calibri"/>
          <w:sz w:val="22"/>
          <w:szCs w:val="22"/>
        </w:rPr>
      </w:pPr>
      <w:r w:rsidRPr="006E2C5D">
        <w:rPr>
          <w:rFonts w:ascii="Calibri" w:hAnsi="Calibri"/>
          <w:sz w:val="22"/>
          <w:szCs w:val="22"/>
        </w:rPr>
        <w:t xml:space="preserve">Ve výši 10.000,- Kč za každý den prodlení </w:t>
      </w:r>
      <w:r w:rsidR="00573C5A" w:rsidRPr="006E2C5D">
        <w:rPr>
          <w:rFonts w:ascii="Calibri" w:hAnsi="Calibri"/>
          <w:sz w:val="22"/>
          <w:szCs w:val="22"/>
        </w:rPr>
        <w:t>z</w:t>
      </w:r>
      <w:r w:rsidRPr="006E2C5D">
        <w:rPr>
          <w:rFonts w:ascii="Calibri" w:hAnsi="Calibri"/>
          <w:sz w:val="22"/>
          <w:szCs w:val="22"/>
        </w:rPr>
        <w:t>hotovitele se splněním povinnosti</w:t>
      </w:r>
      <w:r>
        <w:rPr>
          <w:rFonts w:ascii="Calibri" w:hAnsi="Calibri"/>
          <w:sz w:val="22"/>
          <w:szCs w:val="22"/>
        </w:rPr>
        <w:t xml:space="preserve"> </w:t>
      </w:r>
      <w:r w:rsidRPr="00800BA8">
        <w:rPr>
          <w:rFonts w:ascii="Calibri" w:hAnsi="Calibri"/>
          <w:sz w:val="22"/>
          <w:szCs w:val="22"/>
        </w:rPr>
        <w:t xml:space="preserve">zabezpečit </w:t>
      </w:r>
      <w:r w:rsidR="00573C5A">
        <w:rPr>
          <w:rFonts w:ascii="Calibri" w:hAnsi="Calibri"/>
          <w:sz w:val="22"/>
          <w:szCs w:val="22"/>
        </w:rPr>
        <w:t xml:space="preserve">v případě </w:t>
      </w:r>
      <w:r w:rsidR="00573C5A" w:rsidRPr="00800BA8">
        <w:rPr>
          <w:rFonts w:ascii="Calibri" w:hAnsi="Calibri"/>
          <w:sz w:val="22"/>
          <w:szCs w:val="22"/>
        </w:rPr>
        <w:t>zásahu do pozemní komunikace</w:t>
      </w:r>
      <w:r w:rsidR="00573C5A">
        <w:rPr>
          <w:rFonts w:ascii="Calibri" w:hAnsi="Calibri"/>
          <w:sz w:val="22"/>
          <w:szCs w:val="22"/>
        </w:rPr>
        <w:t xml:space="preserve"> </w:t>
      </w:r>
      <w:r w:rsidRPr="00800BA8">
        <w:rPr>
          <w:rFonts w:ascii="Calibri" w:hAnsi="Calibri"/>
          <w:sz w:val="22"/>
          <w:szCs w:val="22"/>
        </w:rPr>
        <w:t>pracovní místa na pozemní komunikaci plně v souladu se vzorovými výkresy dle TP 66</w:t>
      </w:r>
      <w:r w:rsidR="00573C5A">
        <w:rPr>
          <w:rFonts w:ascii="Calibri" w:hAnsi="Calibri"/>
          <w:sz w:val="22"/>
          <w:szCs w:val="22"/>
        </w:rPr>
        <w:t xml:space="preserve"> </w:t>
      </w:r>
      <w:r w:rsidRPr="00800BA8">
        <w:rPr>
          <w:rFonts w:ascii="Calibri" w:hAnsi="Calibri"/>
          <w:sz w:val="22"/>
          <w:szCs w:val="22"/>
        </w:rPr>
        <w:t>– Zásady pro označování pracovních míst na pozemních komunikacích.</w:t>
      </w:r>
    </w:p>
    <w:p w14:paraId="634D8107" w14:textId="77777777" w:rsidR="00013F38" w:rsidRDefault="00800BA8" w:rsidP="009364C6">
      <w:pPr>
        <w:pStyle w:val="Seznam"/>
        <w:numPr>
          <w:ilvl w:val="1"/>
          <w:numId w:val="25"/>
        </w:numPr>
        <w:tabs>
          <w:tab w:val="left" w:pos="851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Ve výši 10.000,- Kč za každý den prodlení </w:t>
      </w:r>
      <w:r w:rsidR="00573C5A">
        <w:rPr>
          <w:rFonts w:ascii="Calibri" w:hAnsi="Calibri"/>
          <w:sz w:val="22"/>
          <w:szCs w:val="22"/>
        </w:rPr>
        <w:t>z</w:t>
      </w:r>
      <w:r>
        <w:rPr>
          <w:rFonts w:ascii="Calibri" w:hAnsi="Calibri"/>
          <w:sz w:val="22"/>
          <w:szCs w:val="22"/>
        </w:rPr>
        <w:t xml:space="preserve">hotovitele se splněním povinnosti </w:t>
      </w:r>
      <w:r w:rsidRPr="00800BA8">
        <w:rPr>
          <w:rFonts w:ascii="Calibri" w:hAnsi="Calibri"/>
          <w:sz w:val="22"/>
          <w:szCs w:val="22"/>
        </w:rPr>
        <w:t xml:space="preserve">rozdělit průběh prací tak, aby </w:t>
      </w:r>
      <w:r>
        <w:rPr>
          <w:rFonts w:ascii="Calibri" w:hAnsi="Calibri"/>
          <w:sz w:val="22"/>
          <w:szCs w:val="22"/>
        </w:rPr>
        <w:t xml:space="preserve">v případě realizace prací v </w:t>
      </w:r>
      <w:r w:rsidRPr="00800BA8">
        <w:rPr>
          <w:rFonts w:ascii="Calibri" w:hAnsi="Calibri"/>
          <w:sz w:val="22"/>
          <w:szCs w:val="22"/>
        </w:rPr>
        <w:t>celém profilu obousměrné pozemní komunikace</w:t>
      </w:r>
      <w:r>
        <w:rPr>
          <w:rFonts w:ascii="Calibri" w:hAnsi="Calibri"/>
          <w:sz w:val="22"/>
          <w:szCs w:val="22"/>
        </w:rPr>
        <w:t xml:space="preserve"> </w:t>
      </w:r>
      <w:r w:rsidRPr="00800BA8">
        <w:rPr>
          <w:rFonts w:ascii="Calibri" w:hAnsi="Calibri"/>
          <w:sz w:val="22"/>
          <w:szCs w:val="22"/>
        </w:rPr>
        <w:t xml:space="preserve">nejdříve </w:t>
      </w:r>
      <w:r w:rsidRPr="00800BA8">
        <w:rPr>
          <w:rFonts w:ascii="Calibri" w:hAnsi="Calibri"/>
          <w:sz w:val="22"/>
          <w:szCs w:val="22"/>
        </w:rPr>
        <w:lastRenderedPageBreak/>
        <w:t>provedl a dokončil práce na jedné polovině vozovky a teprve následně realizoval prováděné práce na druhé polovině vozovky</w:t>
      </w:r>
      <w:r>
        <w:rPr>
          <w:rFonts w:ascii="Calibri" w:hAnsi="Calibri"/>
          <w:sz w:val="22"/>
          <w:szCs w:val="22"/>
        </w:rPr>
        <w:t>.</w:t>
      </w:r>
    </w:p>
    <w:p w14:paraId="3E2A0C42" w14:textId="5C5C69A1" w:rsidR="00013F38" w:rsidRPr="00C32173" w:rsidRDefault="0010168A" w:rsidP="009364C6">
      <w:pPr>
        <w:pStyle w:val="Seznam"/>
        <w:numPr>
          <w:ilvl w:val="1"/>
          <w:numId w:val="25"/>
        </w:numPr>
        <w:tabs>
          <w:tab w:val="left" w:pos="851"/>
        </w:tabs>
        <w:rPr>
          <w:rFonts w:ascii="Calibri" w:hAnsi="Calibri"/>
          <w:sz w:val="22"/>
          <w:szCs w:val="22"/>
        </w:rPr>
      </w:pPr>
      <w:bookmarkStart w:id="20" w:name="_Hlk125465488"/>
      <w:r w:rsidRPr="00C32173">
        <w:rPr>
          <w:rFonts w:ascii="Calibri" w:hAnsi="Calibri"/>
          <w:sz w:val="22"/>
          <w:szCs w:val="22"/>
        </w:rPr>
        <w:t xml:space="preserve">Dojde-li ze strany zhotovitele k porušení smluvní povinnosti, která není výslovně zajištěna smluvní pokutou, může po zhotoviteli objednatel uplatňovat smluvní pokutu ve výši </w:t>
      </w:r>
      <w:proofErr w:type="gramStart"/>
      <w:r w:rsidR="001835DA">
        <w:rPr>
          <w:rFonts w:ascii="Calibri" w:hAnsi="Calibri"/>
          <w:sz w:val="22"/>
          <w:szCs w:val="22"/>
        </w:rPr>
        <w:t>10</w:t>
      </w:r>
      <w:r w:rsidRPr="00C32173">
        <w:rPr>
          <w:rFonts w:ascii="Calibri" w:hAnsi="Calibri"/>
          <w:sz w:val="22"/>
          <w:szCs w:val="22"/>
        </w:rPr>
        <w:t>.000,-</w:t>
      </w:r>
      <w:proofErr w:type="gramEnd"/>
      <w:r w:rsidRPr="00C32173">
        <w:rPr>
          <w:rFonts w:ascii="Calibri" w:hAnsi="Calibri"/>
          <w:sz w:val="22"/>
          <w:szCs w:val="22"/>
        </w:rPr>
        <w:t xml:space="preserve"> Kč za každý případ takového porušení smluvní povinnosti</w:t>
      </w:r>
      <w:r w:rsidR="006E2C5D">
        <w:rPr>
          <w:rFonts w:ascii="Calibri" w:hAnsi="Calibri"/>
          <w:sz w:val="22"/>
          <w:szCs w:val="22"/>
        </w:rPr>
        <w:t>.</w:t>
      </w:r>
    </w:p>
    <w:bookmarkEnd w:id="20"/>
    <w:p w14:paraId="31D44791" w14:textId="77777777" w:rsidR="006F7177" w:rsidRDefault="007832F9" w:rsidP="009364C6">
      <w:pPr>
        <w:pStyle w:val="Seznam"/>
        <w:numPr>
          <w:ilvl w:val="1"/>
          <w:numId w:val="25"/>
        </w:numPr>
        <w:tabs>
          <w:tab w:val="left" w:pos="851"/>
        </w:tabs>
        <w:rPr>
          <w:rFonts w:ascii="Calibri" w:hAnsi="Calibri"/>
          <w:sz w:val="22"/>
          <w:szCs w:val="22"/>
        </w:rPr>
      </w:pPr>
      <w:r w:rsidRPr="007832F9">
        <w:rPr>
          <w:rFonts w:ascii="Calibri" w:hAnsi="Calibri"/>
          <w:sz w:val="22"/>
          <w:szCs w:val="22"/>
        </w:rPr>
        <w:t>V případě, že závazek provést dílo zanikne před řádným dokončením díla, nezaniká nárok na smluvní pokutu, pokud vznikl dřívějším porušením povinnosti. Zánik závazku pozdním splněním neznamená zánik nároku na smluvní pokutu za prodlení s plněním</w:t>
      </w:r>
      <w:r w:rsidR="006F7177" w:rsidRPr="0050377F">
        <w:rPr>
          <w:rFonts w:ascii="Calibri" w:hAnsi="Calibri"/>
          <w:sz w:val="22"/>
          <w:szCs w:val="22"/>
        </w:rPr>
        <w:t>.</w:t>
      </w:r>
    </w:p>
    <w:p w14:paraId="37CA4AC3" w14:textId="37F5E115" w:rsidR="007832F9" w:rsidRDefault="007832F9" w:rsidP="009364C6">
      <w:pPr>
        <w:pStyle w:val="Seznam"/>
        <w:numPr>
          <w:ilvl w:val="1"/>
          <w:numId w:val="25"/>
        </w:numPr>
        <w:tabs>
          <w:tab w:val="left" w:pos="851"/>
        </w:tabs>
        <w:rPr>
          <w:rFonts w:ascii="Calibri" w:hAnsi="Calibri"/>
          <w:sz w:val="22"/>
          <w:szCs w:val="22"/>
        </w:rPr>
      </w:pPr>
      <w:r w:rsidRPr="007832F9">
        <w:rPr>
          <w:rFonts w:ascii="Calibri" w:hAnsi="Calibri"/>
          <w:sz w:val="22"/>
          <w:szCs w:val="22"/>
        </w:rPr>
        <w:t xml:space="preserve">Sjednané smluvní pokuty / úroky z prodlení zaplatí povinná strana nezávisle na zavinění a na </w:t>
      </w:r>
      <w:r>
        <w:rPr>
          <w:rFonts w:ascii="Calibri" w:hAnsi="Calibri"/>
          <w:sz w:val="22"/>
          <w:szCs w:val="22"/>
        </w:rPr>
        <w:t xml:space="preserve"> </w:t>
      </w:r>
      <w:r w:rsidR="00496A21">
        <w:rPr>
          <w:rFonts w:ascii="Calibri" w:hAnsi="Calibri"/>
          <w:sz w:val="22"/>
          <w:szCs w:val="22"/>
        </w:rPr>
        <w:t xml:space="preserve"> </w:t>
      </w:r>
      <w:r w:rsidRPr="007832F9">
        <w:rPr>
          <w:rFonts w:ascii="Calibri" w:hAnsi="Calibri"/>
          <w:sz w:val="22"/>
          <w:szCs w:val="22"/>
        </w:rPr>
        <w:t xml:space="preserve">tom, zda a v jaké výši vznikne druhé straně </w:t>
      </w:r>
      <w:r w:rsidR="007D0DB6">
        <w:rPr>
          <w:rFonts w:ascii="Calibri" w:hAnsi="Calibri"/>
          <w:sz w:val="22"/>
          <w:szCs w:val="22"/>
        </w:rPr>
        <w:t>újma</w:t>
      </w:r>
      <w:r>
        <w:rPr>
          <w:rFonts w:ascii="Calibri" w:hAnsi="Calibri"/>
          <w:sz w:val="22"/>
          <w:szCs w:val="22"/>
        </w:rPr>
        <w:t>.</w:t>
      </w:r>
    </w:p>
    <w:p w14:paraId="66A2E072" w14:textId="1E120563" w:rsidR="007832F9" w:rsidRDefault="007832F9" w:rsidP="009364C6">
      <w:pPr>
        <w:pStyle w:val="Seznam"/>
        <w:numPr>
          <w:ilvl w:val="1"/>
          <w:numId w:val="25"/>
        </w:numPr>
        <w:tabs>
          <w:tab w:val="left" w:pos="851"/>
        </w:tabs>
        <w:rPr>
          <w:rFonts w:ascii="Calibri" w:hAnsi="Calibri"/>
          <w:sz w:val="22"/>
          <w:szCs w:val="22"/>
        </w:rPr>
      </w:pPr>
      <w:r w:rsidRPr="007832F9">
        <w:rPr>
          <w:rFonts w:ascii="Calibri" w:hAnsi="Calibri"/>
          <w:sz w:val="22"/>
          <w:szCs w:val="22"/>
        </w:rPr>
        <w:t xml:space="preserve">Smluvní pokuty budou hrazeny na základě </w:t>
      </w:r>
      <w:r w:rsidR="00027582">
        <w:rPr>
          <w:rFonts w:ascii="Calibri" w:hAnsi="Calibri"/>
          <w:sz w:val="22"/>
          <w:szCs w:val="22"/>
        </w:rPr>
        <w:t>výzvy objednatele</w:t>
      </w:r>
      <w:r w:rsidRPr="007832F9">
        <w:rPr>
          <w:rFonts w:ascii="Calibri" w:hAnsi="Calibri"/>
          <w:sz w:val="22"/>
          <w:szCs w:val="22"/>
        </w:rPr>
        <w:t xml:space="preserve">. Smluvní pokuty se nezapočítávají na náhradu případně vzniklé </w:t>
      </w:r>
      <w:r w:rsidR="00027582">
        <w:rPr>
          <w:rFonts w:ascii="Calibri" w:hAnsi="Calibri"/>
          <w:sz w:val="22"/>
          <w:szCs w:val="22"/>
        </w:rPr>
        <w:t>újmy</w:t>
      </w:r>
      <w:r w:rsidRPr="007832F9">
        <w:rPr>
          <w:rFonts w:ascii="Calibri" w:hAnsi="Calibri"/>
          <w:sz w:val="22"/>
          <w:szCs w:val="22"/>
        </w:rPr>
        <w:t xml:space="preserve">. Náhradu </w:t>
      </w:r>
      <w:r w:rsidR="00027582">
        <w:rPr>
          <w:rFonts w:ascii="Calibri" w:hAnsi="Calibri"/>
          <w:sz w:val="22"/>
          <w:szCs w:val="22"/>
        </w:rPr>
        <w:t>újmy</w:t>
      </w:r>
      <w:r w:rsidRPr="007832F9">
        <w:rPr>
          <w:rFonts w:ascii="Calibri" w:hAnsi="Calibri"/>
          <w:sz w:val="22"/>
          <w:szCs w:val="22"/>
        </w:rPr>
        <w:t xml:space="preserve"> lze vymáhat samostatně vedle smluvní pokuty v plné výši</w:t>
      </w:r>
      <w:r>
        <w:rPr>
          <w:rFonts w:ascii="Calibri" w:hAnsi="Calibri"/>
          <w:sz w:val="22"/>
          <w:szCs w:val="22"/>
        </w:rPr>
        <w:t>.</w:t>
      </w:r>
    </w:p>
    <w:p w14:paraId="11896BCE" w14:textId="31CE3E94" w:rsidR="007832F9" w:rsidRPr="0050377F" w:rsidRDefault="007832F9" w:rsidP="009364C6">
      <w:pPr>
        <w:pStyle w:val="Seznam"/>
        <w:numPr>
          <w:ilvl w:val="0"/>
          <w:numId w:val="14"/>
        </w:numPr>
        <w:tabs>
          <w:tab w:val="left" w:pos="851"/>
        </w:tabs>
        <w:rPr>
          <w:rFonts w:ascii="Calibri" w:hAnsi="Calibri"/>
          <w:sz w:val="22"/>
          <w:szCs w:val="22"/>
        </w:rPr>
      </w:pPr>
      <w:r w:rsidRPr="007832F9">
        <w:rPr>
          <w:rFonts w:ascii="Calibri" w:hAnsi="Calibri"/>
          <w:sz w:val="22"/>
          <w:szCs w:val="22"/>
        </w:rPr>
        <w:t>Vlastnické právo k dílu nabývá objednatel postupně tak, jak dílo v důsledku provádění prací narůstá. Nebezpečí škody na věci přechází na objednatele okamžikem předání a převzetí díla</w:t>
      </w:r>
      <w:bookmarkEnd w:id="18"/>
      <w:r>
        <w:rPr>
          <w:rFonts w:ascii="Calibri" w:hAnsi="Calibri"/>
          <w:sz w:val="22"/>
          <w:szCs w:val="22"/>
        </w:rPr>
        <w:t>.</w:t>
      </w:r>
      <w:r w:rsidR="00E15AE2">
        <w:rPr>
          <w:rFonts w:ascii="Calibri" w:hAnsi="Calibri"/>
          <w:sz w:val="22"/>
          <w:szCs w:val="22"/>
        </w:rPr>
        <w:t xml:space="preserve"> </w:t>
      </w:r>
      <w:bookmarkStart w:id="21" w:name="_Hlk68855126"/>
      <w:r w:rsidR="00E15AE2" w:rsidRPr="000A4B09">
        <w:rPr>
          <w:rFonts w:ascii="Calibri" w:hAnsi="Calibri"/>
          <w:sz w:val="22"/>
          <w:szCs w:val="22"/>
        </w:rPr>
        <w:t>Objednatel nenese nebezpečí škody na díle po dobu svého prodlení</w:t>
      </w:r>
      <w:bookmarkEnd w:id="21"/>
      <w:r w:rsidR="00E15AE2" w:rsidRPr="000A4B09">
        <w:rPr>
          <w:rFonts w:ascii="Calibri" w:hAnsi="Calibri"/>
          <w:sz w:val="22"/>
          <w:szCs w:val="22"/>
        </w:rPr>
        <w:t>.</w:t>
      </w:r>
    </w:p>
    <w:p w14:paraId="7F715C40" w14:textId="218D6B68" w:rsidR="00FD7E74" w:rsidRPr="00666572" w:rsidRDefault="00FD7E74" w:rsidP="009364C6">
      <w:pPr>
        <w:pStyle w:val="nadpisvesmlouvch"/>
        <w:keepNext/>
        <w:numPr>
          <w:ilvl w:val="0"/>
          <w:numId w:val="15"/>
        </w:numPr>
        <w:spacing w:before="360"/>
      </w:pPr>
    </w:p>
    <w:p w14:paraId="2E51B16E" w14:textId="2BFA7BDD" w:rsidR="007451A2" w:rsidRPr="00666572" w:rsidRDefault="00FD7E74" w:rsidP="0088537E">
      <w:pPr>
        <w:pStyle w:val="nadpisvesmlouvch"/>
        <w:keepNext/>
        <w:spacing w:after="120"/>
      </w:pPr>
      <w:r w:rsidRPr="00666572">
        <w:t>Odstoupení od smlouvy</w:t>
      </w:r>
    </w:p>
    <w:p w14:paraId="0F108369" w14:textId="37DCA4C0" w:rsidR="00695394" w:rsidRPr="00666572" w:rsidRDefault="00013F38" w:rsidP="009364C6">
      <w:pPr>
        <w:pStyle w:val="Seznam"/>
        <w:keepNext/>
        <w:numPr>
          <w:ilvl w:val="0"/>
          <w:numId w:val="13"/>
        </w:numPr>
        <w:rPr>
          <w:rFonts w:ascii="Calibri" w:hAnsi="Calibri"/>
          <w:sz w:val="22"/>
          <w:szCs w:val="22"/>
        </w:rPr>
      </w:pPr>
      <w:bookmarkStart w:id="22" w:name="_Hlk503257038"/>
      <w:r>
        <w:rPr>
          <w:rFonts w:ascii="Calibri" w:hAnsi="Calibri"/>
          <w:sz w:val="22"/>
          <w:szCs w:val="22"/>
        </w:rPr>
        <w:t xml:space="preserve">Objednatel má právo na odstoupení od smlouvy v případě jejího podstatného porušení ze strany zhotovitele. </w:t>
      </w:r>
      <w:r w:rsidR="00695394" w:rsidRPr="00666572">
        <w:rPr>
          <w:rFonts w:ascii="Calibri" w:hAnsi="Calibri"/>
          <w:sz w:val="22"/>
          <w:szCs w:val="22"/>
        </w:rPr>
        <w:t>Pro účely odstoupení od smlouvy se za podstatné porušení smlouvy</w:t>
      </w:r>
      <w:r w:rsidR="00BD454B" w:rsidRPr="00666572" w:rsidDel="00BD454B">
        <w:rPr>
          <w:rFonts w:ascii="Calibri" w:hAnsi="Calibri"/>
          <w:sz w:val="22"/>
          <w:szCs w:val="22"/>
        </w:rPr>
        <w:t xml:space="preserve"> </w:t>
      </w:r>
      <w:r w:rsidR="00695394" w:rsidRPr="00666572">
        <w:rPr>
          <w:rFonts w:ascii="Calibri" w:hAnsi="Calibri"/>
          <w:sz w:val="22"/>
          <w:szCs w:val="22"/>
        </w:rPr>
        <w:t>považuje</w:t>
      </w:r>
      <w:r w:rsidR="00BF7F9F">
        <w:rPr>
          <w:rFonts w:ascii="Calibri" w:hAnsi="Calibri"/>
          <w:sz w:val="22"/>
          <w:szCs w:val="22"/>
        </w:rPr>
        <w:t xml:space="preserve"> zejména</w:t>
      </w:r>
      <w:r w:rsidR="00695394" w:rsidRPr="00666572">
        <w:rPr>
          <w:rFonts w:ascii="Calibri" w:hAnsi="Calibri"/>
          <w:sz w:val="22"/>
          <w:szCs w:val="22"/>
        </w:rPr>
        <w:t>:</w:t>
      </w:r>
    </w:p>
    <w:p w14:paraId="078DFA56" w14:textId="77777777" w:rsidR="00695394" w:rsidRDefault="00695394" w:rsidP="009364C6">
      <w:pPr>
        <w:pStyle w:val="Seznam"/>
        <w:numPr>
          <w:ilvl w:val="0"/>
          <w:numId w:val="19"/>
        </w:numPr>
        <w:ind w:left="726"/>
        <w:rPr>
          <w:rFonts w:ascii="Calibri" w:hAnsi="Calibri"/>
          <w:sz w:val="22"/>
          <w:szCs w:val="22"/>
        </w:rPr>
      </w:pPr>
      <w:r w:rsidRPr="00666572">
        <w:rPr>
          <w:rFonts w:ascii="Calibri" w:hAnsi="Calibri"/>
          <w:sz w:val="22"/>
          <w:szCs w:val="22"/>
        </w:rPr>
        <w:t>vadnost díla již v průběhu jeho provádění, pokud zhotovitel na písemnou výzvu objednatele vady neodstraní ve lhůtě výzvou stanovené,</w:t>
      </w:r>
    </w:p>
    <w:p w14:paraId="6CC968A4" w14:textId="76BF676F" w:rsidR="007832F9" w:rsidRPr="00666572" w:rsidRDefault="007832F9" w:rsidP="009364C6">
      <w:pPr>
        <w:pStyle w:val="Seznam"/>
        <w:numPr>
          <w:ilvl w:val="0"/>
          <w:numId w:val="19"/>
        </w:numPr>
        <w:ind w:left="72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</w:t>
      </w:r>
      <w:r w:rsidRPr="007832F9">
        <w:rPr>
          <w:rFonts w:ascii="Calibri" w:hAnsi="Calibri"/>
          <w:sz w:val="22"/>
          <w:szCs w:val="22"/>
        </w:rPr>
        <w:t>rovádění díla osobami, které nejsou náležitě kvalifikované a odborně způsobilé</w:t>
      </w:r>
      <w:r w:rsidR="008C60F6">
        <w:rPr>
          <w:rFonts w:ascii="Calibri" w:hAnsi="Calibri"/>
          <w:sz w:val="22"/>
          <w:szCs w:val="22"/>
        </w:rPr>
        <w:t>,</w:t>
      </w:r>
    </w:p>
    <w:p w14:paraId="05C04CA6" w14:textId="77777777" w:rsidR="00695394" w:rsidRPr="009364C6" w:rsidRDefault="00695394" w:rsidP="009364C6">
      <w:pPr>
        <w:numPr>
          <w:ilvl w:val="0"/>
          <w:numId w:val="19"/>
        </w:numPr>
        <w:ind w:left="726"/>
        <w:rPr>
          <w:rFonts w:ascii="Calibri" w:hAnsi="Calibri"/>
          <w:sz w:val="22"/>
          <w:szCs w:val="22"/>
        </w:rPr>
      </w:pPr>
      <w:r w:rsidRPr="00666572">
        <w:rPr>
          <w:rFonts w:ascii="Calibri" w:hAnsi="Calibri"/>
          <w:sz w:val="22"/>
          <w:szCs w:val="22"/>
        </w:rPr>
        <w:t xml:space="preserve">prodlení </w:t>
      </w:r>
      <w:r w:rsidRPr="009364C6">
        <w:rPr>
          <w:rFonts w:ascii="Calibri" w:hAnsi="Calibri"/>
          <w:sz w:val="22"/>
          <w:szCs w:val="22"/>
        </w:rPr>
        <w:t xml:space="preserve">zhotovitele se zahájením nebo dokončením provádění díla o více než </w:t>
      </w:r>
      <w:r w:rsidR="007832F9" w:rsidRPr="009364C6">
        <w:rPr>
          <w:rFonts w:ascii="Calibri" w:hAnsi="Calibri"/>
          <w:sz w:val="22"/>
          <w:szCs w:val="22"/>
        </w:rPr>
        <w:t>1</w:t>
      </w:r>
      <w:r w:rsidRPr="009364C6">
        <w:rPr>
          <w:rFonts w:ascii="Calibri" w:hAnsi="Calibri"/>
          <w:sz w:val="22"/>
          <w:szCs w:val="22"/>
        </w:rPr>
        <w:t>0 dní,</w:t>
      </w:r>
    </w:p>
    <w:p w14:paraId="3D493387" w14:textId="4FB2DC52" w:rsidR="00695394" w:rsidRPr="009364C6" w:rsidRDefault="00695394" w:rsidP="009364C6">
      <w:pPr>
        <w:numPr>
          <w:ilvl w:val="0"/>
          <w:numId w:val="19"/>
        </w:numPr>
        <w:ind w:left="726"/>
        <w:rPr>
          <w:rFonts w:ascii="Calibri" w:hAnsi="Calibri"/>
          <w:sz w:val="22"/>
          <w:szCs w:val="22"/>
        </w:rPr>
      </w:pPr>
      <w:r w:rsidRPr="009364C6">
        <w:rPr>
          <w:rFonts w:ascii="Calibri" w:hAnsi="Calibri"/>
          <w:sz w:val="22"/>
          <w:szCs w:val="22"/>
        </w:rPr>
        <w:t xml:space="preserve">prodlení </w:t>
      </w:r>
      <w:r w:rsidR="00EA1737" w:rsidRPr="009364C6">
        <w:rPr>
          <w:rFonts w:ascii="Calibri" w:hAnsi="Calibri"/>
          <w:sz w:val="22"/>
          <w:szCs w:val="22"/>
        </w:rPr>
        <w:t>zhotovitele</w:t>
      </w:r>
      <w:r w:rsidRPr="009364C6">
        <w:rPr>
          <w:rFonts w:ascii="Calibri" w:hAnsi="Calibri"/>
          <w:sz w:val="22"/>
          <w:szCs w:val="22"/>
        </w:rPr>
        <w:t xml:space="preserve"> s předáním staveniště </w:t>
      </w:r>
      <w:r w:rsidR="009C1B00" w:rsidRPr="009364C6">
        <w:rPr>
          <w:rFonts w:ascii="Calibri" w:hAnsi="Calibri"/>
          <w:sz w:val="22"/>
          <w:szCs w:val="22"/>
        </w:rPr>
        <w:t xml:space="preserve">zpět objednateli </w:t>
      </w:r>
      <w:r w:rsidRPr="009364C6">
        <w:rPr>
          <w:rFonts w:ascii="Calibri" w:hAnsi="Calibri"/>
          <w:sz w:val="22"/>
          <w:szCs w:val="22"/>
        </w:rPr>
        <w:t xml:space="preserve">o více než </w:t>
      </w:r>
      <w:r w:rsidR="007832F9" w:rsidRPr="009364C6">
        <w:rPr>
          <w:rFonts w:ascii="Calibri" w:hAnsi="Calibri"/>
          <w:sz w:val="22"/>
          <w:szCs w:val="22"/>
        </w:rPr>
        <w:t>1</w:t>
      </w:r>
      <w:r w:rsidRPr="009364C6">
        <w:rPr>
          <w:rFonts w:ascii="Calibri" w:hAnsi="Calibri"/>
          <w:sz w:val="22"/>
          <w:szCs w:val="22"/>
        </w:rPr>
        <w:t>0 dní,</w:t>
      </w:r>
    </w:p>
    <w:p w14:paraId="3C4A96DD" w14:textId="28696F20" w:rsidR="007832F9" w:rsidRPr="009364C6" w:rsidRDefault="007832F9" w:rsidP="009364C6">
      <w:pPr>
        <w:numPr>
          <w:ilvl w:val="0"/>
          <w:numId w:val="19"/>
        </w:numPr>
        <w:ind w:left="726"/>
        <w:rPr>
          <w:rFonts w:ascii="Calibri" w:hAnsi="Calibri"/>
          <w:sz w:val="22"/>
          <w:szCs w:val="22"/>
        </w:rPr>
      </w:pPr>
      <w:r w:rsidRPr="009364C6">
        <w:rPr>
          <w:rFonts w:ascii="Calibri" w:hAnsi="Calibri"/>
          <w:sz w:val="22"/>
          <w:szCs w:val="22"/>
        </w:rPr>
        <w:t>zastavení prací na</w:t>
      </w:r>
      <w:r w:rsidR="00C24F5B" w:rsidRPr="009364C6">
        <w:rPr>
          <w:rFonts w:ascii="Calibri" w:hAnsi="Calibri"/>
          <w:sz w:val="22"/>
          <w:szCs w:val="22"/>
        </w:rPr>
        <w:t xml:space="preserve"> díle o</w:t>
      </w:r>
      <w:r w:rsidRPr="009364C6">
        <w:rPr>
          <w:rFonts w:ascii="Calibri" w:hAnsi="Calibri"/>
          <w:sz w:val="22"/>
          <w:szCs w:val="22"/>
        </w:rPr>
        <w:t xml:space="preserve"> více </w:t>
      </w:r>
      <w:r w:rsidR="00C24F5B" w:rsidRPr="009364C6">
        <w:rPr>
          <w:rFonts w:ascii="Calibri" w:hAnsi="Calibri"/>
          <w:sz w:val="22"/>
          <w:szCs w:val="22"/>
        </w:rPr>
        <w:t xml:space="preserve">jak </w:t>
      </w:r>
      <w:r w:rsidRPr="009364C6">
        <w:rPr>
          <w:rFonts w:ascii="Calibri" w:hAnsi="Calibri"/>
          <w:sz w:val="22"/>
          <w:szCs w:val="22"/>
        </w:rPr>
        <w:t>15 kalendářních dní, pokud není v souladu se zněním této smlouvy stanoveno jinak,</w:t>
      </w:r>
    </w:p>
    <w:p w14:paraId="148A6771" w14:textId="77777777" w:rsidR="007832F9" w:rsidRDefault="007832F9" w:rsidP="009364C6">
      <w:pPr>
        <w:numPr>
          <w:ilvl w:val="0"/>
          <w:numId w:val="19"/>
        </w:numPr>
        <w:ind w:left="72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</w:t>
      </w:r>
      <w:r w:rsidRPr="007832F9">
        <w:rPr>
          <w:rFonts w:ascii="Calibri" w:hAnsi="Calibri"/>
          <w:sz w:val="22"/>
          <w:szCs w:val="22"/>
        </w:rPr>
        <w:t>kutečnost, že zhotovitel není pojištěn v souladu s touto smlouvou</w:t>
      </w:r>
      <w:r>
        <w:rPr>
          <w:rFonts w:ascii="Calibri" w:hAnsi="Calibri"/>
          <w:sz w:val="22"/>
          <w:szCs w:val="22"/>
        </w:rPr>
        <w:t>,</w:t>
      </w:r>
    </w:p>
    <w:p w14:paraId="1CAF14A6" w14:textId="77777777" w:rsidR="007832F9" w:rsidRDefault="007832F9" w:rsidP="009364C6">
      <w:pPr>
        <w:numPr>
          <w:ilvl w:val="0"/>
          <w:numId w:val="19"/>
        </w:numPr>
        <w:ind w:left="72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</w:t>
      </w:r>
      <w:r w:rsidRPr="007832F9">
        <w:rPr>
          <w:rFonts w:ascii="Calibri" w:hAnsi="Calibri"/>
          <w:sz w:val="22"/>
          <w:szCs w:val="22"/>
        </w:rPr>
        <w:t>orušování předpisů bezpečnosti práce, bezpečnosti provozu na pozemních komunikacích a předpisů o životním prostředí a odpadovém hospodaření</w:t>
      </w:r>
      <w:r>
        <w:rPr>
          <w:rFonts w:ascii="Calibri" w:hAnsi="Calibri"/>
          <w:sz w:val="22"/>
          <w:szCs w:val="22"/>
        </w:rPr>
        <w:t>,</w:t>
      </w:r>
    </w:p>
    <w:p w14:paraId="03B7D96F" w14:textId="4DA6E042" w:rsidR="007832F9" w:rsidRPr="00666572" w:rsidRDefault="007832F9" w:rsidP="009364C6">
      <w:pPr>
        <w:numPr>
          <w:ilvl w:val="0"/>
          <w:numId w:val="19"/>
        </w:numPr>
        <w:ind w:left="72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</w:t>
      </w:r>
      <w:r w:rsidRPr="007832F9">
        <w:rPr>
          <w:rFonts w:ascii="Calibri" w:hAnsi="Calibri"/>
          <w:sz w:val="22"/>
          <w:szCs w:val="22"/>
        </w:rPr>
        <w:t>jistí-li se, že v nabídce zhotovitele k související veřejné zakázce byly uvedeny nepravdivé údaje</w:t>
      </w:r>
      <w:r w:rsidR="00C24F5B">
        <w:rPr>
          <w:rFonts w:ascii="Calibri" w:hAnsi="Calibri"/>
          <w:sz w:val="22"/>
          <w:szCs w:val="22"/>
        </w:rPr>
        <w:t>,</w:t>
      </w:r>
    </w:p>
    <w:p w14:paraId="3F1D227C" w14:textId="4A6F12C1" w:rsidR="00E561BC" w:rsidRDefault="009E0FE0" w:rsidP="009364C6">
      <w:pPr>
        <w:numPr>
          <w:ilvl w:val="0"/>
          <w:numId w:val="19"/>
        </w:numPr>
        <w:ind w:left="726"/>
        <w:rPr>
          <w:rFonts w:ascii="Calibri" w:hAnsi="Calibri"/>
          <w:sz w:val="22"/>
          <w:szCs w:val="22"/>
        </w:rPr>
      </w:pPr>
      <w:r w:rsidRPr="00CC4421">
        <w:rPr>
          <w:rFonts w:ascii="Calibri" w:hAnsi="Calibri"/>
          <w:sz w:val="22"/>
          <w:szCs w:val="22"/>
        </w:rPr>
        <w:t>zahájení insolvenčního řízení, ve kterém je zhotovitel v postavení dlužníka</w:t>
      </w:r>
      <w:r w:rsidR="007832F9">
        <w:rPr>
          <w:rFonts w:ascii="Calibri" w:hAnsi="Calibri"/>
          <w:sz w:val="22"/>
          <w:szCs w:val="22"/>
        </w:rPr>
        <w:t>,</w:t>
      </w:r>
    </w:p>
    <w:p w14:paraId="5BC0BA80" w14:textId="2A4B2861" w:rsidR="007832F9" w:rsidRPr="00666572" w:rsidRDefault="007832F9" w:rsidP="009364C6">
      <w:pPr>
        <w:numPr>
          <w:ilvl w:val="0"/>
          <w:numId w:val="19"/>
        </w:numPr>
        <w:ind w:left="72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</w:t>
      </w:r>
      <w:r w:rsidRPr="007832F9">
        <w:rPr>
          <w:rFonts w:ascii="Calibri" w:hAnsi="Calibri"/>
          <w:sz w:val="22"/>
          <w:szCs w:val="22"/>
        </w:rPr>
        <w:t xml:space="preserve"> důvodů uvedených v ust. § 223 zákona č. 134/2016 Sb., o zadávání veřejných zakázek</w:t>
      </w:r>
      <w:r w:rsidR="00C24F5B">
        <w:rPr>
          <w:rFonts w:ascii="Calibri" w:hAnsi="Calibri"/>
          <w:sz w:val="22"/>
          <w:szCs w:val="22"/>
        </w:rPr>
        <w:t>, ve znění pozdějších předpisů</w:t>
      </w:r>
      <w:r w:rsidR="008C60F6">
        <w:rPr>
          <w:rFonts w:ascii="Calibri" w:hAnsi="Calibri"/>
          <w:sz w:val="22"/>
          <w:szCs w:val="22"/>
        </w:rPr>
        <w:t>.</w:t>
      </w:r>
    </w:p>
    <w:p w14:paraId="4F55F2CD" w14:textId="174B127C" w:rsidR="00C05732" w:rsidRPr="00C05732" w:rsidRDefault="00E15AE2" w:rsidP="009364C6">
      <w:pPr>
        <w:pStyle w:val="Odstavecseseznamem"/>
        <w:keepNext/>
        <w:numPr>
          <w:ilvl w:val="0"/>
          <w:numId w:val="13"/>
        </w:numPr>
        <w:rPr>
          <w:rFonts w:ascii="Calibri" w:hAnsi="Calibri"/>
          <w:sz w:val="22"/>
          <w:szCs w:val="22"/>
        </w:rPr>
      </w:pPr>
      <w:r w:rsidRPr="00E15AE2">
        <w:rPr>
          <w:rFonts w:ascii="Calibri" w:hAnsi="Calibri"/>
          <w:sz w:val="22"/>
          <w:szCs w:val="22"/>
        </w:rPr>
        <w:t xml:space="preserve">Smluvní strany sjednávají, že zhotovitel od této smlouvy nemůže odstoupit z důvodů vymezených v ustanovení § 2595 občanského zákoníku a ani v případě nepodstatného porušení smlouvy ze strany objednatele dle ustanovení § 1978 občanského zákoníku. </w:t>
      </w:r>
      <w:r w:rsidR="00C05732" w:rsidRPr="00C05732">
        <w:rPr>
          <w:rFonts w:ascii="Calibri" w:hAnsi="Calibri"/>
          <w:sz w:val="22"/>
          <w:szCs w:val="22"/>
        </w:rPr>
        <w:t>Zhotovitel může od smlouvy odstoupit pouze v následujících případech, které se považují za podstatné porušení smlouvy</w:t>
      </w:r>
      <w:r w:rsidR="00C05732">
        <w:rPr>
          <w:rFonts w:ascii="Calibri" w:hAnsi="Calibri"/>
          <w:sz w:val="22"/>
          <w:szCs w:val="22"/>
        </w:rPr>
        <w:t>:</w:t>
      </w:r>
    </w:p>
    <w:p w14:paraId="7BBF5919" w14:textId="09D63098" w:rsidR="007832F9" w:rsidRPr="006001FA" w:rsidRDefault="00496A21" w:rsidP="009364C6">
      <w:pPr>
        <w:pStyle w:val="Odstavecseseznamem"/>
        <w:numPr>
          <w:ilvl w:val="0"/>
          <w:numId w:val="26"/>
        </w:numPr>
        <w:ind w:left="726"/>
        <w:rPr>
          <w:rFonts w:ascii="Calibri" w:hAnsi="Calibri"/>
          <w:sz w:val="22"/>
          <w:szCs w:val="22"/>
        </w:rPr>
      </w:pPr>
      <w:r w:rsidRPr="006001FA">
        <w:rPr>
          <w:rFonts w:ascii="Calibri" w:hAnsi="Calibri"/>
          <w:sz w:val="22"/>
          <w:szCs w:val="22"/>
        </w:rPr>
        <w:t>p</w:t>
      </w:r>
      <w:r w:rsidR="007832F9" w:rsidRPr="006001FA">
        <w:rPr>
          <w:rFonts w:ascii="Calibri" w:hAnsi="Calibri"/>
          <w:sz w:val="22"/>
          <w:szCs w:val="22"/>
        </w:rPr>
        <w:t xml:space="preserve">rodlení objednatele s úhradou faktur o více než 90 </w:t>
      </w:r>
      <w:r w:rsidR="006001FA" w:rsidRPr="006001FA">
        <w:rPr>
          <w:rFonts w:ascii="Calibri" w:hAnsi="Calibri"/>
          <w:sz w:val="22"/>
          <w:szCs w:val="22"/>
        </w:rPr>
        <w:t xml:space="preserve">kalendářních </w:t>
      </w:r>
      <w:r w:rsidR="007832F9" w:rsidRPr="006001FA">
        <w:rPr>
          <w:rFonts w:ascii="Calibri" w:hAnsi="Calibri"/>
          <w:sz w:val="22"/>
          <w:szCs w:val="22"/>
        </w:rPr>
        <w:t>dnů</w:t>
      </w:r>
      <w:r w:rsidR="009E0FE0" w:rsidRPr="006001FA">
        <w:rPr>
          <w:rFonts w:ascii="Calibri" w:hAnsi="Calibri"/>
          <w:sz w:val="22"/>
          <w:szCs w:val="22"/>
        </w:rPr>
        <w:t>,</w:t>
      </w:r>
    </w:p>
    <w:p w14:paraId="07DBA026" w14:textId="3914A660" w:rsidR="009E0FE0" w:rsidRPr="006001FA" w:rsidRDefault="009E0FE0" w:rsidP="009364C6">
      <w:pPr>
        <w:pStyle w:val="Seznam"/>
        <w:numPr>
          <w:ilvl w:val="0"/>
          <w:numId w:val="26"/>
        </w:numPr>
        <w:ind w:left="726"/>
        <w:rPr>
          <w:rFonts w:ascii="Calibri" w:hAnsi="Calibri"/>
          <w:sz w:val="22"/>
          <w:szCs w:val="22"/>
        </w:rPr>
      </w:pPr>
      <w:r w:rsidRPr="006001FA">
        <w:rPr>
          <w:rFonts w:ascii="Calibri" w:hAnsi="Calibri"/>
          <w:sz w:val="22"/>
          <w:szCs w:val="22"/>
        </w:rPr>
        <w:t>úpadek objednatele ve smyslu § 3 zák. č. 182/2006 Sb., insolvenčního zákona, ve znění pozdějších předpisů,</w:t>
      </w:r>
    </w:p>
    <w:p w14:paraId="76CA1E2C" w14:textId="1A909DFB" w:rsidR="007832F9" w:rsidRPr="006001FA" w:rsidRDefault="00496A21" w:rsidP="009364C6">
      <w:pPr>
        <w:pStyle w:val="Odstavecseseznamem"/>
        <w:numPr>
          <w:ilvl w:val="0"/>
          <w:numId w:val="26"/>
        </w:numPr>
        <w:ind w:left="726"/>
        <w:rPr>
          <w:rFonts w:ascii="Calibri" w:hAnsi="Calibri"/>
          <w:sz w:val="22"/>
          <w:szCs w:val="22"/>
        </w:rPr>
      </w:pPr>
      <w:r w:rsidRPr="006001FA">
        <w:rPr>
          <w:rFonts w:ascii="Calibri" w:hAnsi="Calibri"/>
          <w:sz w:val="22"/>
          <w:szCs w:val="22"/>
        </w:rPr>
        <w:t>p</w:t>
      </w:r>
      <w:r w:rsidR="007832F9" w:rsidRPr="006001FA">
        <w:rPr>
          <w:rFonts w:ascii="Calibri" w:hAnsi="Calibri"/>
          <w:sz w:val="22"/>
          <w:szCs w:val="22"/>
        </w:rPr>
        <w:t xml:space="preserve">rodlení objednatele s předáním prostoru staveniště či jiných podstatných dokladů pro plnění smlouvy o více než 90 </w:t>
      </w:r>
      <w:r w:rsidR="006001FA" w:rsidRPr="006001FA">
        <w:rPr>
          <w:rFonts w:ascii="Calibri" w:hAnsi="Calibri"/>
          <w:sz w:val="22"/>
          <w:szCs w:val="22"/>
        </w:rPr>
        <w:t xml:space="preserve">kalendářních </w:t>
      </w:r>
      <w:r w:rsidR="007832F9" w:rsidRPr="006001FA">
        <w:rPr>
          <w:rFonts w:ascii="Calibri" w:hAnsi="Calibri"/>
          <w:sz w:val="22"/>
          <w:szCs w:val="22"/>
        </w:rPr>
        <w:t>dnů</w:t>
      </w:r>
      <w:r w:rsidR="00F1433E" w:rsidRPr="006001FA">
        <w:rPr>
          <w:rFonts w:ascii="Calibri" w:hAnsi="Calibri"/>
          <w:sz w:val="22"/>
          <w:szCs w:val="22"/>
        </w:rPr>
        <w:t>.</w:t>
      </w:r>
    </w:p>
    <w:p w14:paraId="6F19F441" w14:textId="57199C35" w:rsidR="00BF7F9F" w:rsidRPr="00A05744" w:rsidRDefault="00B413AA" w:rsidP="009364C6">
      <w:pPr>
        <w:pStyle w:val="Odstavecseseznamem"/>
        <w:numPr>
          <w:ilvl w:val="0"/>
          <w:numId w:val="13"/>
        </w:numPr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t>Odstoupení od smlouvy musí být učiněno písemnou formou.</w:t>
      </w:r>
      <w:r w:rsidR="00BF7F9F" w:rsidRPr="00A05744">
        <w:rPr>
          <w:rFonts w:ascii="Calibri" w:hAnsi="Calibri" w:cs="Calibri"/>
          <w:iCs/>
          <w:sz w:val="22"/>
          <w:szCs w:val="22"/>
        </w:rPr>
        <w:t xml:space="preserve"> V takovém případě nastávají účinky odstoupení od smlouvy dnem, ve kterém smluvní straně dojde oznámení o odstoupení</w:t>
      </w:r>
      <w:r>
        <w:rPr>
          <w:rFonts w:ascii="Calibri" w:hAnsi="Calibri" w:cs="Calibri"/>
          <w:iCs/>
          <w:sz w:val="22"/>
          <w:szCs w:val="22"/>
        </w:rPr>
        <w:t xml:space="preserve"> ve smyslu § 570 </w:t>
      </w:r>
      <w:r w:rsidR="000B3286">
        <w:rPr>
          <w:rFonts w:ascii="Calibri" w:hAnsi="Calibri" w:cs="Calibri"/>
          <w:iCs/>
          <w:sz w:val="22"/>
          <w:szCs w:val="22"/>
        </w:rPr>
        <w:t xml:space="preserve">zák. </w:t>
      </w:r>
      <w:r w:rsidR="000B3286" w:rsidRPr="00A05744">
        <w:rPr>
          <w:rFonts w:ascii="Calibri" w:hAnsi="Calibri"/>
          <w:bCs/>
          <w:sz w:val="22"/>
          <w:szCs w:val="22"/>
        </w:rPr>
        <w:t>č. 89/2012 Sb., občanský zákoník</w:t>
      </w:r>
      <w:r w:rsidR="000B3286">
        <w:rPr>
          <w:rFonts w:ascii="Calibri" w:hAnsi="Calibri"/>
          <w:bCs/>
          <w:sz w:val="22"/>
          <w:szCs w:val="22"/>
        </w:rPr>
        <w:t>, ve znění pozdějších předpisů</w:t>
      </w:r>
      <w:r w:rsidR="00A05744">
        <w:rPr>
          <w:rFonts w:ascii="Calibri" w:hAnsi="Calibri"/>
          <w:sz w:val="22"/>
          <w:szCs w:val="22"/>
        </w:rPr>
        <w:t>.</w:t>
      </w:r>
      <w:r w:rsidR="00BF7F9F" w:rsidRPr="00A05744">
        <w:rPr>
          <w:rFonts w:ascii="Calibri" w:hAnsi="Calibri" w:cs="Calibri"/>
          <w:iCs/>
          <w:sz w:val="22"/>
          <w:szCs w:val="22"/>
        </w:rPr>
        <w:t xml:space="preserve"> Od smlouvy je možné odstoupit jak bez zbytečného odkladu, tak i v případě, pokud důvod, pro který je odstupováno, stále přetrvává.</w:t>
      </w:r>
    </w:p>
    <w:p w14:paraId="3740D8B4" w14:textId="39757B44" w:rsidR="007E001D" w:rsidRPr="00810CF8" w:rsidRDefault="007832F9" w:rsidP="009364C6">
      <w:pPr>
        <w:pStyle w:val="Seznam"/>
        <w:numPr>
          <w:ilvl w:val="0"/>
          <w:numId w:val="13"/>
        </w:numPr>
        <w:rPr>
          <w:rFonts w:ascii="Calibri" w:hAnsi="Calibri"/>
          <w:b/>
          <w:sz w:val="22"/>
          <w:szCs w:val="22"/>
        </w:rPr>
      </w:pPr>
      <w:r w:rsidRPr="00810CF8">
        <w:rPr>
          <w:rFonts w:ascii="Calibri" w:hAnsi="Calibri"/>
          <w:sz w:val="22"/>
          <w:szCs w:val="22"/>
        </w:rPr>
        <w:t>Odstoupením od smlouvy nezaniká vzájemná sankční odpovědnost stran</w:t>
      </w:r>
      <w:bookmarkEnd w:id="22"/>
      <w:r w:rsidR="00810CF8" w:rsidRPr="00810CF8">
        <w:rPr>
          <w:rFonts w:ascii="Calibri" w:hAnsi="Calibri"/>
          <w:sz w:val="22"/>
        </w:rPr>
        <w:t xml:space="preserve"> ani </w:t>
      </w:r>
      <w:r w:rsidR="00810CF8" w:rsidRPr="007D0DB6">
        <w:rPr>
          <w:rFonts w:ascii="Calibri" w:hAnsi="Calibri"/>
          <w:sz w:val="22"/>
        </w:rPr>
        <w:t xml:space="preserve">povinnost k náhradě </w:t>
      </w:r>
      <w:r w:rsidR="00810CF8" w:rsidRPr="00810CF8">
        <w:rPr>
          <w:rFonts w:ascii="Calibri" w:hAnsi="Calibri"/>
          <w:sz w:val="22"/>
        </w:rPr>
        <w:t>způsobené újmy.</w:t>
      </w:r>
    </w:p>
    <w:p w14:paraId="4B9A0419" w14:textId="6CFE907C" w:rsidR="00143F48" w:rsidRPr="00867154" w:rsidRDefault="00143F48" w:rsidP="009364C6">
      <w:pPr>
        <w:pStyle w:val="nadpisvesmlouvch"/>
        <w:keepNext/>
        <w:numPr>
          <w:ilvl w:val="0"/>
          <w:numId w:val="15"/>
        </w:numPr>
        <w:spacing w:before="360"/>
      </w:pPr>
    </w:p>
    <w:p w14:paraId="71B18209" w14:textId="14C564B7" w:rsidR="00143F48" w:rsidRDefault="00143F48" w:rsidP="0088537E">
      <w:pPr>
        <w:pStyle w:val="nadpisvesmlouvch"/>
        <w:keepNext/>
        <w:spacing w:after="120"/>
      </w:pPr>
      <w:r>
        <w:t>Důvěrnost informací</w:t>
      </w:r>
    </w:p>
    <w:p w14:paraId="41D68B61" w14:textId="77777777" w:rsidR="00143F48" w:rsidRPr="00E30129" w:rsidRDefault="00143F48" w:rsidP="009364C6">
      <w:pPr>
        <w:pStyle w:val="Zkladntext2"/>
        <w:keepNext/>
        <w:numPr>
          <w:ilvl w:val="0"/>
          <w:numId w:val="20"/>
        </w:numPr>
        <w:spacing w:after="0" w:line="240" w:lineRule="auto"/>
        <w:rPr>
          <w:rFonts w:ascii="Calibri" w:hAnsi="Calibri"/>
          <w:sz w:val="22"/>
          <w:szCs w:val="22"/>
        </w:rPr>
      </w:pPr>
      <w:r w:rsidRPr="00E30129">
        <w:rPr>
          <w:rFonts w:ascii="Calibri" w:hAnsi="Calibri"/>
          <w:sz w:val="22"/>
          <w:szCs w:val="22"/>
        </w:rPr>
        <w:t>Smluvní strany jsou si vědomy toho, že v rámci plnění smlouvy:</w:t>
      </w:r>
    </w:p>
    <w:p w14:paraId="5EADE8AB" w14:textId="77777777" w:rsidR="00143F48" w:rsidRPr="00E30129" w:rsidRDefault="00143F48" w:rsidP="009364C6">
      <w:pPr>
        <w:pStyle w:val="Zkladntext2"/>
        <w:numPr>
          <w:ilvl w:val="1"/>
          <w:numId w:val="21"/>
        </w:numPr>
        <w:spacing w:after="0" w:line="240" w:lineRule="auto"/>
        <w:ind w:left="72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si mohou</w:t>
      </w:r>
      <w:r w:rsidRPr="00E30129">
        <w:rPr>
          <w:rFonts w:ascii="Calibri" w:hAnsi="Calibri"/>
          <w:sz w:val="22"/>
          <w:szCs w:val="22"/>
        </w:rPr>
        <w:t xml:space="preserve"> vzájemně poskytnout informace, které budou považovány za důvěrné (dále důvěrné informace),</w:t>
      </w:r>
    </w:p>
    <w:p w14:paraId="50C3DF8E" w14:textId="77777777" w:rsidR="00143F48" w:rsidRPr="00E30129" w:rsidRDefault="00143F48" w:rsidP="009364C6">
      <w:pPr>
        <w:pStyle w:val="Zkladntext2"/>
        <w:numPr>
          <w:ilvl w:val="1"/>
          <w:numId w:val="21"/>
        </w:numPr>
        <w:spacing w:after="0" w:line="240" w:lineRule="auto"/>
        <w:ind w:left="726"/>
        <w:rPr>
          <w:rFonts w:ascii="Calibri" w:hAnsi="Calibri"/>
          <w:sz w:val="22"/>
          <w:szCs w:val="22"/>
        </w:rPr>
      </w:pPr>
      <w:r w:rsidRPr="00E30129">
        <w:rPr>
          <w:rFonts w:ascii="Calibri" w:hAnsi="Calibri"/>
          <w:sz w:val="22"/>
          <w:szCs w:val="22"/>
        </w:rPr>
        <w:t>mohou jejich zaměstnanci získat přístup k důvěrným informacím druhé strany.</w:t>
      </w:r>
    </w:p>
    <w:p w14:paraId="056438F6" w14:textId="77777777" w:rsidR="00143F48" w:rsidRPr="00E30129" w:rsidRDefault="00143F48" w:rsidP="009364C6">
      <w:pPr>
        <w:pStyle w:val="Zkladntext2"/>
        <w:numPr>
          <w:ilvl w:val="0"/>
          <w:numId w:val="20"/>
        </w:numPr>
        <w:spacing w:after="0" w:line="240" w:lineRule="auto"/>
        <w:rPr>
          <w:rFonts w:ascii="Calibri" w:hAnsi="Calibri"/>
          <w:sz w:val="22"/>
          <w:szCs w:val="22"/>
        </w:rPr>
      </w:pPr>
      <w:r w:rsidRPr="00E30129">
        <w:rPr>
          <w:rFonts w:ascii="Calibri" w:hAnsi="Calibri"/>
          <w:sz w:val="22"/>
          <w:szCs w:val="22"/>
        </w:rPr>
        <w:t xml:space="preserve">Veškeré důvěrné informace zůstávají výhradním vlastnictvím předávající strany. S výjimkou plnění této smlouvy, se obě strany zavazují nepublikovat žádným způsobem důvěrné informace druhé strany, nepředat je třetí straně ani svým vlastním zaměstnancům a zástupcům s výjimkou těch, kteří s nimi potřebují být seznámeni, aby mohli splnit smlouvu. Obě strany se zároveň zavazují nepoužít důvěrné informace druhé strany jinak než za účelem plnění smlouvy nebo uplatnění svých práv z této smlouvy. </w:t>
      </w:r>
    </w:p>
    <w:p w14:paraId="70E9D7D5" w14:textId="3250CD4B" w:rsidR="00143F48" w:rsidRPr="00E30129" w:rsidRDefault="00143F48" w:rsidP="009364C6">
      <w:pPr>
        <w:pStyle w:val="Zkladntext2"/>
        <w:numPr>
          <w:ilvl w:val="0"/>
          <w:numId w:val="20"/>
        </w:numPr>
        <w:spacing w:after="0" w:line="240" w:lineRule="auto"/>
        <w:rPr>
          <w:rFonts w:ascii="Calibri" w:hAnsi="Calibri"/>
          <w:sz w:val="22"/>
          <w:szCs w:val="22"/>
        </w:rPr>
      </w:pPr>
      <w:r w:rsidRPr="00E30129">
        <w:rPr>
          <w:rFonts w:ascii="Calibri" w:hAnsi="Calibri"/>
          <w:sz w:val="22"/>
          <w:szCs w:val="22"/>
        </w:rPr>
        <w:t xml:space="preserve">Nedohodnou-li se smluvní strany výslovně jinak, považují se za důvěrné implicitně všechny informace, které jsou a nebo by mohly být součástí obchodního tajemství, tj. například popisy nebo části popisů technologických procesů a vzorců, technických vzorců a technického know-how, informace o provozních metodách, procedurách a pracovních postupech, obchodní nebo marketingové plány, koncepce a strategie nebo jejich části, nabídky a všechny další informace, jejichž zveřejnění přijímající stranou by předávající straně mohlo způsobit </w:t>
      </w:r>
      <w:r w:rsidR="007D0DB6">
        <w:rPr>
          <w:rFonts w:ascii="Calibri" w:hAnsi="Calibri"/>
          <w:sz w:val="22"/>
          <w:szCs w:val="22"/>
        </w:rPr>
        <w:t>újmu</w:t>
      </w:r>
      <w:r w:rsidRPr="00E30129">
        <w:rPr>
          <w:rFonts w:ascii="Calibri" w:hAnsi="Calibri"/>
          <w:sz w:val="22"/>
          <w:szCs w:val="22"/>
        </w:rPr>
        <w:t>.</w:t>
      </w:r>
    </w:p>
    <w:p w14:paraId="5609F57F" w14:textId="77777777" w:rsidR="00143F48" w:rsidRPr="00E30129" w:rsidRDefault="00143F48" w:rsidP="009364C6">
      <w:pPr>
        <w:pStyle w:val="Zkladntext2"/>
        <w:numPr>
          <w:ilvl w:val="0"/>
          <w:numId w:val="20"/>
        </w:numPr>
        <w:spacing w:after="0" w:line="240" w:lineRule="auto"/>
        <w:rPr>
          <w:rFonts w:ascii="Calibri" w:hAnsi="Calibri"/>
          <w:sz w:val="22"/>
          <w:szCs w:val="22"/>
        </w:rPr>
      </w:pPr>
      <w:r w:rsidRPr="00E30129">
        <w:rPr>
          <w:rFonts w:ascii="Calibri" w:hAnsi="Calibri"/>
          <w:sz w:val="22"/>
          <w:szCs w:val="22"/>
        </w:rPr>
        <w:t>Pokud jsou důvěrné informace poskytovány v písemné podobě anebo ve formě textových souborů na počítačových médiích, je předávající strana povinna upozornit přijímající stranu na důvěrnost takového materiálu jejím vyznačením alespoň na titulní stránce.</w:t>
      </w:r>
    </w:p>
    <w:p w14:paraId="571BF15C" w14:textId="77777777" w:rsidR="00143F48" w:rsidRPr="00E30129" w:rsidRDefault="00143F48" w:rsidP="009364C6">
      <w:pPr>
        <w:pStyle w:val="Zkladntext2"/>
        <w:numPr>
          <w:ilvl w:val="0"/>
          <w:numId w:val="20"/>
        </w:numPr>
        <w:spacing w:after="0" w:line="24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Ustanovení tohoto článku</w:t>
      </w:r>
      <w:r w:rsidRPr="00E30129">
        <w:rPr>
          <w:rFonts w:ascii="Calibri" w:hAnsi="Calibri"/>
          <w:sz w:val="22"/>
          <w:szCs w:val="22"/>
        </w:rPr>
        <w:t xml:space="preserve"> není dotčeno ukončením účinnosti smlouvy z jakéhokoliv důvodu a jeho účinnost skončí nejdříve pět (5) let po ukončení účinnosti této smlouvy.</w:t>
      </w:r>
    </w:p>
    <w:p w14:paraId="1856216B" w14:textId="52F6AB0C" w:rsidR="00FD7E74" w:rsidRPr="00666572" w:rsidRDefault="00FD7E74" w:rsidP="009364C6">
      <w:pPr>
        <w:pStyle w:val="nadpisvesmlouvch"/>
        <w:keepNext/>
        <w:numPr>
          <w:ilvl w:val="0"/>
          <w:numId w:val="15"/>
        </w:numPr>
        <w:spacing w:before="360"/>
      </w:pPr>
    </w:p>
    <w:p w14:paraId="097ADC7D" w14:textId="0B493E7C" w:rsidR="007451A2" w:rsidRPr="00666572" w:rsidRDefault="00FD7E74" w:rsidP="0088537E">
      <w:pPr>
        <w:pStyle w:val="nadpisvesmlouvch"/>
        <w:keepNext/>
        <w:spacing w:after="120"/>
      </w:pPr>
      <w:r w:rsidRPr="00666572">
        <w:t>Závěrečná ustanovení</w:t>
      </w:r>
    </w:p>
    <w:p w14:paraId="49697051" w14:textId="54432E9B" w:rsidR="006B1F79" w:rsidRPr="006B1F79" w:rsidRDefault="006B1F79" w:rsidP="009364C6">
      <w:pPr>
        <w:pStyle w:val="Seznam"/>
        <w:numPr>
          <w:ilvl w:val="0"/>
          <w:numId w:val="7"/>
        </w:num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Vztahy</w:t>
      </w:r>
      <w:r w:rsidRPr="00BB1E42">
        <w:rPr>
          <w:rFonts w:asciiTheme="minorHAnsi" w:hAnsiTheme="minorHAnsi"/>
          <w:sz w:val="22"/>
        </w:rPr>
        <w:t xml:space="preserve"> </w:t>
      </w:r>
      <w:r>
        <w:rPr>
          <w:rFonts w:asciiTheme="minorHAnsi" w:hAnsiTheme="minorHAnsi"/>
          <w:sz w:val="22"/>
        </w:rPr>
        <w:t xml:space="preserve">v této smlouvě neupravené </w:t>
      </w:r>
      <w:r w:rsidRPr="00BB1E42">
        <w:rPr>
          <w:rFonts w:asciiTheme="minorHAnsi" w:hAnsiTheme="minorHAnsi"/>
          <w:sz w:val="22"/>
        </w:rPr>
        <w:t xml:space="preserve">se </w:t>
      </w:r>
      <w:r>
        <w:rPr>
          <w:rFonts w:asciiTheme="minorHAnsi" w:hAnsiTheme="minorHAnsi"/>
          <w:sz w:val="22"/>
        </w:rPr>
        <w:t>řídí příslušnými ustanoveními zákona č</w:t>
      </w:r>
      <w:r w:rsidR="00661DB3">
        <w:rPr>
          <w:rFonts w:asciiTheme="minorHAnsi" w:hAnsiTheme="minorHAnsi"/>
          <w:sz w:val="22"/>
        </w:rPr>
        <w:t>. 89/2012 Sb., občanský zákoník</w:t>
      </w:r>
      <w:r w:rsidR="009D2FBE">
        <w:rPr>
          <w:rFonts w:asciiTheme="minorHAnsi" w:hAnsiTheme="minorHAnsi"/>
          <w:sz w:val="22"/>
        </w:rPr>
        <w:t xml:space="preserve">, </w:t>
      </w:r>
      <w:r w:rsidR="009D2FBE" w:rsidRPr="0049349D">
        <w:rPr>
          <w:rFonts w:ascii="Calibri" w:hAnsi="Calibri"/>
          <w:sz w:val="22"/>
          <w:szCs w:val="22"/>
        </w:rPr>
        <w:t>ve znění pozdějších předpisů</w:t>
      </w:r>
      <w:r w:rsidR="009D2FBE">
        <w:rPr>
          <w:rFonts w:ascii="Calibri" w:hAnsi="Calibri"/>
          <w:sz w:val="22"/>
          <w:szCs w:val="22"/>
        </w:rPr>
        <w:t>.</w:t>
      </w:r>
    </w:p>
    <w:p w14:paraId="6D06A326" w14:textId="77777777" w:rsidR="003141D3" w:rsidRPr="0049349D" w:rsidRDefault="00514F3D" w:rsidP="009364C6">
      <w:pPr>
        <w:pStyle w:val="Zkladntext3"/>
        <w:numPr>
          <w:ilvl w:val="0"/>
          <w:numId w:val="7"/>
        </w:numPr>
        <w:tabs>
          <w:tab w:val="left" w:pos="709"/>
        </w:tabs>
        <w:spacing w:after="0" w:line="20" w:lineRule="atLeast"/>
        <w:rPr>
          <w:rFonts w:ascii="Calibri" w:hAnsi="Calibri"/>
          <w:i/>
          <w:color w:val="FF0000"/>
          <w:sz w:val="22"/>
          <w:szCs w:val="22"/>
        </w:rPr>
      </w:pPr>
      <w:r w:rsidRPr="003141D3">
        <w:rPr>
          <w:rFonts w:ascii="Calibri" w:hAnsi="Calibri"/>
          <w:sz w:val="22"/>
          <w:szCs w:val="22"/>
        </w:rPr>
        <w:t xml:space="preserve">Smluvní strany berou na vědomí, že společnost Brněnské komunikace a.s. je povinna dodržovat </w:t>
      </w:r>
      <w:r w:rsidRPr="0049349D">
        <w:rPr>
          <w:rFonts w:ascii="Calibri" w:hAnsi="Calibri"/>
          <w:sz w:val="22"/>
          <w:szCs w:val="22"/>
        </w:rPr>
        <w:t>ustanovení zákona č. 106/1999 Sb., o svobodném přístupu k informacím, ve znění pozdějších předpisů.</w:t>
      </w:r>
    </w:p>
    <w:p w14:paraId="32ADCCD6" w14:textId="5DFCEEF8" w:rsidR="00514F3D" w:rsidRPr="0049349D" w:rsidRDefault="00514F3D" w:rsidP="009364C6">
      <w:pPr>
        <w:pStyle w:val="Zkladntext3"/>
        <w:numPr>
          <w:ilvl w:val="0"/>
          <w:numId w:val="7"/>
        </w:numPr>
        <w:tabs>
          <w:tab w:val="left" w:pos="709"/>
        </w:tabs>
        <w:spacing w:after="0" w:line="20" w:lineRule="atLeast"/>
        <w:rPr>
          <w:rFonts w:ascii="Calibri" w:hAnsi="Calibri"/>
          <w:i/>
          <w:color w:val="FF0000"/>
          <w:sz w:val="22"/>
          <w:szCs w:val="22"/>
        </w:rPr>
      </w:pPr>
      <w:r w:rsidRPr="0049349D">
        <w:rPr>
          <w:rFonts w:ascii="Calibri" w:hAnsi="Calibri"/>
          <w:sz w:val="22"/>
          <w:szCs w:val="22"/>
        </w:rPr>
        <w:t>Smluvní strany berou na vědomí, že tato smlouva podléhá zveřejnění podle zákona č. 340/2015 Sb., o registru smluv</w:t>
      </w:r>
      <w:r w:rsidR="00E426BA">
        <w:rPr>
          <w:rFonts w:ascii="Calibri" w:hAnsi="Calibri"/>
          <w:sz w:val="22"/>
          <w:szCs w:val="22"/>
        </w:rPr>
        <w:t>, ve znění pozdějších předpisů.</w:t>
      </w:r>
    </w:p>
    <w:p w14:paraId="5097F419" w14:textId="77777777" w:rsidR="006B1F79" w:rsidRPr="006D7EE4" w:rsidRDefault="006B1F79" w:rsidP="009364C6">
      <w:pPr>
        <w:pStyle w:val="Seznam"/>
        <w:numPr>
          <w:ilvl w:val="0"/>
          <w:numId w:val="7"/>
        </w:numPr>
        <w:rPr>
          <w:rFonts w:asciiTheme="minorHAnsi" w:hAnsiTheme="minorHAnsi"/>
          <w:sz w:val="22"/>
          <w:szCs w:val="22"/>
        </w:rPr>
      </w:pPr>
      <w:r w:rsidRPr="0049349D">
        <w:rPr>
          <w:rFonts w:asciiTheme="minorHAnsi" w:hAnsiTheme="minorHAnsi"/>
          <w:sz w:val="22"/>
          <w:szCs w:val="22"/>
        </w:rPr>
        <w:t>Žádná ze smluvních stran není oprávněna postoupit práva či pohledávky nebo převést závazky z této smlouvy vyplývající na třetí osobu bez předchozího písemného souhlasu druhé smluvní strany. Práva i povinnosti ze smlouvy přecházejí na právní nástupce obou stran. Obě strany jsou povinny informovat se navzájem</w:t>
      </w:r>
      <w:r>
        <w:rPr>
          <w:rFonts w:asciiTheme="minorHAnsi" w:hAnsiTheme="minorHAnsi"/>
          <w:sz w:val="22"/>
          <w:szCs w:val="22"/>
        </w:rPr>
        <w:t xml:space="preserve"> o takových změnách.</w:t>
      </w:r>
    </w:p>
    <w:p w14:paraId="707C526C" w14:textId="0731927F" w:rsidR="0049349D" w:rsidRPr="0049349D" w:rsidRDefault="0049349D" w:rsidP="009364C6">
      <w:pPr>
        <w:pStyle w:val="Zkladntext"/>
        <w:widowControl/>
        <w:numPr>
          <w:ilvl w:val="0"/>
          <w:numId w:val="7"/>
        </w:numPr>
        <w:rPr>
          <w:rFonts w:ascii="Calibri" w:hAnsi="Calibri"/>
          <w:snapToGrid/>
          <w:sz w:val="22"/>
          <w:szCs w:val="22"/>
        </w:rPr>
      </w:pPr>
      <w:r w:rsidRPr="0049349D">
        <w:rPr>
          <w:rFonts w:ascii="Calibri" w:hAnsi="Calibri"/>
          <w:sz w:val="22"/>
          <w:szCs w:val="22"/>
          <w:lang w:val="cs-CZ"/>
        </w:rPr>
        <w:t>Smluvní strany se dohodly, že na jejich vztah upravený touto smlouvou se neužijí § 2606, § 2609</w:t>
      </w:r>
      <w:r w:rsidR="00526913">
        <w:rPr>
          <w:rFonts w:ascii="Calibri" w:hAnsi="Calibri"/>
          <w:sz w:val="22"/>
          <w:szCs w:val="22"/>
          <w:lang w:val="cs-CZ"/>
        </w:rPr>
        <w:t xml:space="preserve">, </w:t>
      </w:r>
      <w:r w:rsidRPr="0049349D">
        <w:rPr>
          <w:rFonts w:ascii="Calibri" w:hAnsi="Calibri"/>
          <w:sz w:val="22"/>
          <w:szCs w:val="22"/>
          <w:lang w:val="cs-CZ"/>
        </w:rPr>
        <w:t xml:space="preserve"> </w:t>
      </w:r>
      <w:r w:rsidR="00526913">
        <w:rPr>
          <w:rFonts w:ascii="Calibri" w:hAnsi="Calibri"/>
          <w:sz w:val="22"/>
          <w:szCs w:val="22"/>
          <w:lang w:val="cs-CZ"/>
        </w:rPr>
        <w:br/>
      </w:r>
      <w:r w:rsidRPr="0049349D">
        <w:rPr>
          <w:rFonts w:ascii="Calibri" w:hAnsi="Calibri"/>
          <w:sz w:val="22"/>
          <w:szCs w:val="22"/>
          <w:lang w:val="cs-CZ"/>
        </w:rPr>
        <w:t xml:space="preserve">§ </w:t>
      </w:r>
      <w:r w:rsidR="006E2C5D" w:rsidRPr="0049349D">
        <w:rPr>
          <w:rFonts w:ascii="Calibri" w:hAnsi="Calibri"/>
          <w:sz w:val="22"/>
          <w:szCs w:val="22"/>
          <w:lang w:val="cs-CZ"/>
        </w:rPr>
        <w:t>2620–2622</w:t>
      </w:r>
      <w:r w:rsidR="00526913">
        <w:rPr>
          <w:rFonts w:ascii="Calibri" w:hAnsi="Calibri"/>
          <w:sz w:val="22"/>
          <w:szCs w:val="22"/>
          <w:lang w:val="cs-CZ"/>
        </w:rPr>
        <w:t xml:space="preserve"> a</w:t>
      </w:r>
      <w:r w:rsidRPr="00532983">
        <w:rPr>
          <w:rFonts w:ascii="Calibri" w:hAnsi="Calibri"/>
          <w:sz w:val="22"/>
          <w:szCs w:val="22"/>
          <w:lang w:val="cs-CZ"/>
        </w:rPr>
        <w:t xml:space="preserve"> § 2629</w:t>
      </w:r>
      <w:r w:rsidRPr="0049349D">
        <w:rPr>
          <w:rFonts w:ascii="Calibri" w:hAnsi="Calibri"/>
          <w:sz w:val="22"/>
          <w:szCs w:val="22"/>
          <w:lang w:val="cs-CZ"/>
        </w:rPr>
        <w:t xml:space="preserve"> odst. 1</w:t>
      </w:r>
      <w:r w:rsidR="00526913">
        <w:rPr>
          <w:rFonts w:ascii="Calibri" w:hAnsi="Calibri"/>
          <w:sz w:val="22"/>
          <w:szCs w:val="22"/>
          <w:lang w:val="cs-CZ"/>
        </w:rPr>
        <w:t xml:space="preserve"> </w:t>
      </w:r>
      <w:r w:rsidR="000B3286" w:rsidRPr="00A05744">
        <w:rPr>
          <w:rFonts w:ascii="Calibri" w:hAnsi="Calibri"/>
          <w:bCs/>
          <w:sz w:val="22"/>
          <w:szCs w:val="22"/>
        </w:rPr>
        <w:t>občansk</w:t>
      </w:r>
      <w:r w:rsidR="00E15AE2">
        <w:rPr>
          <w:rFonts w:ascii="Calibri" w:hAnsi="Calibri"/>
          <w:bCs/>
          <w:sz w:val="22"/>
          <w:szCs w:val="22"/>
          <w:lang w:val="cs-CZ"/>
        </w:rPr>
        <w:t>ého</w:t>
      </w:r>
      <w:r w:rsidR="000B3286" w:rsidRPr="00A05744">
        <w:rPr>
          <w:rFonts w:ascii="Calibri" w:hAnsi="Calibri"/>
          <w:bCs/>
          <w:sz w:val="22"/>
          <w:szCs w:val="22"/>
        </w:rPr>
        <w:t xml:space="preserve"> zákoník</w:t>
      </w:r>
      <w:r w:rsidR="00E15AE2">
        <w:rPr>
          <w:rFonts w:ascii="Calibri" w:hAnsi="Calibri"/>
          <w:bCs/>
          <w:sz w:val="22"/>
          <w:szCs w:val="22"/>
          <w:lang w:val="cs-CZ"/>
        </w:rPr>
        <w:t>u</w:t>
      </w:r>
      <w:r>
        <w:rPr>
          <w:rFonts w:ascii="Calibri" w:hAnsi="Calibri"/>
          <w:sz w:val="22"/>
          <w:szCs w:val="22"/>
          <w:lang w:val="cs-CZ"/>
        </w:rPr>
        <w:t>.</w:t>
      </w:r>
    </w:p>
    <w:p w14:paraId="6C72F64A" w14:textId="77777777" w:rsidR="00B6102B" w:rsidRPr="0049349D" w:rsidRDefault="00FD7E74" w:rsidP="009364C6">
      <w:pPr>
        <w:pStyle w:val="Zkladntext"/>
        <w:widowControl/>
        <w:numPr>
          <w:ilvl w:val="0"/>
          <w:numId w:val="7"/>
        </w:numPr>
        <w:rPr>
          <w:rFonts w:ascii="Calibri" w:hAnsi="Calibri"/>
          <w:snapToGrid/>
          <w:sz w:val="22"/>
          <w:szCs w:val="22"/>
        </w:rPr>
      </w:pPr>
      <w:r w:rsidRPr="0049349D">
        <w:rPr>
          <w:rFonts w:ascii="Calibri" w:hAnsi="Calibri"/>
          <w:sz w:val="22"/>
          <w:szCs w:val="22"/>
        </w:rPr>
        <w:t xml:space="preserve">Tuto smlouvu lze </w:t>
      </w:r>
      <w:r w:rsidR="006B1F79" w:rsidRPr="0049349D">
        <w:rPr>
          <w:rFonts w:ascii="Calibri" w:hAnsi="Calibri"/>
          <w:sz w:val="22"/>
          <w:szCs w:val="22"/>
        </w:rPr>
        <w:t>měnit pouze číslovanými dodatky</w:t>
      </w:r>
      <w:r w:rsidRPr="0049349D">
        <w:rPr>
          <w:rFonts w:ascii="Calibri" w:hAnsi="Calibri"/>
          <w:sz w:val="22"/>
          <w:szCs w:val="22"/>
        </w:rPr>
        <w:t xml:space="preserve"> podepsanými oběma smluvními stranami.</w:t>
      </w:r>
    </w:p>
    <w:p w14:paraId="115F54DE" w14:textId="77777777" w:rsidR="0049349D" w:rsidRPr="000630B4" w:rsidRDefault="0049349D" w:rsidP="009364C6">
      <w:pPr>
        <w:pStyle w:val="Zkladntext"/>
        <w:widowControl/>
        <w:numPr>
          <w:ilvl w:val="0"/>
          <w:numId w:val="7"/>
        </w:numPr>
        <w:rPr>
          <w:rFonts w:ascii="Calibri" w:hAnsi="Calibri"/>
          <w:snapToGrid/>
          <w:sz w:val="22"/>
          <w:szCs w:val="22"/>
        </w:rPr>
      </w:pPr>
      <w:r w:rsidRPr="0049349D">
        <w:rPr>
          <w:rFonts w:ascii="Calibri" w:hAnsi="Calibri"/>
          <w:sz w:val="22"/>
          <w:szCs w:val="22"/>
          <w:lang w:val="cs-CZ"/>
        </w:rPr>
        <w:t>Případné obchodní zvyklosti, týkající se sjednaného či navazujícího plnění, nemají přednost před smluvními ujednáními, ani před ustanoveními zákona, byť by tato ustanovení neměla donucující účinky</w:t>
      </w:r>
      <w:r>
        <w:rPr>
          <w:rFonts w:ascii="Calibri" w:hAnsi="Calibri"/>
          <w:sz w:val="22"/>
          <w:szCs w:val="22"/>
          <w:lang w:val="cs-CZ"/>
        </w:rPr>
        <w:t>.</w:t>
      </w:r>
    </w:p>
    <w:p w14:paraId="4AECB1A6" w14:textId="440A69AE" w:rsidR="005E30FB" w:rsidRPr="0049349D" w:rsidRDefault="005E30FB" w:rsidP="009364C6">
      <w:pPr>
        <w:pStyle w:val="Zkladntext"/>
        <w:widowControl/>
        <w:numPr>
          <w:ilvl w:val="0"/>
          <w:numId w:val="7"/>
        </w:numPr>
        <w:rPr>
          <w:rFonts w:ascii="Calibri" w:hAnsi="Calibri"/>
          <w:snapToGrid/>
          <w:sz w:val="22"/>
          <w:szCs w:val="22"/>
        </w:rPr>
      </w:pPr>
      <w:bookmarkStart w:id="23" w:name="_Hlk150503038"/>
      <w:r>
        <w:rPr>
          <w:rFonts w:ascii="Calibri" w:hAnsi="Calibri"/>
          <w:sz w:val="22"/>
          <w:szCs w:val="22"/>
          <w:lang w:val="cs-CZ"/>
        </w:rPr>
        <w:t xml:space="preserve">Odkazuje-li tato smlouva na již neúčinný právní předpis, použije se ten právní předpis, který </w:t>
      </w:r>
      <w:r w:rsidR="000F6E98">
        <w:rPr>
          <w:rFonts w:ascii="Calibri" w:hAnsi="Calibri"/>
          <w:sz w:val="22"/>
          <w:szCs w:val="22"/>
          <w:lang w:val="cs-CZ"/>
        </w:rPr>
        <w:t xml:space="preserve">tento </w:t>
      </w:r>
      <w:r>
        <w:rPr>
          <w:rFonts w:ascii="Calibri" w:hAnsi="Calibri"/>
          <w:sz w:val="22"/>
          <w:szCs w:val="22"/>
          <w:lang w:val="cs-CZ"/>
        </w:rPr>
        <w:t xml:space="preserve">neúčinný právní předpis nahradil, je-li takový. Zejména tak bude postupováno po vydání nových prováděcích právních předpisů, jak je předjímáno v § 332a zákona č. 283/2021 Sb., </w:t>
      </w:r>
      <w:r w:rsidR="000661E3">
        <w:rPr>
          <w:rFonts w:ascii="Calibri" w:hAnsi="Calibri"/>
          <w:sz w:val="22"/>
          <w:szCs w:val="22"/>
          <w:lang w:val="cs-CZ"/>
        </w:rPr>
        <w:t>s</w:t>
      </w:r>
      <w:r>
        <w:rPr>
          <w:rFonts w:ascii="Calibri" w:hAnsi="Calibri"/>
          <w:sz w:val="22"/>
          <w:szCs w:val="22"/>
          <w:lang w:val="cs-CZ"/>
        </w:rPr>
        <w:t>tavební zákon, ve znění pozdějších předpisů.</w:t>
      </w:r>
    </w:p>
    <w:p w14:paraId="1147965A" w14:textId="734BB585" w:rsidR="0049349D" w:rsidRPr="0049349D" w:rsidRDefault="00692B98" w:rsidP="009364C6">
      <w:pPr>
        <w:pStyle w:val="Zkladntext"/>
        <w:widowControl/>
        <w:numPr>
          <w:ilvl w:val="0"/>
          <w:numId w:val="7"/>
        </w:numPr>
        <w:snapToGrid w:val="0"/>
        <w:rPr>
          <w:rFonts w:asciiTheme="minorHAnsi" w:hAnsiTheme="minorHAnsi"/>
          <w:color w:val="auto"/>
          <w:sz w:val="22"/>
          <w:szCs w:val="22"/>
        </w:rPr>
      </w:pPr>
      <w:bookmarkStart w:id="24" w:name="_Hlk503257238"/>
      <w:bookmarkEnd w:id="23"/>
      <w:r w:rsidRPr="0049349D">
        <w:rPr>
          <w:rFonts w:ascii="Calibri" w:hAnsi="Calibri"/>
          <w:snapToGrid/>
          <w:color w:val="auto"/>
          <w:sz w:val="22"/>
          <w:szCs w:val="22"/>
          <w:lang w:val="cs-CZ" w:eastAsia="cs-CZ"/>
        </w:rPr>
        <w:t xml:space="preserve">Smlouva nabude platnosti dnem jejího podpisu </w:t>
      </w:r>
      <w:r w:rsidR="0049349D" w:rsidRPr="0049349D">
        <w:rPr>
          <w:rFonts w:ascii="Calibri" w:hAnsi="Calibri"/>
          <w:snapToGrid/>
          <w:color w:val="auto"/>
          <w:sz w:val="22"/>
          <w:szCs w:val="22"/>
          <w:lang w:val="cs-CZ" w:eastAsia="cs-CZ"/>
        </w:rPr>
        <w:t>druhou smluvní stranou</w:t>
      </w:r>
      <w:r w:rsidRPr="0049349D">
        <w:rPr>
          <w:rFonts w:ascii="Calibri" w:hAnsi="Calibri"/>
          <w:snapToGrid/>
          <w:color w:val="auto"/>
          <w:sz w:val="22"/>
          <w:szCs w:val="22"/>
          <w:lang w:val="cs-CZ" w:eastAsia="cs-CZ"/>
        </w:rPr>
        <w:t xml:space="preserve"> a účinnosti dnem zveřejnění v registru smluv dle zákona č. 340/2015 Sb., o zvláštních podmínkách účinnosti některých smluv, uveřejňování těchto smluv a o registru smluv (zákon o registru smluv)</w:t>
      </w:r>
      <w:r w:rsidR="008B494D">
        <w:rPr>
          <w:rFonts w:ascii="Calibri" w:hAnsi="Calibri"/>
          <w:snapToGrid/>
          <w:color w:val="auto"/>
          <w:sz w:val="22"/>
          <w:szCs w:val="22"/>
          <w:lang w:val="cs-CZ" w:eastAsia="cs-CZ"/>
        </w:rPr>
        <w:t>, ve znění pozdějších předpisů</w:t>
      </w:r>
      <w:r w:rsidRPr="0049349D">
        <w:rPr>
          <w:rFonts w:ascii="Calibri" w:hAnsi="Calibri"/>
          <w:snapToGrid/>
          <w:color w:val="auto"/>
          <w:sz w:val="22"/>
          <w:szCs w:val="22"/>
          <w:lang w:val="cs-CZ" w:eastAsia="cs-CZ"/>
        </w:rPr>
        <w:t xml:space="preserve">. </w:t>
      </w:r>
      <w:r w:rsidRPr="0049349D">
        <w:rPr>
          <w:rFonts w:ascii="Calibri" w:hAnsi="Calibri"/>
          <w:snapToGrid/>
          <w:color w:val="auto"/>
          <w:sz w:val="22"/>
          <w:szCs w:val="22"/>
          <w:lang w:val="cs-CZ" w:eastAsia="cs-CZ"/>
        </w:rPr>
        <w:lastRenderedPageBreak/>
        <w:t xml:space="preserve">Smluvní strany se dohodly, že tuto smlouvu zašle k uveřejnění v registru smluv </w:t>
      </w:r>
      <w:r w:rsidR="0049349D" w:rsidRPr="0049349D">
        <w:rPr>
          <w:rFonts w:ascii="Calibri" w:hAnsi="Calibri"/>
          <w:snapToGrid/>
          <w:color w:val="auto"/>
          <w:sz w:val="22"/>
          <w:szCs w:val="22"/>
          <w:lang w:val="cs-CZ" w:eastAsia="cs-CZ"/>
        </w:rPr>
        <w:t>objednatel.</w:t>
      </w:r>
      <w:r w:rsidR="00513C17">
        <w:rPr>
          <w:rFonts w:ascii="Calibri" w:hAnsi="Calibri"/>
          <w:snapToGrid/>
          <w:color w:val="auto"/>
          <w:sz w:val="22"/>
          <w:szCs w:val="22"/>
          <w:lang w:val="cs-CZ" w:eastAsia="cs-CZ"/>
        </w:rPr>
        <w:t xml:space="preserve"> </w:t>
      </w:r>
      <w:r w:rsidR="00513C17">
        <w:rPr>
          <w:rFonts w:ascii="Calibri" w:hAnsi="Calibri"/>
          <w:sz w:val="22"/>
          <w:szCs w:val="22"/>
        </w:rPr>
        <w:t>Automatické prodloužení účinnosti této smlouvy se nesjednává.</w:t>
      </w:r>
    </w:p>
    <w:bookmarkEnd w:id="24"/>
    <w:p w14:paraId="77EE64A6" w14:textId="7149BA5A" w:rsidR="001835DA" w:rsidRPr="00C66EB1" w:rsidRDefault="001835DA" w:rsidP="001835DA">
      <w:pPr>
        <w:pStyle w:val="Odstavecseseznamem"/>
        <w:numPr>
          <w:ilvl w:val="0"/>
          <w:numId w:val="7"/>
        </w:numPr>
        <w:contextualSpacing w:val="0"/>
        <w:rPr>
          <w:rFonts w:ascii="Calibri" w:hAnsi="Calibri"/>
          <w:snapToGrid w:val="0"/>
          <w:color w:val="000000"/>
          <w:sz w:val="22"/>
          <w:szCs w:val="22"/>
        </w:rPr>
      </w:pPr>
      <w:r w:rsidRPr="00133D20">
        <w:rPr>
          <w:rFonts w:ascii="Calibri" w:hAnsi="Calibri"/>
          <w:snapToGrid w:val="0"/>
          <w:color w:val="000000"/>
          <w:sz w:val="22"/>
          <w:szCs w:val="22"/>
        </w:rPr>
        <w:t xml:space="preserve">Tato smlouva </w:t>
      </w:r>
      <w:r>
        <w:rPr>
          <w:rFonts w:ascii="Calibri" w:hAnsi="Calibri"/>
          <w:snapToGrid w:val="0"/>
          <w:color w:val="000000"/>
          <w:sz w:val="22"/>
          <w:szCs w:val="22"/>
        </w:rPr>
        <w:t>je</w:t>
      </w:r>
      <w:r w:rsidRPr="00133D20">
        <w:rPr>
          <w:rFonts w:ascii="Calibri" w:hAnsi="Calibri"/>
          <w:snapToGrid w:val="0"/>
          <w:color w:val="000000"/>
          <w:sz w:val="22"/>
          <w:szCs w:val="22"/>
        </w:rPr>
        <w:t xml:space="preserve"> uzavřena pouze elektronicky, přičemž poslední podepisující smluvní strana je povinna zaslat bez zbytečného odkladu tento elektronicky uzavřený originál smlouvy druhé smluvní straně.</w:t>
      </w:r>
    </w:p>
    <w:p w14:paraId="2DBD67BB" w14:textId="77777777" w:rsidR="006B1F79" w:rsidRPr="00F8133C" w:rsidRDefault="006B1F79" w:rsidP="009364C6">
      <w:pPr>
        <w:pStyle w:val="Zkladntext"/>
        <w:widowControl/>
        <w:numPr>
          <w:ilvl w:val="0"/>
          <w:numId w:val="7"/>
        </w:numPr>
        <w:snapToGrid w:val="0"/>
        <w:rPr>
          <w:rFonts w:asciiTheme="minorHAnsi" w:hAnsiTheme="minorHAnsi"/>
          <w:sz w:val="22"/>
          <w:szCs w:val="22"/>
        </w:rPr>
      </w:pPr>
      <w:r w:rsidRPr="008C6E5B">
        <w:rPr>
          <w:rFonts w:asciiTheme="minorHAnsi" w:hAnsiTheme="minorHAnsi"/>
          <w:color w:val="auto"/>
          <w:sz w:val="22"/>
          <w:szCs w:val="22"/>
        </w:rPr>
        <w:t>Smluvní strany</w:t>
      </w:r>
      <w:r>
        <w:rPr>
          <w:rFonts w:asciiTheme="minorHAnsi" w:hAnsiTheme="minorHAnsi"/>
          <w:color w:val="auto"/>
          <w:sz w:val="22"/>
          <w:szCs w:val="22"/>
        </w:rPr>
        <w:t xml:space="preserve"> prohlašují, že</w:t>
      </w:r>
      <w:r w:rsidRPr="008C6E5B">
        <w:rPr>
          <w:rFonts w:asciiTheme="minorHAnsi" w:hAnsiTheme="minorHAnsi"/>
          <w:color w:val="auto"/>
          <w:sz w:val="22"/>
          <w:szCs w:val="22"/>
        </w:rPr>
        <w:t xml:space="preserve"> si tuto smlouvu přečetly</w:t>
      </w:r>
      <w:r>
        <w:rPr>
          <w:rFonts w:asciiTheme="minorHAnsi" w:hAnsiTheme="minorHAnsi"/>
          <w:color w:val="auto"/>
          <w:sz w:val="22"/>
          <w:szCs w:val="22"/>
        </w:rPr>
        <w:t xml:space="preserve">, bezvýhradně souhlasí s jejím obsahem a že ji uzavírají ze své vážné a svobodné vůle, prosté omylu. Na </w:t>
      </w:r>
      <w:r w:rsidRPr="008C6E5B">
        <w:rPr>
          <w:rFonts w:asciiTheme="minorHAnsi" w:hAnsiTheme="minorHAnsi"/>
          <w:color w:val="auto"/>
          <w:sz w:val="22"/>
          <w:szCs w:val="22"/>
        </w:rPr>
        <w:t xml:space="preserve">důkaz </w:t>
      </w:r>
      <w:r>
        <w:rPr>
          <w:rFonts w:asciiTheme="minorHAnsi" w:hAnsiTheme="minorHAnsi"/>
          <w:color w:val="auto"/>
          <w:sz w:val="22"/>
          <w:szCs w:val="22"/>
        </w:rPr>
        <w:t>toho</w:t>
      </w:r>
      <w:r w:rsidRPr="008C6E5B">
        <w:rPr>
          <w:rFonts w:asciiTheme="minorHAnsi" w:hAnsiTheme="minorHAnsi"/>
          <w:sz w:val="22"/>
          <w:szCs w:val="22"/>
        </w:rPr>
        <w:t xml:space="preserve"> připojují podpisy svých oprávněných zástupců.   </w:t>
      </w:r>
    </w:p>
    <w:p w14:paraId="22880EFA" w14:textId="77777777" w:rsidR="004D0AA4" w:rsidRPr="006B1F79" w:rsidRDefault="006B1F79" w:rsidP="0088537E">
      <w:pPr>
        <w:pStyle w:val="Seznam"/>
        <w:numPr>
          <w:ilvl w:val="0"/>
          <w:numId w:val="0"/>
        </w:numPr>
        <w:spacing w:before="360"/>
        <w:rPr>
          <w:rFonts w:ascii="Calibri" w:hAnsi="Calibri"/>
          <w:b/>
          <w:sz w:val="22"/>
          <w:szCs w:val="22"/>
        </w:rPr>
      </w:pPr>
      <w:r w:rsidRPr="006B1F79">
        <w:rPr>
          <w:rFonts w:ascii="Calibri" w:hAnsi="Calibri"/>
          <w:b/>
          <w:sz w:val="22"/>
          <w:szCs w:val="22"/>
        </w:rPr>
        <w:t>Př</w:t>
      </w:r>
      <w:r>
        <w:rPr>
          <w:rFonts w:ascii="Calibri" w:hAnsi="Calibri"/>
          <w:b/>
          <w:sz w:val="22"/>
          <w:szCs w:val="22"/>
        </w:rPr>
        <w:t>í</w:t>
      </w:r>
      <w:r w:rsidRPr="006B1F79">
        <w:rPr>
          <w:rFonts w:ascii="Calibri" w:hAnsi="Calibri"/>
          <w:b/>
          <w:sz w:val="22"/>
          <w:szCs w:val="22"/>
        </w:rPr>
        <w:t>lohy:</w:t>
      </w:r>
    </w:p>
    <w:p w14:paraId="58B3502E" w14:textId="77777777" w:rsidR="004D0AA4" w:rsidRPr="006E2C5D" w:rsidRDefault="008033B3" w:rsidP="00CC5FF1">
      <w:pPr>
        <w:rPr>
          <w:rFonts w:ascii="Calibri" w:hAnsi="Calibri"/>
          <w:sz w:val="22"/>
          <w:szCs w:val="22"/>
        </w:rPr>
      </w:pPr>
      <w:bookmarkStart w:id="25" w:name="_Hlk503257247"/>
      <w:r w:rsidRPr="006E2C5D">
        <w:rPr>
          <w:rFonts w:ascii="Calibri" w:hAnsi="Calibri"/>
          <w:sz w:val="22"/>
          <w:szCs w:val="22"/>
        </w:rPr>
        <w:t xml:space="preserve">Příloha č. </w:t>
      </w:r>
      <w:r w:rsidR="007B06F1" w:rsidRPr="006E2C5D">
        <w:rPr>
          <w:rFonts w:ascii="Calibri" w:hAnsi="Calibri"/>
          <w:sz w:val="22"/>
          <w:szCs w:val="22"/>
        </w:rPr>
        <w:t>1</w:t>
      </w:r>
      <w:r w:rsidR="004D0AA4" w:rsidRPr="006E2C5D">
        <w:rPr>
          <w:rFonts w:ascii="Calibri" w:hAnsi="Calibri"/>
          <w:sz w:val="22"/>
          <w:szCs w:val="22"/>
        </w:rPr>
        <w:t xml:space="preserve">: </w:t>
      </w:r>
      <w:r w:rsidR="00F112A4" w:rsidRPr="006E2C5D">
        <w:rPr>
          <w:rFonts w:ascii="Calibri" w:hAnsi="Calibri"/>
          <w:sz w:val="22"/>
          <w:szCs w:val="22"/>
        </w:rPr>
        <w:t>Položkový rozpočet</w:t>
      </w:r>
    </w:p>
    <w:p w14:paraId="7217D9DD" w14:textId="77777777" w:rsidR="004866A2" w:rsidRPr="006E2C5D" w:rsidRDefault="008D7D65" w:rsidP="00CC5FF1">
      <w:pPr>
        <w:tabs>
          <w:tab w:val="left" w:pos="4962"/>
        </w:tabs>
        <w:rPr>
          <w:rFonts w:ascii="Calibri" w:hAnsi="Calibri"/>
          <w:sz w:val="22"/>
          <w:szCs w:val="22"/>
        </w:rPr>
      </w:pPr>
      <w:r w:rsidRPr="006E2C5D">
        <w:rPr>
          <w:rFonts w:ascii="Calibri" w:hAnsi="Calibri"/>
          <w:sz w:val="22"/>
          <w:szCs w:val="22"/>
        </w:rPr>
        <w:t xml:space="preserve">Příloha č. </w:t>
      </w:r>
      <w:r w:rsidR="007E001D" w:rsidRPr="006E2C5D">
        <w:rPr>
          <w:rFonts w:ascii="Calibri" w:hAnsi="Calibri"/>
          <w:sz w:val="22"/>
          <w:szCs w:val="22"/>
        </w:rPr>
        <w:t>2</w:t>
      </w:r>
      <w:r w:rsidR="004866A2" w:rsidRPr="006E2C5D">
        <w:rPr>
          <w:rFonts w:ascii="Calibri" w:hAnsi="Calibri"/>
          <w:sz w:val="22"/>
          <w:szCs w:val="22"/>
        </w:rPr>
        <w:t xml:space="preserve">: Seznam </w:t>
      </w:r>
      <w:r w:rsidR="000D3A72" w:rsidRPr="006E2C5D">
        <w:rPr>
          <w:rFonts w:ascii="Calibri" w:hAnsi="Calibri"/>
          <w:sz w:val="22"/>
          <w:szCs w:val="22"/>
        </w:rPr>
        <w:t>podd</w:t>
      </w:r>
      <w:r w:rsidR="004866A2" w:rsidRPr="006E2C5D">
        <w:rPr>
          <w:rFonts w:ascii="Calibri" w:hAnsi="Calibri"/>
          <w:sz w:val="22"/>
          <w:szCs w:val="22"/>
        </w:rPr>
        <w:t xml:space="preserve">odavatelů zhotovitele </w:t>
      </w:r>
    </w:p>
    <w:bookmarkEnd w:id="25"/>
    <w:p w14:paraId="763F9AD7" w14:textId="77777777" w:rsidR="0003789B" w:rsidRPr="00666572" w:rsidRDefault="0003789B" w:rsidP="00EF4383">
      <w:pPr>
        <w:keepNext/>
        <w:tabs>
          <w:tab w:val="left" w:pos="4820"/>
        </w:tabs>
        <w:spacing w:before="240"/>
        <w:rPr>
          <w:rFonts w:ascii="Calibri" w:hAnsi="Calibri"/>
          <w:sz w:val="22"/>
          <w:szCs w:val="22"/>
        </w:rPr>
      </w:pPr>
      <w:r w:rsidRPr="00666572">
        <w:rPr>
          <w:rFonts w:ascii="Calibri" w:hAnsi="Calibri"/>
          <w:sz w:val="22"/>
          <w:szCs w:val="22"/>
        </w:rPr>
        <w:t>Za objednatele:</w:t>
      </w:r>
      <w:r w:rsidRPr="00666572">
        <w:rPr>
          <w:rFonts w:ascii="Calibri" w:hAnsi="Calibri"/>
          <w:sz w:val="22"/>
          <w:szCs w:val="22"/>
        </w:rPr>
        <w:tab/>
        <w:t>Za zhotovitele:</w:t>
      </w:r>
    </w:p>
    <w:p w14:paraId="731AD293" w14:textId="104D1AA8" w:rsidR="0003789B" w:rsidRDefault="0003789B" w:rsidP="00EF4383">
      <w:pPr>
        <w:tabs>
          <w:tab w:val="left" w:pos="4820"/>
        </w:tabs>
        <w:spacing w:before="360"/>
        <w:rPr>
          <w:rFonts w:ascii="Calibri" w:hAnsi="Calibri"/>
          <w:i/>
          <w:iCs/>
          <w:sz w:val="22"/>
          <w:szCs w:val="22"/>
        </w:rPr>
      </w:pPr>
      <w:r w:rsidRPr="00666572">
        <w:rPr>
          <w:rFonts w:ascii="Calibri" w:hAnsi="Calibri"/>
          <w:sz w:val="22"/>
          <w:szCs w:val="22"/>
        </w:rPr>
        <w:t>V</w:t>
      </w:r>
      <w:r w:rsidR="008033B3" w:rsidRPr="00666572">
        <w:rPr>
          <w:rFonts w:ascii="Calibri" w:hAnsi="Calibri"/>
          <w:sz w:val="22"/>
          <w:szCs w:val="22"/>
        </w:rPr>
        <w:t> </w:t>
      </w:r>
      <w:r w:rsidRPr="00666572">
        <w:rPr>
          <w:rFonts w:ascii="Calibri" w:hAnsi="Calibri"/>
          <w:sz w:val="22"/>
          <w:szCs w:val="22"/>
        </w:rPr>
        <w:t xml:space="preserve">Brně dne </w:t>
      </w:r>
      <w:r w:rsidR="001835DA">
        <w:rPr>
          <w:rFonts w:ascii="Calibri" w:hAnsi="Calibri"/>
          <w:sz w:val="22"/>
          <w:szCs w:val="22"/>
        </w:rPr>
        <w:t xml:space="preserve">/ </w:t>
      </w:r>
      <w:r w:rsidR="001835DA" w:rsidRPr="001835DA">
        <w:rPr>
          <w:rFonts w:ascii="Calibri" w:hAnsi="Calibri"/>
          <w:i/>
          <w:iCs/>
          <w:sz w:val="22"/>
          <w:szCs w:val="22"/>
        </w:rPr>
        <w:t>dle elektronického podpisu</w:t>
      </w:r>
      <w:r w:rsidRPr="00666572">
        <w:rPr>
          <w:rFonts w:ascii="Calibri" w:hAnsi="Calibri"/>
          <w:sz w:val="22"/>
          <w:szCs w:val="22"/>
        </w:rPr>
        <w:tab/>
        <w:t>V</w:t>
      </w:r>
      <w:r w:rsidR="007147F7" w:rsidRPr="00666572">
        <w:rPr>
          <w:rFonts w:ascii="Calibri" w:hAnsi="Calibri"/>
          <w:sz w:val="22"/>
          <w:szCs w:val="22"/>
        </w:rPr>
        <w:t> </w:t>
      </w:r>
      <w:r w:rsidR="00EF20A5" w:rsidRPr="00EF4383">
        <w:rPr>
          <w:rFonts w:ascii="Calibri" w:hAnsi="Calibri"/>
          <w:sz w:val="22"/>
          <w:szCs w:val="22"/>
          <w:highlight w:val="yellow"/>
        </w:rPr>
        <w:t>………………………</w:t>
      </w:r>
      <w:r w:rsidR="00EF20A5">
        <w:rPr>
          <w:rFonts w:ascii="Calibri" w:hAnsi="Calibri"/>
          <w:sz w:val="22"/>
          <w:szCs w:val="22"/>
        </w:rPr>
        <w:t>.</w:t>
      </w:r>
      <w:r w:rsidR="007147F7" w:rsidRPr="00666572">
        <w:rPr>
          <w:rFonts w:ascii="Calibri" w:hAnsi="Calibri"/>
          <w:sz w:val="22"/>
          <w:szCs w:val="22"/>
        </w:rPr>
        <w:t xml:space="preserve"> </w:t>
      </w:r>
      <w:r w:rsidR="001835DA">
        <w:rPr>
          <w:rFonts w:ascii="Calibri" w:hAnsi="Calibri"/>
          <w:sz w:val="22"/>
          <w:szCs w:val="22"/>
        </w:rPr>
        <w:t>d</w:t>
      </w:r>
      <w:r w:rsidR="0097278A" w:rsidRPr="00666572">
        <w:rPr>
          <w:rFonts w:ascii="Calibri" w:hAnsi="Calibri"/>
          <w:sz w:val="22"/>
          <w:szCs w:val="22"/>
        </w:rPr>
        <w:t>ne</w:t>
      </w:r>
      <w:r w:rsidR="001835DA">
        <w:rPr>
          <w:rFonts w:ascii="Calibri" w:hAnsi="Calibri"/>
          <w:sz w:val="22"/>
          <w:szCs w:val="22"/>
        </w:rPr>
        <w:t xml:space="preserve"> /</w:t>
      </w:r>
      <w:r w:rsidR="001835DA" w:rsidRPr="001835DA">
        <w:rPr>
          <w:rFonts w:ascii="Calibri" w:hAnsi="Calibri"/>
          <w:i/>
          <w:iCs/>
          <w:sz w:val="22"/>
          <w:szCs w:val="22"/>
        </w:rPr>
        <w:t>dle elektronického podpisu</w:t>
      </w:r>
    </w:p>
    <w:p w14:paraId="16C41D42" w14:textId="77777777" w:rsidR="001835DA" w:rsidRPr="00666572" w:rsidRDefault="001835DA" w:rsidP="00EF4383">
      <w:pPr>
        <w:tabs>
          <w:tab w:val="left" w:pos="4820"/>
        </w:tabs>
        <w:spacing w:before="360"/>
        <w:rPr>
          <w:rFonts w:ascii="Calibri" w:hAnsi="Calibri"/>
          <w:sz w:val="22"/>
          <w:szCs w:val="22"/>
        </w:rPr>
      </w:pPr>
    </w:p>
    <w:tbl>
      <w:tblPr>
        <w:tblW w:w="1415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19"/>
        <w:gridCol w:w="4719"/>
        <w:gridCol w:w="4719"/>
      </w:tblGrid>
      <w:tr w:rsidR="001835DA" w:rsidRPr="00666572" w14:paraId="2EF7FB3B" w14:textId="72AAD6B2" w:rsidTr="001835DA">
        <w:tc>
          <w:tcPr>
            <w:tcW w:w="4719" w:type="dxa"/>
          </w:tcPr>
          <w:p w14:paraId="0564451C" w14:textId="77777777" w:rsidR="001835DA" w:rsidRPr="00666572" w:rsidRDefault="001835DA" w:rsidP="00EF4383">
            <w:pPr>
              <w:spacing w:before="1200"/>
              <w:rPr>
                <w:rFonts w:ascii="Calibri" w:hAnsi="Calibri"/>
                <w:sz w:val="22"/>
                <w:szCs w:val="22"/>
              </w:rPr>
            </w:pPr>
            <w:r w:rsidRPr="00666572">
              <w:rPr>
                <w:rFonts w:ascii="Calibri" w:hAnsi="Calibri"/>
                <w:sz w:val="22"/>
                <w:szCs w:val="22"/>
              </w:rPr>
              <w:t>……………………………………………</w:t>
            </w:r>
          </w:p>
        </w:tc>
        <w:tc>
          <w:tcPr>
            <w:tcW w:w="4719" w:type="dxa"/>
          </w:tcPr>
          <w:p w14:paraId="72BBF020" w14:textId="45B93A79" w:rsidR="001835DA" w:rsidRPr="00666572" w:rsidRDefault="001835DA" w:rsidP="00EF4383">
            <w:pPr>
              <w:spacing w:before="1200"/>
              <w:ind w:left="35"/>
              <w:rPr>
                <w:rFonts w:ascii="Calibri" w:hAnsi="Calibri"/>
                <w:sz w:val="22"/>
                <w:szCs w:val="22"/>
              </w:rPr>
            </w:pPr>
            <w:r w:rsidRPr="00666572">
              <w:rPr>
                <w:rFonts w:ascii="Calibri" w:hAnsi="Calibri"/>
                <w:sz w:val="22"/>
                <w:szCs w:val="22"/>
              </w:rPr>
              <w:t>…………………………………………….</w:t>
            </w:r>
          </w:p>
        </w:tc>
        <w:tc>
          <w:tcPr>
            <w:tcW w:w="4719" w:type="dxa"/>
          </w:tcPr>
          <w:p w14:paraId="1EFB71D6" w14:textId="77777777" w:rsidR="001835DA" w:rsidRPr="00666572" w:rsidRDefault="001835DA" w:rsidP="00EF4383">
            <w:pPr>
              <w:spacing w:before="1200"/>
              <w:ind w:left="35"/>
              <w:rPr>
                <w:rFonts w:ascii="Calibri" w:hAnsi="Calibri"/>
                <w:sz w:val="22"/>
                <w:szCs w:val="22"/>
              </w:rPr>
            </w:pPr>
          </w:p>
        </w:tc>
      </w:tr>
      <w:tr w:rsidR="001835DA" w:rsidRPr="00666572" w14:paraId="48D7494E" w14:textId="2F4AEC4B" w:rsidTr="001835DA">
        <w:trPr>
          <w:trHeight w:val="161"/>
        </w:trPr>
        <w:tc>
          <w:tcPr>
            <w:tcW w:w="4719" w:type="dxa"/>
          </w:tcPr>
          <w:p w14:paraId="7A6DC6CB" w14:textId="77777777" w:rsidR="001835DA" w:rsidRPr="00666572" w:rsidRDefault="001835DA" w:rsidP="0049349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Ing. Luděk Borový</w:t>
            </w:r>
          </w:p>
          <w:p w14:paraId="60705B12" w14:textId="77777777" w:rsidR="001835DA" w:rsidRDefault="001835DA" w:rsidP="0049349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generální ředitel</w:t>
            </w:r>
          </w:p>
          <w:p w14:paraId="5162AF29" w14:textId="77777777" w:rsidR="001835DA" w:rsidRPr="00666572" w:rsidRDefault="001835DA" w:rsidP="0049349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na základě plné moci</w:t>
            </w:r>
          </w:p>
        </w:tc>
        <w:tc>
          <w:tcPr>
            <w:tcW w:w="4719" w:type="dxa"/>
          </w:tcPr>
          <w:p w14:paraId="51E687C4" w14:textId="6FBB7F89" w:rsidR="001835DA" w:rsidRPr="00EF4383" w:rsidRDefault="001835DA" w:rsidP="00EF4383">
            <w:pPr>
              <w:ind w:left="35"/>
              <w:rPr>
                <w:rFonts w:ascii="Calibri" w:hAnsi="Calibri"/>
                <w:sz w:val="22"/>
                <w:szCs w:val="22"/>
                <w:highlight w:val="yellow"/>
              </w:rPr>
            </w:pPr>
            <w:r>
              <w:rPr>
                <w:rFonts w:ascii="Calibri" w:hAnsi="Calibri"/>
                <w:sz w:val="22"/>
                <w:szCs w:val="22"/>
                <w:highlight w:val="yellow"/>
              </w:rPr>
              <w:t>jméno</w:t>
            </w:r>
          </w:p>
          <w:p w14:paraId="13F35C2C" w14:textId="1E519D05" w:rsidR="001835DA" w:rsidRPr="00666572" w:rsidRDefault="001835DA" w:rsidP="00EF4383">
            <w:pPr>
              <w:ind w:left="35"/>
              <w:rPr>
                <w:rFonts w:ascii="Calibri" w:hAnsi="Calibri"/>
                <w:sz w:val="22"/>
                <w:szCs w:val="22"/>
              </w:rPr>
            </w:pPr>
            <w:r w:rsidRPr="007A037E">
              <w:rPr>
                <w:rFonts w:ascii="Calibri" w:hAnsi="Calibri"/>
                <w:sz w:val="22"/>
                <w:szCs w:val="22"/>
                <w:highlight w:val="yellow"/>
              </w:rPr>
              <w:t>funkce</w:t>
            </w:r>
          </w:p>
          <w:p w14:paraId="7A23C206" w14:textId="77777777" w:rsidR="001835DA" w:rsidRPr="00666572" w:rsidRDefault="001835DA" w:rsidP="007E001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19" w:type="dxa"/>
          </w:tcPr>
          <w:p w14:paraId="6857D302" w14:textId="77777777" w:rsidR="001835DA" w:rsidRDefault="001835DA" w:rsidP="00EF4383">
            <w:pPr>
              <w:ind w:left="35"/>
              <w:rPr>
                <w:rFonts w:ascii="Calibri" w:hAnsi="Calibri"/>
                <w:sz w:val="22"/>
                <w:szCs w:val="22"/>
                <w:highlight w:val="yellow"/>
              </w:rPr>
            </w:pPr>
          </w:p>
        </w:tc>
      </w:tr>
    </w:tbl>
    <w:p w14:paraId="2F810D5E" w14:textId="5E8CD391" w:rsidR="009364C6" w:rsidRDefault="009364C6" w:rsidP="0097278A">
      <w:pPr>
        <w:rPr>
          <w:rFonts w:ascii="Calibri" w:hAnsi="Calibri"/>
          <w:sz w:val="22"/>
          <w:szCs w:val="22"/>
        </w:rPr>
      </w:pPr>
    </w:p>
    <w:p w14:paraId="5B9D5D3B" w14:textId="77777777" w:rsidR="009364C6" w:rsidRDefault="009364C6">
      <w:pPr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br w:type="page"/>
      </w:r>
    </w:p>
    <w:p w14:paraId="3C798ED8" w14:textId="77777777" w:rsidR="009364C6" w:rsidRPr="001835DA" w:rsidRDefault="009364C6" w:rsidP="009364C6">
      <w:pPr>
        <w:rPr>
          <w:rFonts w:ascii="Calibri" w:hAnsi="Calibri"/>
          <w:sz w:val="22"/>
          <w:szCs w:val="22"/>
        </w:rPr>
      </w:pPr>
      <w:r w:rsidRPr="001835DA">
        <w:rPr>
          <w:rFonts w:ascii="Calibri" w:hAnsi="Calibri"/>
          <w:sz w:val="22"/>
          <w:szCs w:val="22"/>
        </w:rPr>
        <w:lastRenderedPageBreak/>
        <w:t>Příloha č. 1: Položkový rozpočet</w:t>
      </w:r>
    </w:p>
    <w:p w14:paraId="271EAAD7" w14:textId="15E7A7AE" w:rsidR="009364C6" w:rsidRDefault="009364C6">
      <w:pPr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br w:type="page"/>
      </w:r>
    </w:p>
    <w:p w14:paraId="0ABA4B07" w14:textId="77777777" w:rsidR="009364C6" w:rsidRPr="001835DA" w:rsidRDefault="009364C6" w:rsidP="009364C6">
      <w:pPr>
        <w:tabs>
          <w:tab w:val="left" w:pos="4962"/>
        </w:tabs>
        <w:rPr>
          <w:rFonts w:ascii="Calibri" w:hAnsi="Calibri"/>
          <w:sz w:val="22"/>
          <w:szCs w:val="22"/>
        </w:rPr>
      </w:pPr>
      <w:r w:rsidRPr="001835DA">
        <w:rPr>
          <w:rFonts w:ascii="Calibri" w:hAnsi="Calibri"/>
          <w:sz w:val="22"/>
          <w:szCs w:val="22"/>
        </w:rPr>
        <w:lastRenderedPageBreak/>
        <w:t xml:space="preserve">Příloha č. 2: Seznam poddodavatelů zhotovitele </w:t>
      </w:r>
    </w:p>
    <w:p w14:paraId="73186A7E" w14:textId="77777777" w:rsidR="0097278A" w:rsidRPr="00666572" w:rsidRDefault="0097278A" w:rsidP="0097278A">
      <w:pPr>
        <w:rPr>
          <w:rFonts w:ascii="Calibri" w:hAnsi="Calibri"/>
          <w:sz w:val="22"/>
          <w:szCs w:val="22"/>
        </w:rPr>
      </w:pPr>
    </w:p>
    <w:sectPr w:rsidR="0097278A" w:rsidRPr="00666572" w:rsidSect="0024265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1304" w:right="1304" w:bottom="1304" w:left="1304" w:header="709" w:footer="96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3E2B0A" w14:textId="77777777" w:rsidR="009B4F78" w:rsidRDefault="009B4F78">
      <w:r>
        <w:separator/>
      </w:r>
    </w:p>
  </w:endnote>
  <w:endnote w:type="continuationSeparator" w:id="0">
    <w:p w14:paraId="2284E960" w14:textId="77777777" w:rsidR="009B4F78" w:rsidRDefault="009B4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2D72EC" w14:textId="77777777" w:rsidR="002B479C" w:rsidRDefault="002B479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2E12A8" w14:textId="4F388638" w:rsidR="000C5D8A" w:rsidRPr="002B479C" w:rsidRDefault="000C5D8A">
    <w:pPr>
      <w:pStyle w:val="Zhlav"/>
      <w:jc w:val="center"/>
      <w:rPr>
        <w:rFonts w:asciiTheme="minorHAnsi" w:hAnsiTheme="minorHAnsi"/>
        <w:sz w:val="22"/>
        <w:szCs w:val="22"/>
      </w:rPr>
    </w:pPr>
    <w:r w:rsidRPr="002B479C">
      <w:rPr>
        <w:rStyle w:val="slostrnky"/>
        <w:rFonts w:asciiTheme="minorHAnsi" w:hAnsiTheme="minorHAnsi"/>
        <w:sz w:val="22"/>
        <w:szCs w:val="22"/>
      </w:rPr>
      <w:fldChar w:fldCharType="begin"/>
    </w:r>
    <w:r w:rsidRPr="002B479C">
      <w:rPr>
        <w:rStyle w:val="slostrnky"/>
        <w:rFonts w:asciiTheme="minorHAnsi" w:hAnsiTheme="minorHAnsi"/>
        <w:sz w:val="22"/>
        <w:szCs w:val="22"/>
      </w:rPr>
      <w:instrText xml:space="preserve"> PAGE </w:instrText>
    </w:r>
    <w:r w:rsidRPr="002B479C">
      <w:rPr>
        <w:rStyle w:val="slostrnky"/>
        <w:rFonts w:asciiTheme="minorHAnsi" w:hAnsiTheme="minorHAnsi"/>
        <w:sz w:val="22"/>
        <w:szCs w:val="22"/>
      </w:rPr>
      <w:fldChar w:fldCharType="separate"/>
    </w:r>
    <w:r w:rsidR="00B06029">
      <w:rPr>
        <w:rStyle w:val="slostrnky"/>
        <w:rFonts w:asciiTheme="minorHAnsi" w:hAnsiTheme="minorHAnsi"/>
        <w:noProof/>
        <w:sz w:val="22"/>
        <w:szCs w:val="22"/>
      </w:rPr>
      <w:t>12</w:t>
    </w:r>
    <w:r w:rsidRPr="002B479C">
      <w:rPr>
        <w:rStyle w:val="slostrnky"/>
        <w:rFonts w:asciiTheme="minorHAnsi" w:hAnsiTheme="minorHAnsi"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81BBC5" w14:textId="77777777" w:rsidR="002B479C" w:rsidRDefault="002B479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E8E905" w14:textId="77777777" w:rsidR="009B4F78" w:rsidRDefault="009B4F78">
      <w:r>
        <w:separator/>
      </w:r>
    </w:p>
  </w:footnote>
  <w:footnote w:type="continuationSeparator" w:id="0">
    <w:p w14:paraId="13D40837" w14:textId="77777777" w:rsidR="009B4F78" w:rsidRDefault="009B4F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9EBC34" w14:textId="77777777" w:rsidR="002B479C" w:rsidRDefault="002B479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A55331" w14:textId="77777777" w:rsidR="002B479C" w:rsidRDefault="002B479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C8FEA9" w14:textId="77777777" w:rsidR="002B479C" w:rsidRDefault="002B479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8243C"/>
    <w:multiLevelType w:val="singleLevel"/>
    <w:tmpl w:val="7194B19E"/>
    <w:lvl w:ilvl="0">
      <w:start w:val="1"/>
      <w:numFmt w:val="decimal"/>
      <w:pStyle w:val="Seznam"/>
      <w:lvlText w:val="(%1)"/>
      <w:lvlJc w:val="left"/>
      <w:pPr>
        <w:tabs>
          <w:tab w:val="num" w:pos="1069"/>
        </w:tabs>
        <w:ind w:left="0" w:firstLine="709"/>
      </w:pPr>
      <w:rPr>
        <w:rFonts w:hint="default"/>
        <w:b/>
        <w:i w:val="0"/>
        <w:sz w:val="22"/>
      </w:rPr>
    </w:lvl>
  </w:abstractNum>
  <w:abstractNum w:abstractNumId="1" w15:restartNumberingAfterBreak="0">
    <w:nsid w:val="16073A59"/>
    <w:multiLevelType w:val="multilevel"/>
    <w:tmpl w:val="2258D8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numFmt w:val="bullet"/>
      <w:lvlText w:val="-"/>
      <w:lvlJc w:val="left"/>
      <w:pPr>
        <w:ind w:left="1429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DE21BA8"/>
    <w:multiLevelType w:val="hybridMultilevel"/>
    <w:tmpl w:val="B06A65EA"/>
    <w:lvl w:ilvl="0" w:tplc="1CF403C6">
      <w:start w:val="1"/>
      <w:numFmt w:val="lowerLetter"/>
      <w:lvlText w:val="%1)"/>
      <w:lvlJc w:val="left"/>
      <w:pPr>
        <w:ind w:left="900" w:hanging="360"/>
      </w:pPr>
      <w:rPr>
        <w:rFonts w:asciiTheme="minorHAnsi" w:eastAsia="Times New Roman" w:hAnsiTheme="minorHAnsi" w:cstheme="minorHAnsi" w:hint="default"/>
      </w:rPr>
    </w:lvl>
    <w:lvl w:ilvl="1" w:tplc="EFCE3C94">
      <w:start w:val="36"/>
      <w:numFmt w:val="decimal"/>
      <w:lvlText w:val="%2"/>
      <w:lvlJc w:val="left"/>
      <w:pPr>
        <w:ind w:left="162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1295FC2"/>
    <w:multiLevelType w:val="hybridMultilevel"/>
    <w:tmpl w:val="A83CB7AE"/>
    <w:lvl w:ilvl="0" w:tplc="EF1A3B6C">
      <w:start w:val="1"/>
      <w:numFmt w:val="upperRoman"/>
      <w:lvlText w:val="%1."/>
      <w:lvlJc w:val="center"/>
      <w:pPr>
        <w:ind w:left="720" w:hanging="360"/>
      </w:pPr>
      <w:rPr>
        <w:rFonts w:ascii="Calibri" w:hAnsi="Calibri" w:hint="default"/>
        <w:b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545C81"/>
    <w:multiLevelType w:val="multilevel"/>
    <w:tmpl w:val="7298D01A"/>
    <w:lvl w:ilvl="0">
      <w:start w:val="1"/>
      <w:numFmt w:val="decimal"/>
      <w:isLgl/>
      <w:lvlText w:val="(%1)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 w:hint="default"/>
        <w:b/>
      </w:rPr>
    </w:lvl>
    <w:lvl w:ilvl="1">
      <w:start w:val="1"/>
      <w:numFmt w:val="decimal"/>
      <w:lvlText w:val="%1.%2"/>
      <w:lvlJc w:val="left"/>
      <w:pPr>
        <w:tabs>
          <w:tab w:val="num" w:pos="810"/>
        </w:tabs>
        <w:ind w:left="810" w:hanging="450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" w15:restartNumberingAfterBreak="0">
    <w:nsid w:val="215C739A"/>
    <w:multiLevelType w:val="multilevel"/>
    <w:tmpl w:val="E9308284"/>
    <w:lvl w:ilvl="0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748"/>
        </w:tabs>
        <w:ind w:left="74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23B627B"/>
    <w:multiLevelType w:val="hybridMultilevel"/>
    <w:tmpl w:val="218C6F08"/>
    <w:lvl w:ilvl="0" w:tplc="595A4D98">
      <w:start w:val="3"/>
      <w:numFmt w:val="bullet"/>
      <w:lvlText w:val="-"/>
      <w:lvlJc w:val="left"/>
      <w:pPr>
        <w:ind w:left="1429" w:hanging="357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2B384033"/>
    <w:multiLevelType w:val="singleLevel"/>
    <w:tmpl w:val="5E044938"/>
    <w:lvl w:ilvl="0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</w:rPr>
    </w:lvl>
  </w:abstractNum>
  <w:abstractNum w:abstractNumId="8" w15:restartNumberingAfterBreak="0">
    <w:nsid w:val="2C4F02C9"/>
    <w:multiLevelType w:val="hybridMultilevel"/>
    <w:tmpl w:val="E034CF22"/>
    <w:lvl w:ilvl="0" w:tplc="B0960352">
      <w:start w:val="3"/>
      <w:numFmt w:val="bullet"/>
      <w:lvlText w:val="-"/>
      <w:lvlJc w:val="left"/>
      <w:pPr>
        <w:ind w:left="1429" w:hanging="357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CFF69B1"/>
    <w:multiLevelType w:val="hybridMultilevel"/>
    <w:tmpl w:val="72A6A5CC"/>
    <w:lvl w:ilvl="0" w:tplc="3FD8A1B6">
      <w:start w:val="3"/>
      <w:numFmt w:val="bullet"/>
      <w:lvlText w:val="-"/>
      <w:lvlJc w:val="left"/>
      <w:pPr>
        <w:ind w:left="729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0" w15:restartNumberingAfterBreak="0">
    <w:nsid w:val="2DA71896"/>
    <w:multiLevelType w:val="hybridMultilevel"/>
    <w:tmpl w:val="A9DA87A6"/>
    <w:lvl w:ilvl="0" w:tplc="538A5A92">
      <w:start w:val="1"/>
      <w:numFmt w:val="decimal"/>
      <w:lvlText w:val="%1."/>
      <w:lvlJc w:val="left"/>
      <w:pPr>
        <w:ind w:left="1213" w:hanging="360"/>
      </w:pPr>
      <w:rPr>
        <w:rFonts w:asciiTheme="minorHAnsi" w:hAnsiTheme="minorHAnsi" w:cstheme="minorHAnsi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933" w:hanging="360"/>
      </w:pPr>
    </w:lvl>
    <w:lvl w:ilvl="2" w:tplc="0405001B" w:tentative="1">
      <w:start w:val="1"/>
      <w:numFmt w:val="lowerRoman"/>
      <w:lvlText w:val="%3."/>
      <w:lvlJc w:val="right"/>
      <w:pPr>
        <w:ind w:left="2653" w:hanging="180"/>
      </w:pPr>
    </w:lvl>
    <w:lvl w:ilvl="3" w:tplc="0405000F" w:tentative="1">
      <w:start w:val="1"/>
      <w:numFmt w:val="decimal"/>
      <w:lvlText w:val="%4."/>
      <w:lvlJc w:val="left"/>
      <w:pPr>
        <w:ind w:left="3373" w:hanging="360"/>
      </w:pPr>
    </w:lvl>
    <w:lvl w:ilvl="4" w:tplc="04050019" w:tentative="1">
      <w:start w:val="1"/>
      <w:numFmt w:val="lowerLetter"/>
      <w:lvlText w:val="%5."/>
      <w:lvlJc w:val="left"/>
      <w:pPr>
        <w:ind w:left="4093" w:hanging="360"/>
      </w:pPr>
    </w:lvl>
    <w:lvl w:ilvl="5" w:tplc="0405001B" w:tentative="1">
      <w:start w:val="1"/>
      <w:numFmt w:val="lowerRoman"/>
      <w:lvlText w:val="%6."/>
      <w:lvlJc w:val="right"/>
      <w:pPr>
        <w:ind w:left="4813" w:hanging="180"/>
      </w:pPr>
    </w:lvl>
    <w:lvl w:ilvl="6" w:tplc="0405000F" w:tentative="1">
      <w:start w:val="1"/>
      <w:numFmt w:val="decimal"/>
      <w:lvlText w:val="%7."/>
      <w:lvlJc w:val="left"/>
      <w:pPr>
        <w:ind w:left="5533" w:hanging="360"/>
      </w:pPr>
    </w:lvl>
    <w:lvl w:ilvl="7" w:tplc="04050019" w:tentative="1">
      <w:start w:val="1"/>
      <w:numFmt w:val="lowerLetter"/>
      <w:lvlText w:val="%8."/>
      <w:lvlJc w:val="left"/>
      <w:pPr>
        <w:ind w:left="6253" w:hanging="360"/>
      </w:pPr>
    </w:lvl>
    <w:lvl w:ilvl="8" w:tplc="0405001B" w:tentative="1">
      <w:start w:val="1"/>
      <w:numFmt w:val="lowerRoman"/>
      <w:lvlText w:val="%9."/>
      <w:lvlJc w:val="right"/>
      <w:pPr>
        <w:ind w:left="6973" w:hanging="180"/>
      </w:pPr>
    </w:lvl>
  </w:abstractNum>
  <w:abstractNum w:abstractNumId="11" w15:restartNumberingAfterBreak="0">
    <w:nsid w:val="2E0705AA"/>
    <w:multiLevelType w:val="hybridMultilevel"/>
    <w:tmpl w:val="A0BE402E"/>
    <w:lvl w:ilvl="0" w:tplc="7E0E4F10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1A54CC7"/>
    <w:multiLevelType w:val="singleLevel"/>
    <w:tmpl w:val="2EB2CFC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b/>
        <w:i w:val="0"/>
        <w:sz w:val="22"/>
      </w:rPr>
    </w:lvl>
  </w:abstractNum>
  <w:abstractNum w:abstractNumId="13" w15:restartNumberingAfterBreak="0">
    <w:nsid w:val="324429C3"/>
    <w:multiLevelType w:val="multilevel"/>
    <w:tmpl w:val="7298D01A"/>
    <w:lvl w:ilvl="0">
      <w:start w:val="1"/>
      <w:numFmt w:val="decimal"/>
      <w:isLgl/>
      <w:lvlText w:val="(%1)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 w:hint="default"/>
        <w:b/>
      </w:rPr>
    </w:lvl>
    <w:lvl w:ilvl="1">
      <w:start w:val="1"/>
      <w:numFmt w:val="decimal"/>
      <w:lvlText w:val="%1.%2"/>
      <w:lvlJc w:val="left"/>
      <w:pPr>
        <w:tabs>
          <w:tab w:val="num" w:pos="810"/>
        </w:tabs>
        <w:ind w:left="810" w:hanging="450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4" w15:restartNumberingAfterBreak="0">
    <w:nsid w:val="37143D7B"/>
    <w:multiLevelType w:val="singleLevel"/>
    <w:tmpl w:val="2EB2CFCE"/>
    <w:lvl w:ilvl="0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</w:rPr>
    </w:lvl>
  </w:abstractNum>
  <w:abstractNum w:abstractNumId="15" w15:restartNumberingAfterBreak="0">
    <w:nsid w:val="387E6AA6"/>
    <w:multiLevelType w:val="hybridMultilevel"/>
    <w:tmpl w:val="E62EF42E"/>
    <w:lvl w:ilvl="0" w:tplc="E480A866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D56D87"/>
    <w:multiLevelType w:val="hybridMultilevel"/>
    <w:tmpl w:val="8800D54A"/>
    <w:lvl w:ilvl="0" w:tplc="04050017">
      <w:start w:val="1"/>
      <w:numFmt w:val="lowerLetter"/>
      <w:lvlText w:val="%1)"/>
      <w:lvlJc w:val="left"/>
      <w:pPr>
        <w:ind w:left="1429" w:hanging="357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B02BF1"/>
    <w:multiLevelType w:val="hybridMultilevel"/>
    <w:tmpl w:val="A01253A4"/>
    <w:lvl w:ilvl="0" w:tplc="4120F960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6B83B17"/>
    <w:multiLevelType w:val="singleLevel"/>
    <w:tmpl w:val="923A6198"/>
    <w:lvl w:ilvl="0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</w:rPr>
    </w:lvl>
  </w:abstractNum>
  <w:abstractNum w:abstractNumId="19" w15:restartNumberingAfterBreak="0">
    <w:nsid w:val="48471959"/>
    <w:multiLevelType w:val="multilevel"/>
    <w:tmpl w:val="552E291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92" w:hanging="1440"/>
      </w:pPr>
      <w:rPr>
        <w:rFonts w:hint="default"/>
      </w:rPr>
    </w:lvl>
  </w:abstractNum>
  <w:abstractNum w:abstractNumId="20" w15:restartNumberingAfterBreak="0">
    <w:nsid w:val="49A875F0"/>
    <w:multiLevelType w:val="hybridMultilevel"/>
    <w:tmpl w:val="EAAA13C6"/>
    <w:lvl w:ilvl="0" w:tplc="95EC045E">
      <w:start w:val="3"/>
      <w:numFmt w:val="bullet"/>
      <w:lvlText w:val="-"/>
      <w:lvlJc w:val="left"/>
      <w:pPr>
        <w:ind w:left="1429" w:hanging="357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15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2" w:hanging="360"/>
      </w:pPr>
      <w:rPr>
        <w:rFonts w:ascii="Wingdings" w:hAnsi="Wingdings" w:hint="default"/>
      </w:rPr>
    </w:lvl>
  </w:abstractNum>
  <w:abstractNum w:abstractNumId="21" w15:restartNumberingAfterBreak="0">
    <w:nsid w:val="52B3563F"/>
    <w:multiLevelType w:val="hybridMultilevel"/>
    <w:tmpl w:val="01F67B3C"/>
    <w:lvl w:ilvl="0" w:tplc="0F36E2D0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1505D4"/>
    <w:multiLevelType w:val="hybridMultilevel"/>
    <w:tmpl w:val="DE88A7C2"/>
    <w:lvl w:ilvl="0" w:tplc="303838C8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746582E"/>
    <w:multiLevelType w:val="multilevel"/>
    <w:tmpl w:val="421461F2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78F581C"/>
    <w:multiLevelType w:val="hybridMultilevel"/>
    <w:tmpl w:val="8800D54A"/>
    <w:lvl w:ilvl="0" w:tplc="04050017">
      <w:start w:val="1"/>
      <w:numFmt w:val="lowerLetter"/>
      <w:lvlText w:val="%1)"/>
      <w:lvlJc w:val="left"/>
      <w:pPr>
        <w:ind w:left="1429" w:hanging="357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5D05C4"/>
    <w:multiLevelType w:val="hybridMultilevel"/>
    <w:tmpl w:val="94E82F34"/>
    <w:lvl w:ilvl="0" w:tplc="03760A68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3140E4"/>
    <w:multiLevelType w:val="hybridMultilevel"/>
    <w:tmpl w:val="64822BD2"/>
    <w:lvl w:ilvl="0" w:tplc="73D89DE8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CD1DAD"/>
    <w:multiLevelType w:val="hybridMultilevel"/>
    <w:tmpl w:val="F718D584"/>
    <w:lvl w:ilvl="0" w:tplc="AD9E338E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E60262"/>
    <w:multiLevelType w:val="hybridMultilevel"/>
    <w:tmpl w:val="188AED50"/>
    <w:name w:val="WW8Num8"/>
    <w:lvl w:ilvl="0" w:tplc="95BCF83A">
      <w:start w:val="3"/>
      <w:numFmt w:val="decimal"/>
      <w:lvlText w:val="(%1)"/>
      <w:lvlJc w:val="left"/>
      <w:pPr>
        <w:tabs>
          <w:tab w:val="num" w:pos="1070"/>
        </w:tabs>
        <w:ind w:left="1" w:firstLine="709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AC3145D"/>
    <w:multiLevelType w:val="hybridMultilevel"/>
    <w:tmpl w:val="4E1A98CE"/>
    <w:lvl w:ilvl="0" w:tplc="7D6E8680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B32117"/>
    <w:multiLevelType w:val="singleLevel"/>
    <w:tmpl w:val="D766DDD2"/>
    <w:lvl w:ilvl="0">
      <w:start w:val="1"/>
      <w:numFmt w:val="decimal"/>
      <w:pStyle w:val="seznam0"/>
      <w:lvlText w:val="(%1)"/>
      <w:lvlJc w:val="left"/>
      <w:pPr>
        <w:tabs>
          <w:tab w:val="num" w:pos="360"/>
        </w:tabs>
        <w:ind w:left="0" w:firstLine="0"/>
      </w:pPr>
      <w:rPr>
        <w:b/>
        <w:i w:val="0"/>
        <w:sz w:val="24"/>
      </w:rPr>
    </w:lvl>
  </w:abstractNum>
  <w:num w:numId="1" w16cid:durableId="1342665670">
    <w:abstractNumId w:val="30"/>
  </w:num>
  <w:num w:numId="2" w16cid:durableId="1754546434">
    <w:abstractNumId w:val="14"/>
  </w:num>
  <w:num w:numId="3" w16cid:durableId="268052813">
    <w:abstractNumId w:val="18"/>
  </w:num>
  <w:num w:numId="4" w16cid:durableId="134760259">
    <w:abstractNumId w:val="7"/>
  </w:num>
  <w:num w:numId="5" w16cid:durableId="1123621102">
    <w:abstractNumId w:val="5"/>
  </w:num>
  <w:num w:numId="6" w16cid:durableId="1602839259">
    <w:abstractNumId w:val="17"/>
  </w:num>
  <w:num w:numId="7" w16cid:durableId="1344358602">
    <w:abstractNumId w:val="27"/>
  </w:num>
  <w:num w:numId="8" w16cid:durableId="1547062929">
    <w:abstractNumId w:val="0"/>
  </w:num>
  <w:num w:numId="9" w16cid:durableId="996034251">
    <w:abstractNumId w:val="29"/>
  </w:num>
  <w:num w:numId="10" w16cid:durableId="2045057412">
    <w:abstractNumId w:val="25"/>
  </w:num>
  <w:num w:numId="11" w16cid:durableId="1691056702">
    <w:abstractNumId w:val="15"/>
  </w:num>
  <w:num w:numId="12" w16cid:durableId="21789265">
    <w:abstractNumId w:val="26"/>
  </w:num>
  <w:num w:numId="13" w16cid:durableId="841317847">
    <w:abstractNumId w:val="11"/>
  </w:num>
  <w:num w:numId="14" w16cid:durableId="2072804371">
    <w:abstractNumId w:val="22"/>
  </w:num>
  <w:num w:numId="15" w16cid:durableId="1555039985">
    <w:abstractNumId w:val="3"/>
  </w:num>
  <w:num w:numId="16" w16cid:durableId="825050071">
    <w:abstractNumId w:val="6"/>
  </w:num>
  <w:num w:numId="17" w16cid:durableId="1435125155">
    <w:abstractNumId w:val="8"/>
  </w:num>
  <w:num w:numId="18" w16cid:durableId="1041588151">
    <w:abstractNumId w:val="20"/>
  </w:num>
  <w:num w:numId="19" w16cid:durableId="1931890609">
    <w:abstractNumId w:val="16"/>
  </w:num>
  <w:num w:numId="20" w16cid:durableId="973288607">
    <w:abstractNumId w:val="23"/>
  </w:num>
  <w:num w:numId="21" w16cid:durableId="1859200932">
    <w:abstractNumId w:val="1"/>
  </w:num>
  <w:num w:numId="22" w16cid:durableId="921330859">
    <w:abstractNumId w:val="2"/>
  </w:num>
  <w:num w:numId="23" w16cid:durableId="1164051096">
    <w:abstractNumId w:val="9"/>
  </w:num>
  <w:num w:numId="24" w16cid:durableId="2012639082">
    <w:abstractNumId w:val="13"/>
  </w:num>
  <w:num w:numId="25" w16cid:durableId="1037001263">
    <w:abstractNumId w:val="19"/>
  </w:num>
  <w:num w:numId="26" w16cid:durableId="1854108211">
    <w:abstractNumId w:val="24"/>
  </w:num>
  <w:num w:numId="27" w16cid:durableId="668680621">
    <w:abstractNumId w:val="12"/>
  </w:num>
  <w:num w:numId="28" w16cid:durableId="2058891461">
    <w:abstractNumId w:val="10"/>
  </w:num>
  <w:num w:numId="29" w16cid:durableId="688140158">
    <w:abstractNumId w:val="4"/>
  </w:num>
  <w:num w:numId="30" w16cid:durableId="718940437">
    <w:abstractNumId w:val="21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E7B"/>
    <w:rsid w:val="0000142B"/>
    <w:rsid w:val="00002DC0"/>
    <w:rsid w:val="00012EE9"/>
    <w:rsid w:val="00013F38"/>
    <w:rsid w:val="00026878"/>
    <w:rsid w:val="000272EF"/>
    <w:rsid w:val="00027582"/>
    <w:rsid w:val="00027A25"/>
    <w:rsid w:val="0003265D"/>
    <w:rsid w:val="0003289C"/>
    <w:rsid w:val="0003789B"/>
    <w:rsid w:val="00037A5F"/>
    <w:rsid w:val="00040F1A"/>
    <w:rsid w:val="000412E5"/>
    <w:rsid w:val="00041BE5"/>
    <w:rsid w:val="000433D1"/>
    <w:rsid w:val="000443D1"/>
    <w:rsid w:val="00044B60"/>
    <w:rsid w:val="000455A4"/>
    <w:rsid w:val="00051790"/>
    <w:rsid w:val="00051C88"/>
    <w:rsid w:val="00053950"/>
    <w:rsid w:val="00055A18"/>
    <w:rsid w:val="0006119F"/>
    <w:rsid w:val="000630B4"/>
    <w:rsid w:val="000661E3"/>
    <w:rsid w:val="00071C63"/>
    <w:rsid w:val="00074C81"/>
    <w:rsid w:val="00075702"/>
    <w:rsid w:val="00075A8E"/>
    <w:rsid w:val="00076646"/>
    <w:rsid w:val="00077773"/>
    <w:rsid w:val="0007777E"/>
    <w:rsid w:val="00077A30"/>
    <w:rsid w:val="00077AC2"/>
    <w:rsid w:val="00087337"/>
    <w:rsid w:val="00090879"/>
    <w:rsid w:val="00091395"/>
    <w:rsid w:val="00091AD8"/>
    <w:rsid w:val="00094655"/>
    <w:rsid w:val="0009559E"/>
    <w:rsid w:val="00095845"/>
    <w:rsid w:val="00096707"/>
    <w:rsid w:val="00096915"/>
    <w:rsid w:val="000A3900"/>
    <w:rsid w:val="000A43A7"/>
    <w:rsid w:val="000A5AB0"/>
    <w:rsid w:val="000A6B08"/>
    <w:rsid w:val="000B131E"/>
    <w:rsid w:val="000B1471"/>
    <w:rsid w:val="000B2E66"/>
    <w:rsid w:val="000B3286"/>
    <w:rsid w:val="000B4510"/>
    <w:rsid w:val="000B5A6F"/>
    <w:rsid w:val="000B7315"/>
    <w:rsid w:val="000C1D52"/>
    <w:rsid w:val="000C3130"/>
    <w:rsid w:val="000C4542"/>
    <w:rsid w:val="000C48F8"/>
    <w:rsid w:val="000C5D8A"/>
    <w:rsid w:val="000C65AB"/>
    <w:rsid w:val="000D01C2"/>
    <w:rsid w:val="000D0E68"/>
    <w:rsid w:val="000D3A72"/>
    <w:rsid w:val="000D3D23"/>
    <w:rsid w:val="000E21CE"/>
    <w:rsid w:val="000E79B1"/>
    <w:rsid w:val="000F4414"/>
    <w:rsid w:val="000F60DB"/>
    <w:rsid w:val="000F649C"/>
    <w:rsid w:val="000F6E98"/>
    <w:rsid w:val="000F7637"/>
    <w:rsid w:val="001007BE"/>
    <w:rsid w:val="0010168A"/>
    <w:rsid w:val="001072E0"/>
    <w:rsid w:val="0011100A"/>
    <w:rsid w:val="00112B0C"/>
    <w:rsid w:val="001174D8"/>
    <w:rsid w:val="0012126F"/>
    <w:rsid w:val="0012183D"/>
    <w:rsid w:val="00126040"/>
    <w:rsid w:val="0012609D"/>
    <w:rsid w:val="0013186E"/>
    <w:rsid w:val="00132322"/>
    <w:rsid w:val="001436DE"/>
    <w:rsid w:val="00143F48"/>
    <w:rsid w:val="00146A2E"/>
    <w:rsid w:val="00147802"/>
    <w:rsid w:val="0016101C"/>
    <w:rsid w:val="00162C1F"/>
    <w:rsid w:val="00165497"/>
    <w:rsid w:val="00166E34"/>
    <w:rsid w:val="001758B2"/>
    <w:rsid w:val="00180499"/>
    <w:rsid w:val="00180ACB"/>
    <w:rsid w:val="001835DA"/>
    <w:rsid w:val="00184341"/>
    <w:rsid w:val="00191038"/>
    <w:rsid w:val="001961FF"/>
    <w:rsid w:val="001A0919"/>
    <w:rsid w:val="001A4369"/>
    <w:rsid w:val="001A58FF"/>
    <w:rsid w:val="001B1E64"/>
    <w:rsid w:val="001D4ED6"/>
    <w:rsid w:val="001E2089"/>
    <w:rsid w:val="001E318B"/>
    <w:rsid w:val="001E3781"/>
    <w:rsid w:val="001E3C65"/>
    <w:rsid w:val="001E5DFC"/>
    <w:rsid w:val="001E6507"/>
    <w:rsid w:val="001F2BCC"/>
    <w:rsid w:val="001F3D0D"/>
    <w:rsid w:val="001F7B35"/>
    <w:rsid w:val="002052AD"/>
    <w:rsid w:val="00207E7B"/>
    <w:rsid w:val="002120D5"/>
    <w:rsid w:val="00214BF1"/>
    <w:rsid w:val="00215CCC"/>
    <w:rsid w:val="00222BA1"/>
    <w:rsid w:val="00224183"/>
    <w:rsid w:val="00224FFB"/>
    <w:rsid w:val="0022674B"/>
    <w:rsid w:val="00230221"/>
    <w:rsid w:val="0023159C"/>
    <w:rsid w:val="00235DC9"/>
    <w:rsid w:val="00236A33"/>
    <w:rsid w:val="0024265C"/>
    <w:rsid w:val="0025313E"/>
    <w:rsid w:val="00255B55"/>
    <w:rsid w:val="00255ED6"/>
    <w:rsid w:val="00257BAC"/>
    <w:rsid w:val="0026306D"/>
    <w:rsid w:val="00270273"/>
    <w:rsid w:val="0027183C"/>
    <w:rsid w:val="00274E07"/>
    <w:rsid w:val="002755BA"/>
    <w:rsid w:val="00276604"/>
    <w:rsid w:val="00283B33"/>
    <w:rsid w:val="00284864"/>
    <w:rsid w:val="00285168"/>
    <w:rsid w:val="00287ECB"/>
    <w:rsid w:val="00290CBE"/>
    <w:rsid w:val="002927F4"/>
    <w:rsid w:val="00295FDD"/>
    <w:rsid w:val="002A071F"/>
    <w:rsid w:val="002A11AF"/>
    <w:rsid w:val="002A273E"/>
    <w:rsid w:val="002A31E9"/>
    <w:rsid w:val="002A4A57"/>
    <w:rsid w:val="002A5F96"/>
    <w:rsid w:val="002B230E"/>
    <w:rsid w:val="002B479C"/>
    <w:rsid w:val="002C0C20"/>
    <w:rsid w:val="002C34BF"/>
    <w:rsid w:val="002C411E"/>
    <w:rsid w:val="002D0818"/>
    <w:rsid w:val="002D4622"/>
    <w:rsid w:val="002D50AF"/>
    <w:rsid w:val="002D7BF7"/>
    <w:rsid w:val="002E29D4"/>
    <w:rsid w:val="002E5240"/>
    <w:rsid w:val="002F08ED"/>
    <w:rsid w:val="002F1E1E"/>
    <w:rsid w:val="002F28F8"/>
    <w:rsid w:val="002F3DF5"/>
    <w:rsid w:val="002F43A2"/>
    <w:rsid w:val="002F633F"/>
    <w:rsid w:val="002F6C83"/>
    <w:rsid w:val="003001C2"/>
    <w:rsid w:val="0030395B"/>
    <w:rsid w:val="003043B3"/>
    <w:rsid w:val="00307215"/>
    <w:rsid w:val="003104B3"/>
    <w:rsid w:val="003135A2"/>
    <w:rsid w:val="003141D3"/>
    <w:rsid w:val="003207F3"/>
    <w:rsid w:val="00321352"/>
    <w:rsid w:val="00322AA1"/>
    <w:rsid w:val="00324A3E"/>
    <w:rsid w:val="00327990"/>
    <w:rsid w:val="0033435B"/>
    <w:rsid w:val="003373AF"/>
    <w:rsid w:val="00340844"/>
    <w:rsid w:val="00341405"/>
    <w:rsid w:val="003464CB"/>
    <w:rsid w:val="00350CF7"/>
    <w:rsid w:val="00354239"/>
    <w:rsid w:val="0036014B"/>
    <w:rsid w:val="00364C4F"/>
    <w:rsid w:val="00365E56"/>
    <w:rsid w:val="00373013"/>
    <w:rsid w:val="00377F32"/>
    <w:rsid w:val="003821F3"/>
    <w:rsid w:val="00382944"/>
    <w:rsid w:val="00384701"/>
    <w:rsid w:val="003866B6"/>
    <w:rsid w:val="003874D9"/>
    <w:rsid w:val="00391712"/>
    <w:rsid w:val="003A435E"/>
    <w:rsid w:val="003A7A07"/>
    <w:rsid w:val="003B2517"/>
    <w:rsid w:val="003C0F1A"/>
    <w:rsid w:val="003C634A"/>
    <w:rsid w:val="003D01F6"/>
    <w:rsid w:val="003D08CB"/>
    <w:rsid w:val="003D3726"/>
    <w:rsid w:val="003D5815"/>
    <w:rsid w:val="003E081D"/>
    <w:rsid w:val="003E22BD"/>
    <w:rsid w:val="003E40B5"/>
    <w:rsid w:val="003E5B07"/>
    <w:rsid w:val="003E665A"/>
    <w:rsid w:val="003F395A"/>
    <w:rsid w:val="003F761A"/>
    <w:rsid w:val="00401E86"/>
    <w:rsid w:val="00405248"/>
    <w:rsid w:val="00407F29"/>
    <w:rsid w:val="00413F77"/>
    <w:rsid w:val="004171A9"/>
    <w:rsid w:val="0041722C"/>
    <w:rsid w:val="004172EA"/>
    <w:rsid w:val="004179AF"/>
    <w:rsid w:val="0042005C"/>
    <w:rsid w:val="00420B23"/>
    <w:rsid w:val="00420D80"/>
    <w:rsid w:val="00422219"/>
    <w:rsid w:val="004225CB"/>
    <w:rsid w:val="004255A4"/>
    <w:rsid w:val="00432F8A"/>
    <w:rsid w:val="00434121"/>
    <w:rsid w:val="00434B5D"/>
    <w:rsid w:val="00441A8A"/>
    <w:rsid w:val="00441DB8"/>
    <w:rsid w:val="004429DF"/>
    <w:rsid w:val="00445830"/>
    <w:rsid w:val="00450881"/>
    <w:rsid w:val="00452672"/>
    <w:rsid w:val="0045536A"/>
    <w:rsid w:val="004565EA"/>
    <w:rsid w:val="00460545"/>
    <w:rsid w:val="00460E3D"/>
    <w:rsid w:val="00461C99"/>
    <w:rsid w:val="00465643"/>
    <w:rsid w:val="00465D37"/>
    <w:rsid w:val="00465F4F"/>
    <w:rsid w:val="004660D3"/>
    <w:rsid w:val="004664C5"/>
    <w:rsid w:val="00467AF5"/>
    <w:rsid w:val="00471844"/>
    <w:rsid w:val="0047196F"/>
    <w:rsid w:val="00472FC7"/>
    <w:rsid w:val="00477C28"/>
    <w:rsid w:val="00480A9A"/>
    <w:rsid w:val="004822BD"/>
    <w:rsid w:val="004866A2"/>
    <w:rsid w:val="00492131"/>
    <w:rsid w:val="0049349D"/>
    <w:rsid w:val="004966A9"/>
    <w:rsid w:val="00496A21"/>
    <w:rsid w:val="004A2D95"/>
    <w:rsid w:val="004B1632"/>
    <w:rsid w:val="004B2C3A"/>
    <w:rsid w:val="004B39DE"/>
    <w:rsid w:val="004B3C4A"/>
    <w:rsid w:val="004B7B6E"/>
    <w:rsid w:val="004C2C5E"/>
    <w:rsid w:val="004C513F"/>
    <w:rsid w:val="004C64B9"/>
    <w:rsid w:val="004D0AA4"/>
    <w:rsid w:val="004D170F"/>
    <w:rsid w:val="004D7F57"/>
    <w:rsid w:val="004E4CA7"/>
    <w:rsid w:val="004E5DAB"/>
    <w:rsid w:val="004E63AA"/>
    <w:rsid w:val="004E6FB0"/>
    <w:rsid w:val="004F6F0A"/>
    <w:rsid w:val="004F7910"/>
    <w:rsid w:val="00501F39"/>
    <w:rsid w:val="00502D9D"/>
    <w:rsid w:val="0050377F"/>
    <w:rsid w:val="005043C1"/>
    <w:rsid w:val="0050471E"/>
    <w:rsid w:val="00507D5F"/>
    <w:rsid w:val="00513C17"/>
    <w:rsid w:val="00514F3D"/>
    <w:rsid w:val="00516DE7"/>
    <w:rsid w:val="00522EBE"/>
    <w:rsid w:val="00523F4E"/>
    <w:rsid w:val="005242E0"/>
    <w:rsid w:val="005246B1"/>
    <w:rsid w:val="0052477F"/>
    <w:rsid w:val="005248C0"/>
    <w:rsid w:val="00525020"/>
    <w:rsid w:val="00526913"/>
    <w:rsid w:val="005302B4"/>
    <w:rsid w:val="00532983"/>
    <w:rsid w:val="005364AB"/>
    <w:rsid w:val="00536FDB"/>
    <w:rsid w:val="005436C5"/>
    <w:rsid w:val="00543FA6"/>
    <w:rsid w:val="00545C11"/>
    <w:rsid w:val="005514BF"/>
    <w:rsid w:val="00551FA8"/>
    <w:rsid w:val="0055349B"/>
    <w:rsid w:val="00553976"/>
    <w:rsid w:val="005562C3"/>
    <w:rsid w:val="00556A06"/>
    <w:rsid w:val="00557E3A"/>
    <w:rsid w:val="00560521"/>
    <w:rsid w:val="00561E97"/>
    <w:rsid w:val="0056329D"/>
    <w:rsid w:val="00566DB5"/>
    <w:rsid w:val="005676A2"/>
    <w:rsid w:val="005714CB"/>
    <w:rsid w:val="00573C5A"/>
    <w:rsid w:val="00577FE6"/>
    <w:rsid w:val="0058764A"/>
    <w:rsid w:val="00587D4A"/>
    <w:rsid w:val="0059090F"/>
    <w:rsid w:val="005951FF"/>
    <w:rsid w:val="00596439"/>
    <w:rsid w:val="005A03B4"/>
    <w:rsid w:val="005A126F"/>
    <w:rsid w:val="005A13B3"/>
    <w:rsid w:val="005A1CC9"/>
    <w:rsid w:val="005A2660"/>
    <w:rsid w:val="005A2D45"/>
    <w:rsid w:val="005A3E3C"/>
    <w:rsid w:val="005A5353"/>
    <w:rsid w:val="005A601F"/>
    <w:rsid w:val="005B06AA"/>
    <w:rsid w:val="005B0F2C"/>
    <w:rsid w:val="005B40BA"/>
    <w:rsid w:val="005B4C51"/>
    <w:rsid w:val="005B749B"/>
    <w:rsid w:val="005C0109"/>
    <w:rsid w:val="005C24AC"/>
    <w:rsid w:val="005C46AE"/>
    <w:rsid w:val="005C5D8E"/>
    <w:rsid w:val="005D4A2D"/>
    <w:rsid w:val="005D5ACF"/>
    <w:rsid w:val="005D635C"/>
    <w:rsid w:val="005D7BA1"/>
    <w:rsid w:val="005E277D"/>
    <w:rsid w:val="005E3047"/>
    <w:rsid w:val="005E30FB"/>
    <w:rsid w:val="005E500A"/>
    <w:rsid w:val="005E7EB3"/>
    <w:rsid w:val="005F10DD"/>
    <w:rsid w:val="005F52FD"/>
    <w:rsid w:val="006001FA"/>
    <w:rsid w:val="00601617"/>
    <w:rsid w:val="00601FF8"/>
    <w:rsid w:val="00606659"/>
    <w:rsid w:val="0060757D"/>
    <w:rsid w:val="00607870"/>
    <w:rsid w:val="00612B3D"/>
    <w:rsid w:val="00613C36"/>
    <w:rsid w:val="00617387"/>
    <w:rsid w:val="0061792B"/>
    <w:rsid w:val="00625CFE"/>
    <w:rsid w:val="00635120"/>
    <w:rsid w:val="00635230"/>
    <w:rsid w:val="00636447"/>
    <w:rsid w:val="006379D9"/>
    <w:rsid w:val="00637ABB"/>
    <w:rsid w:val="006429CB"/>
    <w:rsid w:val="006520EB"/>
    <w:rsid w:val="006561EC"/>
    <w:rsid w:val="006604AE"/>
    <w:rsid w:val="00661DB3"/>
    <w:rsid w:val="006656C0"/>
    <w:rsid w:val="00666572"/>
    <w:rsid w:val="0067118E"/>
    <w:rsid w:val="0067251F"/>
    <w:rsid w:val="00673B8D"/>
    <w:rsid w:val="00680569"/>
    <w:rsid w:val="006816E7"/>
    <w:rsid w:val="00683F30"/>
    <w:rsid w:val="00686D73"/>
    <w:rsid w:val="0068740C"/>
    <w:rsid w:val="00690F8A"/>
    <w:rsid w:val="00692B98"/>
    <w:rsid w:val="00693A57"/>
    <w:rsid w:val="006945E2"/>
    <w:rsid w:val="00695394"/>
    <w:rsid w:val="006A06F4"/>
    <w:rsid w:val="006B0440"/>
    <w:rsid w:val="006B09FA"/>
    <w:rsid w:val="006B1BC5"/>
    <w:rsid w:val="006B1F79"/>
    <w:rsid w:val="006B245D"/>
    <w:rsid w:val="006B2554"/>
    <w:rsid w:val="006B3BC6"/>
    <w:rsid w:val="006B428C"/>
    <w:rsid w:val="006B498C"/>
    <w:rsid w:val="006B73D5"/>
    <w:rsid w:val="006C0DBB"/>
    <w:rsid w:val="006C388B"/>
    <w:rsid w:val="006C4B62"/>
    <w:rsid w:val="006C62C4"/>
    <w:rsid w:val="006D0197"/>
    <w:rsid w:val="006D1B05"/>
    <w:rsid w:val="006D3485"/>
    <w:rsid w:val="006D4BD9"/>
    <w:rsid w:val="006D747E"/>
    <w:rsid w:val="006E2C5D"/>
    <w:rsid w:val="006E7608"/>
    <w:rsid w:val="006E7ECD"/>
    <w:rsid w:val="006F1099"/>
    <w:rsid w:val="006F15D0"/>
    <w:rsid w:val="006F6D36"/>
    <w:rsid w:val="006F7177"/>
    <w:rsid w:val="006F794C"/>
    <w:rsid w:val="00700032"/>
    <w:rsid w:val="00707225"/>
    <w:rsid w:val="0071017D"/>
    <w:rsid w:val="00711AC5"/>
    <w:rsid w:val="00712043"/>
    <w:rsid w:val="0071459C"/>
    <w:rsid w:val="007145E3"/>
    <w:rsid w:val="007147F7"/>
    <w:rsid w:val="00720CBB"/>
    <w:rsid w:val="0072203F"/>
    <w:rsid w:val="007222CF"/>
    <w:rsid w:val="00734498"/>
    <w:rsid w:val="007351E0"/>
    <w:rsid w:val="007353E9"/>
    <w:rsid w:val="007359E2"/>
    <w:rsid w:val="00737D01"/>
    <w:rsid w:val="00744ADB"/>
    <w:rsid w:val="007451A2"/>
    <w:rsid w:val="00747AFE"/>
    <w:rsid w:val="00751ECA"/>
    <w:rsid w:val="00762752"/>
    <w:rsid w:val="00763290"/>
    <w:rsid w:val="0076362C"/>
    <w:rsid w:val="00764C1D"/>
    <w:rsid w:val="00766251"/>
    <w:rsid w:val="00766CC3"/>
    <w:rsid w:val="00775C57"/>
    <w:rsid w:val="007765DC"/>
    <w:rsid w:val="00777295"/>
    <w:rsid w:val="00777B35"/>
    <w:rsid w:val="007820F3"/>
    <w:rsid w:val="007832F9"/>
    <w:rsid w:val="00783986"/>
    <w:rsid w:val="007855F3"/>
    <w:rsid w:val="00785EE8"/>
    <w:rsid w:val="00786637"/>
    <w:rsid w:val="0079048B"/>
    <w:rsid w:val="00791D99"/>
    <w:rsid w:val="00794D80"/>
    <w:rsid w:val="00795F64"/>
    <w:rsid w:val="0079684D"/>
    <w:rsid w:val="007A037E"/>
    <w:rsid w:val="007B04BA"/>
    <w:rsid w:val="007B06F1"/>
    <w:rsid w:val="007B119B"/>
    <w:rsid w:val="007B3B1A"/>
    <w:rsid w:val="007C3DCB"/>
    <w:rsid w:val="007C4582"/>
    <w:rsid w:val="007D0ABE"/>
    <w:rsid w:val="007D0DB6"/>
    <w:rsid w:val="007D7146"/>
    <w:rsid w:val="007E001D"/>
    <w:rsid w:val="007E16A6"/>
    <w:rsid w:val="007F156E"/>
    <w:rsid w:val="007F1840"/>
    <w:rsid w:val="007F3DA0"/>
    <w:rsid w:val="007F66CF"/>
    <w:rsid w:val="00800BA8"/>
    <w:rsid w:val="008011A2"/>
    <w:rsid w:val="0080200B"/>
    <w:rsid w:val="008033B3"/>
    <w:rsid w:val="0080362A"/>
    <w:rsid w:val="00810083"/>
    <w:rsid w:val="008108A1"/>
    <w:rsid w:val="00810CF8"/>
    <w:rsid w:val="00811699"/>
    <w:rsid w:val="0081171D"/>
    <w:rsid w:val="008129B1"/>
    <w:rsid w:val="00814DBA"/>
    <w:rsid w:val="00815273"/>
    <w:rsid w:val="0081533C"/>
    <w:rsid w:val="00816F10"/>
    <w:rsid w:val="00817FAF"/>
    <w:rsid w:val="008210A5"/>
    <w:rsid w:val="00822F1B"/>
    <w:rsid w:val="008236C4"/>
    <w:rsid w:val="00835FBC"/>
    <w:rsid w:val="008501DD"/>
    <w:rsid w:val="008506E6"/>
    <w:rsid w:val="00851669"/>
    <w:rsid w:val="00854586"/>
    <w:rsid w:val="0085481A"/>
    <w:rsid w:val="008553C2"/>
    <w:rsid w:val="0085633B"/>
    <w:rsid w:val="00856453"/>
    <w:rsid w:val="0086103E"/>
    <w:rsid w:val="00863D89"/>
    <w:rsid w:val="00873503"/>
    <w:rsid w:val="00874358"/>
    <w:rsid w:val="008743B5"/>
    <w:rsid w:val="00874A07"/>
    <w:rsid w:val="00876579"/>
    <w:rsid w:val="00881C27"/>
    <w:rsid w:val="00882D57"/>
    <w:rsid w:val="00882E63"/>
    <w:rsid w:val="00883AC9"/>
    <w:rsid w:val="0088537E"/>
    <w:rsid w:val="00892674"/>
    <w:rsid w:val="008A143B"/>
    <w:rsid w:val="008A2322"/>
    <w:rsid w:val="008A3FCF"/>
    <w:rsid w:val="008A406F"/>
    <w:rsid w:val="008A680B"/>
    <w:rsid w:val="008A7598"/>
    <w:rsid w:val="008B19D6"/>
    <w:rsid w:val="008B219C"/>
    <w:rsid w:val="008B2713"/>
    <w:rsid w:val="008B494D"/>
    <w:rsid w:val="008B587A"/>
    <w:rsid w:val="008B680C"/>
    <w:rsid w:val="008B7AAB"/>
    <w:rsid w:val="008C04BF"/>
    <w:rsid w:val="008C354D"/>
    <w:rsid w:val="008C5460"/>
    <w:rsid w:val="008C60F6"/>
    <w:rsid w:val="008C7FF4"/>
    <w:rsid w:val="008D0D98"/>
    <w:rsid w:val="008D7335"/>
    <w:rsid w:val="008D7CB6"/>
    <w:rsid w:val="008D7D65"/>
    <w:rsid w:val="008E2E03"/>
    <w:rsid w:val="008E65AC"/>
    <w:rsid w:val="008E7439"/>
    <w:rsid w:val="008F30AA"/>
    <w:rsid w:val="008F4537"/>
    <w:rsid w:val="008F6FC3"/>
    <w:rsid w:val="00901775"/>
    <w:rsid w:val="00903752"/>
    <w:rsid w:val="009126FE"/>
    <w:rsid w:val="0092354D"/>
    <w:rsid w:val="00924DB9"/>
    <w:rsid w:val="00925299"/>
    <w:rsid w:val="009256D5"/>
    <w:rsid w:val="00925994"/>
    <w:rsid w:val="0092623B"/>
    <w:rsid w:val="00932F5E"/>
    <w:rsid w:val="0093331D"/>
    <w:rsid w:val="0093343F"/>
    <w:rsid w:val="009364C6"/>
    <w:rsid w:val="00943729"/>
    <w:rsid w:val="00944493"/>
    <w:rsid w:val="009444DE"/>
    <w:rsid w:val="00946389"/>
    <w:rsid w:val="00947343"/>
    <w:rsid w:val="009568A1"/>
    <w:rsid w:val="009600C6"/>
    <w:rsid w:val="0096262F"/>
    <w:rsid w:val="0097278A"/>
    <w:rsid w:val="00972C26"/>
    <w:rsid w:val="009732D3"/>
    <w:rsid w:val="00977D32"/>
    <w:rsid w:val="0098034B"/>
    <w:rsid w:val="00985410"/>
    <w:rsid w:val="00987C65"/>
    <w:rsid w:val="00987F4D"/>
    <w:rsid w:val="00990010"/>
    <w:rsid w:val="00997243"/>
    <w:rsid w:val="00997648"/>
    <w:rsid w:val="009A34BF"/>
    <w:rsid w:val="009A37F4"/>
    <w:rsid w:val="009A4C28"/>
    <w:rsid w:val="009A4CA6"/>
    <w:rsid w:val="009B0D1A"/>
    <w:rsid w:val="009B2BF8"/>
    <w:rsid w:val="009B4F78"/>
    <w:rsid w:val="009B5610"/>
    <w:rsid w:val="009B7BA8"/>
    <w:rsid w:val="009B7E00"/>
    <w:rsid w:val="009C1B00"/>
    <w:rsid w:val="009C371D"/>
    <w:rsid w:val="009C78E5"/>
    <w:rsid w:val="009D14F4"/>
    <w:rsid w:val="009D233E"/>
    <w:rsid w:val="009D2FBE"/>
    <w:rsid w:val="009D7E52"/>
    <w:rsid w:val="009E0706"/>
    <w:rsid w:val="009E0FE0"/>
    <w:rsid w:val="009E128B"/>
    <w:rsid w:val="009E41EC"/>
    <w:rsid w:val="009E693D"/>
    <w:rsid w:val="009F0A06"/>
    <w:rsid w:val="009F51CE"/>
    <w:rsid w:val="009F6A54"/>
    <w:rsid w:val="009F7BE1"/>
    <w:rsid w:val="009F7EE4"/>
    <w:rsid w:val="00A03157"/>
    <w:rsid w:val="00A05744"/>
    <w:rsid w:val="00A06F01"/>
    <w:rsid w:val="00A10CF6"/>
    <w:rsid w:val="00A11422"/>
    <w:rsid w:val="00A21A31"/>
    <w:rsid w:val="00A23D9A"/>
    <w:rsid w:val="00A25621"/>
    <w:rsid w:val="00A26434"/>
    <w:rsid w:val="00A26C25"/>
    <w:rsid w:val="00A315E2"/>
    <w:rsid w:val="00A35A40"/>
    <w:rsid w:val="00A370F7"/>
    <w:rsid w:val="00A4086B"/>
    <w:rsid w:val="00A4323F"/>
    <w:rsid w:val="00A45E4C"/>
    <w:rsid w:val="00A47603"/>
    <w:rsid w:val="00A50F8C"/>
    <w:rsid w:val="00A51E64"/>
    <w:rsid w:val="00A64A62"/>
    <w:rsid w:val="00A66323"/>
    <w:rsid w:val="00A71619"/>
    <w:rsid w:val="00A71A18"/>
    <w:rsid w:val="00A73CF0"/>
    <w:rsid w:val="00A75F85"/>
    <w:rsid w:val="00A76D37"/>
    <w:rsid w:val="00A817F1"/>
    <w:rsid w:val="00A85F3B"/>
    <w:rsid w:val="00A87036"/>
    <w:rsid w:val="00A87EB0"/>
    <w:rsid w:val="00A957DA"/>
    <w:rsid w:val="00A97731"/>
    <w:rsid w:val="00AB08E9"/>
    <w:rsid w:val="00AB4973"/>
    <w:rsid w:val="00AB60E9"/>
    <w:rsid w:val="00AB6C33"/>
    <w:rsid w:val="00AC049C"/>
    <w:rsid w:val="00AC07A8"/>
    <w:rsid w:val="00AC3661"/>
    <w:rsid w:val="00AC3FBB"/>
    <w:rsid w:val="00AC60E1"/>
    <w:rsid w:val="00AC63AE"/>
    <w:rsid w:val="00AD12AF"/>
    <w:rsid w:val="00AD5B1C"/>
    <w:rsid w:val="00AD5B5B"/>
    <w:rsid w:val="00AE084D"/>
    <w:rsid w:val="00AE1507"/>
    <w:rsid w:val="00AE1ACA"/>
    <w:rsid w:val="00AF0DFC"/>
    <w:rsid w:val="00AF1A04"/>
    <w:rsid w:val="00AF1D83"/>
    <w:rsid w:val="00AF47F5"/>
    <w:rsid w:val="00AF64EA"/>
    <w:rsid w:val="00B0109A"/>
    <w:rsid w:val="00B015F3"/>
    <w:rsid w:val="00B04F87"/>
    <w:rsid w:val="00B06029"/>
    <w:rsid w:val="00B1138B"/>
    <w:rsid w:val="00B12D64"/>
    <w:rsid w:val="00B15AE0"/>
    <w:rsid w:val="00B16679"/>
    <w:rsid w:val="00B21213"/>
    <w:rsid w:val="00B22163"/>
    <w:rsid w:val="00B23048"/>
    <w:rsid w:val="00B270D5"/>
    <w:rsid w:val="00B30A00"/>
    <w:rsid w:val="00B314F2"/>
    <w:rsid w:val="00B328EC"/>
    <w:rsid w:val="00B366C3"/>
    <w:rsid w:val="00B402AE"/>
    <w:rsid w:val="00B40A1C"/>
    <w:rsid w:val="00B413AA"/>
    <w:rsid w:val="00B45B9E"/>
    <w:rsid w:val="00B46B56"/>
    <w:rsid w:val="00B56166"/>
    <w:rsid w:val="00B56353"/>
    <w:rsid w:val="00B603F2"/>
    <w:rsid w:val="00B6102B"/>
    <w:rsid w:val="00B616AA"/>
    <w:rsid w:val="00B64EF7"/>
    <w:rsid w:val="00B65832"/>
    <w:rsid w:val="00B737E8"/>
    <w:rsid w:val="00B75B37"/>
    <w:rsid w:val="00B76595"/>
    <w:rsid w:val="00B8053B"/>
    <w:rsid w:val="00B81D65"/>
    <w:rsid w:val="00B83F79"/>
    <w:rsid w:val="00B84B26"/>
    <w:rsid w:val="00B90755"/>
    <w:rsid w:val="00B92587"/>
    <w:rsid w:val="00BA4A52"/>
    <w:rsid w:val="00BA4D3F"/>
    <w:rsid w:val="00BB1D98"/>
    <w:rsid w:val="00BB274A"/>
    <w:rsid w:val="00BB6CBE"/>
    <w:rsid w:val="00BC2253"/>
    <w:rsid w:val="00BC57E5"/>
    <w:rsid w:val="00BC604C"/>
    <w:rsid w:val="00BC6E12"/>
    <w:rsid w:val="00BD3221"/>
    <w:rsid w:val="00BD37C5"/>
    <w:rsid w:val="00BD3B41"/>
    <w:rsid w:val="00BD454B"/>
    <w:rsid w:val="00BD6A49"/>
    <w:rsid w:val="00BE27A7"/>
    <w:rsid w:val="00BE392A"/>
    <w:rsid w:val="00BE7E0B"/>
    <w:rsid w:val="00BF0984"/>
    <w:rsid w:val="00BF1D9D"/>
    <w:rsid w:val="00BF7F9F"/>
    <w:rsid w:val="00C040D9"/>
    <w:rsid w:val="00C04AA0"/>
    <w:rsid w:val="00C05732"/>
    <w:rsid w:val="00C07A72"/>
    <w:rsid w:val="00C117AE"/>
    <w:rsid w:val="00C13946"/>
    <w:rsid w:val="00C14FB7"/>
    <w:rsid w:val="00C15C9D"/>
    <w:rsid w:val="00C24F5B"/>
    <w:rsid w:val="00C306D1"/>
    <w:rsid w:val="00C32173"/>
    <w:rsid w:val="00C326FC"/>
    <w:rsid w:val="00C32AFD"/>
    <w:rsid w:val="00C35C7A"/>
    <w:rsid w:val="00C415B9"/>
    <w:rsid w:val="00C42D29"/>
    <w:rsid w:val="00C439C7"/>
    <w:rsid w:val="00C4647B"/>
    <w:rsid w:val="00C52101"/>
    <w:rsid w:val="00C52193"/>
    <w:rsid w:val="00C529FA"/>
    <w:rsid w:val="00C62588"/>
    <w:rsid w:val="00C627E9"/>
    <w:rsid w:val="00C64C07"/>
    <w:rsid w:val="00C678CB"/>
    <w:rsid w:val="00C701F2"/>
    <w:rsid w:val="00C71B7B"/>
    <w:rsid w:val="00C71D01"/>
    <w:rsid w:val="00C77BD1"/>
    <w:rsid w:val="00C875E9"/>
    <w:rsid w:val="00C9075E"/>
    <w:rsid w:val="00C92843"/>
    <w:rsid w:val="00C97E27"/>
    <w:rsid w:val="00CA0E77"/>
    <w:rsid w:val="00CA29EC"/>
    <w:rsid w:val="00CA36CC"/>
    <w:rsid w:val="00CA50E8"/>
    <w:rsid w:val="00CA5D37"/>
    <w:rsid w:val="00CA6B4C"/>
    <w:rsid w:val="00CB2971"/>
    <w:rsid w:val="00CB7784"/>
    <w:rsid w:val="00CC1936"/>
    <w:rsid w:val="00CC417E"/>
    <w:rsid w:val="00CC5FF1"/>
    <w:rsid w:val="00CD09A7"/>
    <w:rsid w:val="00CE39DD"/>
    <w:rsid w:val="00CE787F"/>
    <w:rsid w:val="00CE7A66"/>
    <w:rsid w:val="00CF0848"/>
    <w:rsid w:val="00CF154C"/>
    <w:rsid w:val="00CF6AFC"/>
    <w:rsid w:val="00CF7232"/>
    <w:rsid w:val="00CF7298"/>
    <w:rsid w:val="00CF7348"/>
    <w:rsid w:val="00CF7CFC"/>
    <w:rsid w:val="00D01D7A"/>
    <w:rsid w:val="00D02138"/>
    <w:rsid w:val="00D05F42"/>
    <w:rsid w:val="00D1064A"/>
    <w:rsid w:val="00D10C66"/>
    <w:rsid w:val="00D1292C"/>
    <w:rsid w:val="00D12E92"/>
    <w:rsid w:val="00D145B6"/>
    <w:rsid w:val="00D15A26"/>
    <w:rsid w:val="00D323E3"/>
    <w:rsid w:val="00D33B8D"/>
    <w:rsid w:val="00D33C69"/>
    <w:rsid w:val="00D36174"/>
    <w:rsid w:val="00D3719B"/>
    <w:rsid w:val="00D41333"/>
    <w:rsid w:val="00D43318"/>
    <w:rsid w:val="00D44009"/>
    <w:rsid w:val="00D47C41"/>
    <w:rsid w:val="00D47EDB"/>
    <w:rsid w:val="00D505E7"/>
    <w:rsid w:val="00D52611"/>
    <w:rsid w:val="00D53297"/>
    <w:rsid w:val="00D542FA"/>
    <w:rsid w:val="00D54A59"/>
    <w:rsid w:val="00D56A18"/>
    <w:rsid w:val="00D61508"/>
    <w:rsid w:val="00D6180F"/>
    <w:rsid w:val="00D6265E"/>
    <w:rsid w:val="00D62F8C"/>
    <w:rsid w:val="00D653F6"/>
    <w:rsid w:val="00D673A4"/>
    <w:rsid w:val="00D707FA"/>
    <w:rsid w:val="00D712AB"/>
    <w:rsid w:val="00D740B7"/>
    <w:rsid w:val="00D74A75"/>
    <w:rsid w:val="00D7725E"/>
    <w:rsid w:val="00D81155"/>
    <w:rsid w:val="00D82DDF"/>
    <w:rsid w:val="00D8532F"/>
    <w:rsid w:val="00D875DD"/>
    <w:rsid w:val="00D91B31"/>
    <w:rsid w:val="00D91E4B"/>
    <w:rsid w:val="00D92055"/>
    <w:rsid w:val="00D92DB0"/>
    <w:rsid w:val="00D959B9"/>
    <w:rsid w:val="00DA7D27"/>
    <w:rsid w:val="00DB30D4"/>
    <w:rsid w:val="00DB3E86"/>
    <w:rsid w:val="00DB4457"/>
    <w:rsid w:val="00DB6EB9"/>
    <w:rsid w:val="00DB74C5"/>
    <w:rsid w:val="00DC7389"/>
    <w:rsid w:val="00DD07AD"/>
    <w:rsid w:val="00DD0C89"/>
    <w:rsid w:val="00DD1879"/>
    <w:rsid w:val="00DD2115"/>
    <w:rsid w:val="00DD28C4"/>
    <w:rsid w:val="00DD6677"/>
    <w:rsid w:val="00DD7CA2"/>
    <w:rsid w:val="00DE2D80"/>
    <w:rsid w:val="00DE6168"/>
    <w:rsid w:val="00DF0C31"/>
    <w:rsid w:val="00DF482B"/>
    <w:rsid w:val="00DF501A"/>
    <w:rsid w:val="00DF622C"/>
    <w:rsid w:val="00DF721B"/>
    <w:rsid w:val="00E03090"/>
    <w:rsid w:val="00E06518"/>
    <w:rsid w:val="00E07B3F"/>
    <w:rsid w:val="00E126BA"/>
    <w:rsid w:val="00E15AE2"/>
    <w:rsid w:val="00E22EA9"/>
    <w:rsid w:val="00E233F9"/>
    <w:rsid w:val="00E37CBD"/>
    <w:rsid w:val="00E41263"/>
    <w:rsid w:val="00E426BA"/>
    <w:rsid w:val="00E43D92"/>
    <w:rsid w:val="00E44E58"/>
    <w:rsid w:val="00E451A7"/>
    <w:rsid w:val="00E45B5A"/>
    <w:rsid w:val="00E524CA"/>
    <w:rsid w:val="00E550EE"/>
    <w:rsid w:val="00E561BC"/>
    <w:rsid w:val="00E56676"/>
    <w:rsid w:val="00E60663"/>
    <w:rsid w:val="00E617C4"/>
    <w:rsid w:val="00E65035"/>
    <w:rsid w:val="00E6601E"/>
    <w:rsid w:val="00E72752"/>
    <w:rsid w:val="00E73460"/>
    <w:rsid w:val="00E74E1F"/>
    <w:rsid w:val="00E76EF9"/>
    <w:rsid w:val="00E82981"/>
    <w:rsid w:val="00E83E66"/>
    <w:rsid w:val="00E83F19"/>
    <w:rsid w:val="00E86201"/>
    <w:rsid w:val="00E91922"/>
    <w:rsid w:val="00E95695"/>
    <w:rsid w:val="00EA1737"/>
    <w:rsid w:val="00EA177B"/>
    <w:rsid w:val="00EA17AC"/>
    <w:rsid w:val="00EA35FC"/>
    <w:rsid w:val="00EA4109"/>
    <w:rsid w:val="00EA5346"/>
    <w:rsid w:val="00EA7118"/>
    <w:rsid w:val="00EB425A"/>
    <w:rsid w:val="00EB46C6"/>
    <w:rsid w:val="00EB4BC9"/>
    <w:rsid w:val="00EB5CA2"/>
    <w:rsid w:val="00EC1B9B"/>
    <w:rsid w:val="00EC1BB1"/>
    <w:rsid w:val="00EC64F4"/>
    <w:rsid w:val="00ED135C"/>
    <w:rsid w:val="00ED43ED"/>
    <w:rsid w:val="00EE2E61"/>
    <w:rsid w:val="00EE32C5"/>
    <w:rsid w:val="00EE42EB"/>
    <w:rsid w:val="00EE6202"/>
    <w:rsid w:val="00EF20A5"/>
    <w:rsid w:val="00EF4383"/>
    <w:rsid w:val="00EF5BFE"/>
    <w:rsid w:val="00F0087D"/>
    <w:rsid w:val="00F022D0"/>
    <w:rsid w:val="00F0482E"/>
    <w:rsid w:val="00F112A4"/>
    <w:rsid w:val="00F1193F"/>
    <w:rsid w:val="00F12499"/>
    <w:rsid w:val="00F1433E"/>
    <w:rsid w:val="00F15C2A"/>
    <w:rsid w:val="00F16C3C"/>
    <w:rsid w:val="00F16CE0"/>
    <w:rsid w:val="00F203E0"/>
    <w:rsid w:val="00F3613B"/>
    <w:rsid w:val="00F361CB"/>
    <w:rsid w:val="00F364AB"/>
    <w:rsid w:val="00F36AAC"/>
    <w:rsid w:val="00F37200"/>
    <w:rsid w:val="00F375B8"/>
    <w:rsid w:val="00F37FDE"/>
    <w:rsid w:val="00F43CCF"/>
    <w:rsid w:val="00F45CA0"/>
    <w:rsid w:val="00F500BD"/>
    <w:rsid w:val="00F5017E"/>
    <w:rsid w:val="00F527EA"/>
    <w:rsid w:val="00F52822"/>
    <w:rsid w:val="00F53D6E"/>
    <w:rsid w:val="00F54085"/>
    <w:rsid w:val="00F57ADA"/>
    <w:rsid w:val="00F60303"/>
    <w:rsid w:val="00F64095"/>
    <w:rsid w:val="00F718DD"/>
    <w:rsid w:val="00F743B5"/>
    <w:rsid w:val="00F746E3"/>
    <w:rsid w:val="00F7578C"/>
    <w:rsid w:val="00F7725A"/>
    <w:rsid w:val="00F80C52"/>
    <w:rsid w:val="00F83208"/>
    <w:rsid w:val="00F8382C"/>
    <w:rsid w:val="00F839F3"/>
    <w:rsid w:val="00F90F7A"/>
    <w:rsid w:val="00F94F8C"/>
    <w:rsid w:val="00F967AC"/>
    <w:rsid w:val="00F96D9E"/>
    <w:rsid w:val="00FA5BB6"/>
    <w:rsid w:val="00FA632C"/>
    <w:rsid w:val="00FA6F26"/>
    <w:rsid w:val="00FA7FF9"/>
    <w:rsid w:val="00FB2680"/>
    <w:rsid w:val="00FB32E6"/>
    <w:rsid w:val="00FB3B70"/>
    <w:rsid w:val="00FC149D"/>
    <w:rsid w:val="00FC34AD"/>
    <w:rsid w:val="00FC619C"/>
    <w:rsid w:val="00FC65D3"/>
    <w:rsid w:val="00FC7AF6"/>
    <w:rsid w:val="00FD0BBA"/>
    <w:rsid w:val="00FD1240"/>
    <w:rsid w:val="00FD399E"/>
    <w:rsid w:val="00FD44CC"/>
    <w:rsid w:val="00FD7E74"/>
    <w:rsid w:val="00FE0594"/>
    <w:rsid w:val="00FE2ED1"/>
    <w:rsid w:val="00FE35DC"/>
    <w:rsid w:val="00FE6780"/>
    <w:rsid w:val="00FF4F64"/>
    <w:rsid w:val="00FF54DD"/>
    <w:rsid w:val="00FF6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1353FC64"/>
  <w15:docId w15:val="{C3795BD2-9E94-46AE-9903-1F5FEC986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jc w:val="both"/>
    </w:pPr>
    <w:rPr>
      <w:sz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40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sz w:val="28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eznam0">
    <w:name w:val="seznam"/>
    <w:basedOn w:val="Normln"/>
    <w:pPr>
      <w:widowControl w:val="0"/>
      <w:numPr>
        <w:numId w:val="1"/>
      </w:numPr>
    </w:pPr>
  </w:style>
  <w:style w:type="paragraph" w:customStyle="1" w:styleId="neodsazen">
    <w:name w:val="neodsazený"/>
    <w:basedOn w:val="Normln"/>
    <w:pPr>
      <w:widowControl w:val="0"/>
    </w:pPr>
  </w:style>
  <w:style w:type="paragraph" w:customStyle="1" w:styleId="Normln1">
    <w:name w:val="Normální1"/>
    <w:basedOn w:val="Normln"/>
    <w:pPr>
      <w:widowControl w:val="0"/>
      <w:ind w:firstLine="709"/>
    </w:pPr>
  </w:style>
  <w:style w:type="paragraph" w:customStyle="1" w:styleId="nadpis20">
    <w:name w:val="nadpis2"/>
    <w:basedOn w:val="Normln"/>
    <w:pPr>
      <w:widowControl w:val="0"/>
      <w:jc w:val="center"/>
    </w:pPr>
    <w:rPr>
      <w:b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pPr>
      <w:ind w:firstLine="709"/>
      <w:jc w:val="left"/>
    </w:pPr>
  </w:style>
  <w:style w:type="paragraph" w:styleId="Zkladntextodsazen2">
    <w:name w:val="Body Text Indent 2"/>
    <w:basedOn w:val="Normln"/>
    <w:pPr>
      <w:ind w:firstLine="709"/>
    </w:pPr>
  </w:style>
  <w:style w:type="paragraph" w:styleId="Seznam">
    <w:name w:val="List"/>
    <w:basedOn w:val="Normln"/>
    <w:pPr>
      <w:numPr>
        <w:numId w:val="8"/>
      </w:numPr>
    </w:pPr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link w:val="ZkladntextChar"/>
    <w:pPr>
      <w:widowControl w:val="0"/>
    </w:pPr>
    <w:rPr>
      <w:snapToGrid w:val="0"/>
      <w:color w:val="000000"/>
      <w:lang w:val="x-none" w:eastAsia="x-none"/>
    </w:rPr>
  </w:style>
  <w:style w:type="paragraph" w:styleId="Textbubliny">
    <w:name w:val="Balloon Text"/>
    <w:basedOn w:val="Normln"/>
    <w:semiHidden/>
    <w:rsid w:val="000C4542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9732D3"/>
    <w:pPr>
      <w:shd w:val="clear" w:color="auto" w:fill="000080"/>
    </w:pPr>
    <w:rPr>
      <w:rFonts w:ascii="Tahoma" w:hAnsi="Tahoma" w:cs="Tahoma"/>
      <w:sz w:val="20"/>
    </w:rPr>
  </w:style>
  <w:style w:type="character" w:customStyle="1" w:styleId="ZkladntextChar">
    <w:name w:val="Základní text Char"/>
    <w:link w:val="Zkladntext"/>
    <w:rsid w:val="008A680B"/>
    <w:rPr>
      <w:snapToGrid w:val="0"/>
      <w:color w:val="000000"/>
      <w:sz w:val="24"/>
    </w:rPr>
  </w:style>
  <w:style w:type="paragraph" w:styleId="Bezmezer">
    <w:name w:val="No Spacing"/>
    <w:uiPriority w:val="1"/>
    <w:qFormat/>
    <w:rsid w:val="00AC60E1"/>
    <w:rPr>
      <w:rFonts w:ascii="Calibri" w:eastAsia="Calibri" w:hAnsi="Calibri"/>
      <w:sz w:val="22"/>
      <w:szCs w:val="22"/>
      <w:lang w:eastAsia="en-US"/>
    </w:rPr>
  </w:style>
  <w:style w:type="paragraph" w:customStyle="1" w:styleId="nadpisvesmlouvch">
    <w:name w:val="nadpis ve smlouvách"/>
    <w:basedOn w:val="Normln"/>
    <w:qFormat/>
    <w:rsid w:val="006E7608"/>
    <w:pPr>
      <w:jc w:val="center"/>
    </w:pPr>
    <w:rPr>
      <w:rFonts w:ascii="Calibri" w:hAnsi="Calibri"/>
      <w:b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6E7608"/>
    <w:pPr>
      <w:ind w:left="720"/>
      <w:contextualSpacing/>
    </w:pPr>
  </w:style>
  <w:style w:type="paragraph" w:styleId="Zkladntext2">
    <w:name w:val="Body Text 2"/>
    <w:basedOn w:val="Normln"/>
    <w:link w:val="Zkladntext2Char"/>
    <w:rsid w:val="00143F48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143F48"/>
    <w:rPr>
      <w:sz w:val="24"/>
    </w:rPr>
  </w:style>
  <w:style w:type="paragraph" w:styleId="Zkladntext3">
    <w:name w:val="Body Text 3"/>
    <w:basedOn w:val="Normln"/>
    <w:link w:val="Zkladntext3Char"/>
    <w:unhideWhenUsed/>
    <w:rsid w:val="00514F3D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514F3D"/>
    <w:rPr>
      <w:sz w:val="16"/>
      <w:szCs w:val="16"/>
    </w:rPr>
  </w:style>
  <w:style w:type="character" w:styleId="Odkaznakoment">
    <w:name w:val="annotation reference"/>
    <w:basedOn w:val="Standardnpsmoodstavce"/>
    <w:semiHidden/>
    <w:unhideWhenUsed/>
    <w:rsid w:val="0049349D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49349D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49349D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49349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49349D"/>
    <w:rPr>
      <w:b/>
      <w:bCs/>
    </w:rPr>
  </w:style>
  <w:style w:type="character" w:customStyle="1" w:styleId="h1a5">
    <w:name w:val="h1a5"/>
    <w:basedOn w:val="Standardnpsmoodstavce"/>
    <w:rsid w:val="001E3781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character" w:styleId="Hypertextovodkaz">
    <w:name w:val="Hyperlink"/>
    <w:basedOn w:val="Standardnpsmoodstavce"/>
    <w:unhideWhenUsed/>
    <w:rsid w:val="00596439"/>
    <w:rPr>
      <w:color w:val="0000FF" w:themeColor="hyperlink"/>
      <w:u w:val="single"/>
    </w:rPr>
  </w:style>
  <w:style w:type="paragraph" w:styleId="Revize">
    <w:name w:val="Revision"/>
    <w:hidden/>
    <w:uiPriority w:val="99"/>
    <w:semiHidden/>
    <w:rsid w:val="00013F38"/>
    <w:rPr>
      <w:sz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F772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65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ctarna@bkom.cz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ndresova@bkom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jelinek@bkom.cz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svehlova@bkom.cz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y\D1-stavba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F8380D-3DE7-4D4A-80E0-6CD606391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D1-stavba.dot</Template>
  <TotalTime>200</TotalTime>
  <Pages>14</Pages>
  <Words>5690</Words>
  <Characters>33571</Characters>
  <Application>Microsoft Office Word</Application>
  <DocSecurity>0</DocSecurity>
  <Lines>279</Lines>
  <Paragraphs>78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Bkom</Company>
  <LinksUpToDate>false</LinksUpToDate>
  <CharactersWithSpaces>39183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Ing.Libuše Uxová</dc:creator>
  <cp:lastModifiedBy>Autor</cp:lastModifiedBy>
  <cp:revision>104</cp:revision>
  <cp:lastPrinted>2015-08-31T06:14:00Z</cp:lastPrinted>
  <dcterms:created xsi:type="dcterms:W3CDTF">2024-08-06T13:14:00Z</dcterms:created>
  <dcterms:modified xsi:type="dcterms:W3CDTF">2025-10-20T06:43:00Z</dcterms:modified>
</cp:coreProperties>
</file>