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003" w:rsidRPr="00AB1365" w:rsidRDefault="00C33A05">
      <w:pPr>
        <w:rPr>
          <w:rFonts w:ascii="Calibri" w:hAnsi="Calibri" w:cs="Calibri"/>
          <w:sz w:val="22"/>
          <w:szCs w:val="22"/>
        </w:rPr>
      </w:pPr>
      <w:r w:rsidRPr="00AB1365">
        <w:rPr>
          <w:rFonts w:ascii="Calibri" w:hAnsi="Calibri" w:cs="Calibri"/>
          <w:sz w:val="22"/>
          <w:szCs w:val="22"/>
        </w:rPr>
        <w:t xml:space="preserve">  </w:t>
      </w:r>
      <w:r w:rsidR="00EC5003" w:rsidRPr="00AB1365">
        <w:rPr>
          <w:rFonts w:ascii="Calibri" w:hAnsi="Calibri" w:cs="Calibri"/>
          <w:sz w:val="22"/>
          <w:szCs w:val="22"/>
        </w:rPr>
        <w:t xml:space="preserve">Příloha č. 1 </w:t>
      </w:r>
      <w:r w:rsidR="00562B32">
        <w:rPr>
          <w:rFonts w:ascii="Calibri" w:hAnsi="Calibri" w:cs="Calibri"/>
          <w:sz w:val="22"/>
          <w:szCs w:val="22"/>
        </w:rPr>
        <w:t>dohody – Cenová kalkulace</w:t>
      </w:r>
      <w:bookmarkStart w:id="0" w:name="_GoBack"/>
      <w:bookmarkEnd w:id="0"/>
    </w:p>
    <w:tbl>
      <w:tblPr>
        <w:tblW w:w="90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9"/>
        <w:gridCol w:w="810"/>
        <w:gridCol w:w="3397"/>
        <w:gridCol w:w="1510"/>
        <w:gridCol w:w="1191"/>
      </w:tblGrid>
      <w:tr w:rsidR="008C4A55" w:rsidRPr="00AB1365" w:rsidTr="00EC5003">
        <w:trPr>
          <w:trHeight w:val="465"/>
        </w:trPr>
        <w:tc>
          <w:tcPr>
            <w:tcW w:w="8036" w:type="dxa"/>
            <w:gridSpan w:val="4"/>
            <w:noWrap/>
            <w:vAlign w:val="bottom"/>
            <w:hideMark/>
          </w:tcPr>
          <w:p w:rsidR="008C4A55" w:rsidRPr="00AB1365" w:rsidRDefault="00DA444D" w:rsidP="00503B9E">
            <w:pPr>
              <w:ind w:right="183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B136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Kritérium </w:t>
            </w:r>
            <w:r w:rsidR="00562B32">
              <w:rPr>
                <w:rFonts w:ascii="Calibri" w:hAnsi="Calibri" w:cs="Calibri"/>
                <w:b/>
                <w:bCs/>
                <w:sz w:val="22"/>
                <w:szCs w:val="22"/>
              </w:rPr>
              <w:t>B</w:t>
            </w:r>
            <w:r w:rsidR="008C4A55" w:rsidRPr="00AB136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ceník HW a služeb </w:t>
            </w:r>
          </w:p>
          <w:p w:rsidR="008C4A55" w:rsidRPr="00AB1365" w:rsidRDefault="008C4A55" w:rsidP="00503B9E">
            <w:pPr>
              <w:ind w:right="1839"/>
              <w:rPr>
                <w:rFonts w:ascii="Calibri" w:hAnsi="Calibri" w:cs="Calibri"/>
                <w:sz w:val="22"/>
                <w:szCs w:val="22"/>
              </w:rPr>
            </w:pPr>
          </w:p>
          <w:p w:rsidR="008C4A55" w:rsidRPr="00AB1365" w:rsidRDefault="008C4A55" w:rsidP="00503B9E">
            <w:pPr>
              <w:ind w:right="1839"/>
              <w:rPr>
                <w:rFonts w:ascii="Calibri" w:hAnsi="Calibri" w:cs="Calibri"/>
                <w:sz w:val="22"/>
                <w:szCs w:val="22"/>
              </w:rPr>
            </w:pPr>
            <w:r w:rsidRPr="00AB1365">
              <w:rPr>
                <w:rFonts w:ascii="Calibri" w:hAnsi="Calibri" w:cs="Calibri"/>
                <w:sz w:val="22"/>
                <w:szCs w:val="22"/>
              </w:rPr>
              <w:t>D</w:t>
            </w:r>
            <w:r w:rsidR="00E5023C" w:rsidRPr="00AB1365">
              <w:rPr>
                <w:rFonts w:ascii="Calibri" w:hAnsi="Calibri" w:cs="Calibri"/>
                <w:sz w:val="22"/>
                <w:szCs w:val="22"/>
              </w:rPr>
              <w:t xml:space="preserve">odavatel přiřadí k položkám jednotkovou cenu bez DPH a v případě hodinových prací použije do ceníku jednu hodinu práce bez DPH a udělá součet všech položek. Výsledná cena je cena k porovnání kritéria </w:t>
            </w:r>
            <w:r w:rsidR="00562B32">
              <w:rPr>
                <w:rFonts w:ascii="Calibri" w:hAnsi="Calibri" w:cs="Calibri"/>
                <w:sz w:val="22"/>
                <w:szCs w:val="22"/>
              </w:rPr>
              <w:t>B</w:t>
            </w:r>
            <w:r w:rsidR="00E5023C" w:rsidRPr="00AB1365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81" w:type="dxa"/>
          </w:tcPr>
          <w:p w:rsidR="008C4A55" w:rsidRPr="00AB1365" w:rsidRDefault="008C4A55" w:rsidP="008C4A55">
            <w:pPr>
              <w:ind w:right="183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4A55" w:rsidRPr="00AB1365" w:rsidTr="00EC5003">
        <w:trPr>
          <w:trHeight w:val="300"/>
        </w:trPr>
        <w:tc>
          <w:tcPr>
            <w:tcW w:w="2170" w:type="dxa"/>
            <w:noWrap/>
            <w:vAlign w:val="bottom"/>
            <w:hideMark/>
          </w:tcPr>
          <w:p w:rsidR="008C4A55" w:rsidRPr="00AB1365" w:rsidRDefault="008C4A55" w:rsidP="00503B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4" w:type="dxa"/>
            <w:noWrap/>
            <w:vAlign w:val="bottom"/>
            <w:hideMark/>
          </w:tcPr>
          <w:p w:rsidR="008C4A55" w:rsidRPr="00AB1365" w:rsidRDefault="008C4A55" w:rsidP="00503B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9" w:type="dxa"/>
            <w:noWrap/>
            <w:vAlign w:val="bottom"/>
            <w:hideMark/>
          </w:tcPr>
          <w:p w:rsidR="008C4A55" w:rsidRPr="00AB1365" w:rsidRDefault="008C4A55" w:rsidP="00503B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C4A55" w:rsidRPr="00AB1365" w:rsidRDefault="008C4A55" w:rsidP="00503B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8C4A55" w:rsidRPr="00AB1365" w:rsidRDefault="008C4A55" w:rsidP="008C4A5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4A55" w:rsidRPr="00AB1365" w:rsidTr="00EC5003">
        <w:trPr>
          <w:trHeight w:val="57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>Typ instalace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>položka číslo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>obsahuje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>Jednotkové ceny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C4A55" w:rsidRPr="00AB1365" w:rsidRDefault="008C4A55" w:rsidP="008C4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4A55" w:rsidRPr="00AB1365" w:rsidTr="00EC5003">
        <w:trPr>
          <w:trHeight w:val="57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Všechna vozidla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B050"/>
                <w:sz w:val="22"/>
                <w:szCs w:val="22"/>
              </w:rPr>
              <w:t>vozidlová jednotka pro nákladní vozidlo  (CP 30+)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A55" w:rsidRPr="00AB1365" w:rsidRDefault="008C4A55" w:rsidP="008C4A55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B050"/>
                <w:sz w:val="22"/>
                <w:szCs w:val="22"/>
              </w:rPr>
              <w:t>X</w:t>
            </w:r>
          </w:p>
        </w:tc>
      </w:tr>
      <w:tr w:rsidR="008C4A55" w:rsidRPr="00AB1365" w:rsidTr="00EC5003">
        <w:trPr>
          <w:trHeight w:val="57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B050"/>
                <w:sz w:val="22"/>
                <w:szCs w:val="22"/>
              </w:rPr>
              <w:t>vozidlová jednotka pro nákladní vozidlo  (CP 30)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55" w:rsidRPr="00AB1365" w:rsidRDefault="008C4A55" w:rsidP="008C4A55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B050"/>
                <w:sz w:val="22"/>
                <w:szCs w:val="22"/>
              </w:rPr>
              <w:t>X</w:t>
            </w:r>
          </w:p>
        </w:tc>
      </w:tr>
      <w:tr w:rsidR="008C4A55" w:rsidRPr="00AB1365" w:rsidTr="00EC5003">
        <w:trPr>
          <w:trHeight w:val="57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B050"/>
                <w:sz w:val="22"/>
                <w:szCs w:val="22"/>
              </w:rPr>
              <w:t>vozidlová jednotka pro osobní vozidlo (Teltonika FMB120 CAN)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55" w:rsidRPr="00AB1365" w:rsidRDefault="008C4A55" w:rsidP="008C4A55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B050"/>
                <w:sz w:val="22"/>
                <w:szCs w:val="22"/>
              </w:rPr>
              <w:t>X</w:t>
            </w:r>
          </w:p>
        </w:tc>
      </w:tr>
      <w:tr w:rsidR="008C4A55" w:rsidRPr="00AB1365" w:rsidTr="00EC5003">
        <w:trPr>
          <w:trHeight w:val="57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4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B050"/>
                <w:sz w:val="22"/>
                <w:szCs w:val="22"/>
              </w:rPr>
              <w:t>sonda pro měření hladiny paliva v nádrži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55" w:rsidRPr="00AB1365" w:rsidRDefault="008C4A55" w:rsidP="008C4A55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B050"/>
                <w:sz w:val="22"/>
                <w:szCs w:val="22"/>
              </w:rPr>
              <w:t>X</w:t>
            </w:r>
          </w:p>
        </w:tc>
      </w:tr>
      <w:tr w:rsidR="008C4A55" w:rsidRPr="00AB1365" w:rsidTr="00EC5003">
        <w:trPr>
          <w:trHeight w:val="57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5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B050"/>
                <w:sz w:val="22"/>
                <w:szCs w:val="22"/>
              </w:rPr>
              <w:t>Car Ident 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55" w:rsidRPr="00AB1365" w:rsidRDefault="008C4A55" w:rsidP="008C4A55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B050"/>
                <w:sz w:val="22"/>
                <w:szCs w:val="22"/>
              </w:rPr>
              <w:t>X</w:t>
            </w:r>
          </w:p>
        </w:tc>
      </w:tr>
      <w:tr w:rsidR="008C4A55" w:rsidRPr="00AB1365" w:rsidTr="00EC5003">
        <w:trPr>
          <w:trHeight w:val="57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>Přepínač jízdních režimů s optickou signalizací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55" w:rsidRPr="00AB1365" w:rsidRDefault="008C4A55" w:rsidP="008C4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8C4A55" w:rsidRPr="00AB1365" w:rsidTr="00EC5003">
        <w:trPr>
          <w:trHeight w:val="57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7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B050"/>
                <w:sz w:val="22"/>
                <w:szCs w:val="22"/>
              </w:rPr>
              <w:t>CAN SNIFFER, HW pro neinvazivní připojení CAN sběrnice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55" w:rsidRPr="00AB1365" w:rsidRDefault="008C4A55" w:rsidP="008C4A55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B050"/>
                <w:sz w:val="22"/>
                <w:szCs w:val="22"/>
              </w:rPr>
              <w:t>X</w:t>
            </w:r>
          </w:p>
        </w:tc>
      </w:tr>
      <w:tr w:rsidR="008C4A55" w:rsidRPr="00AB1365" w:rsidTr="00EC5003">
        <w:trPr>
          <w:trHeight w:val="57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8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B050"/>
                <w:sz w:val="22"/>
                <w:szCs w:val="22"/>
              </w:rPr>
              <w:t>HW Road Sensor, teplotní čidlo vozovky + venkovní teploty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55" w:rsidRPr="00AB1365" w:rsidRDefault="008C4A55" w:rsidP="008C4A55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B050"/>
                <w:sz w:val="22"/>
                <w:szCs w:val="22"/>
              </w:rPr>
              <w:t>X</w:t>
            </w:r>
          </w:p>
        </w:tc>
      </w:tr>
      <w:tr w:rsidR="008C4A55" w:rsidRPr="00AB1365" w:rsidTr="00EC5003">
        <w:trPr>
          <w:trHeight w:val="57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>HW držák teplotního čidla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55" w:rsidRPr="00AB1365" w:rsidRDefault="008C4A55" w:rsidP="008C4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8C4A55" w:rsidRPr="00AB1365" w:rsidTr="00EC5003">
        <w:trPr>
          <w:trHeight w:val="57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>HW Car Terminal včetně FW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55" w:rsidRPr="00AB1365" w:rsidRDefault="008C4A55" w:rsidP="008C4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8C4A55" w:rsidRPr="00AB1365" w:rsidTr="00EC5003">
        <w:trPr>
          <w:trHeight w:val="57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>HW držák Car Terminal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55" w:rsidRPr="00AB1365" w:rsidRDefault="008C4A55" w:rsidP="008C4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8C4A55" w:rsidRPr="00AB1365" w:rsidTr="00EC5003">
        <w:trPr>
          <w:trHeight w:val="6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Všechna vozidla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demontáž zařízení - jednotka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55" w:rsidRPr="00AB1365" w:rsidRDefault="008C4A55" w:rsidP="008C4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8C4A55" w:rsidRPr="00AB1365" w:rsidTr="00EC5003">
        <w:trPr>
          <w:trHeight w:val="6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Osobní a užitkové vozidlo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základní instalace a nastavení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55" w:rsidRPr="00AB1365" w:rsidRDefault="008C4A55" w:rsidP="008C4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8C4A55" w:rsidRPr="00AB1365" w:rsidTr="00EC5003">
        <w:trPr>
          <w:trHeight w:val="6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Nákladní vozidlo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základní instalace a nastavení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55" w:rsidRPr="00AB1365" w:rsidRDefault="008C4A55" w:rsidP="008C4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8C4A55" w:rsidRPr="00AB1365" w:rsidTr="00EC5003">
        <w:trPr>
          <w:trHeight w:val="6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Pracovní stroje a traktory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základní instalace a nastavení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55" w:rsidRPr="00AB1365" w:rsidRDefault="008C4A55" w:rsidP="008C4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8C4A55" w:rsidRPr="00AB1365" w:rsidTr="00EC5003">
        <w:trPr>
          <w:trHeight w:val="600"/>
        </w:trPr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Možná rozšíření - částka bude připočtena k základní ceně instalace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maják - připojení signálu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55" w:rsidRPr="00AB1365" w:rsidRDefault="008C4A55" w:rsidP="008C4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8C4A55" w:rsidRPr="00AB1365" w:rsidTr="00EC500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 Ident-  připojení, umístění ,nastavení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55" w:rsidRPr="00AB1365" w:rsidRDefault="008C4A55" w:rsidP="008C4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8C4A55" w:rsidRPr="00AB1365" w:rsidTr="00EC500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přepínač účelu-  montáž připojení nastavení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55" w:rsidRPr="00AB1365" w:rsidRDefault="008C4A55" w:rsidP="008C4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8C4A55" w:rsidRPr="00AB1365" w:rsidTr="00EC500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>připojení ostatních periferii - obdobného typu a rozsahu 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55" w:rsidRPr="00AB1365" w:rsidRDefault="008C4A55" w:rsidP="008C4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8C4A55" w:rsidRPr="00AB1365" w:rsidTr="00EC500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připojení na sběrnici FMS , CAN - připojení nastavení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55" w:rsidRPr="00AB1365" w:rsidRDefault="008C4A55" w:rsidP="008C4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8C4A55" w:rsidRPr="00AB1365" w:rsidTr="00EC5003">
        <w:trPr>
          <w:trHeight w:val="600"/>
        </w:trPr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Nákladní vozidlo</w:t>
            </w:r>
          </w:p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Pluh částka  připočtena k ceně zakl. instalace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připojení pluhu - signál PP z panelu v kabině propojení, nastavení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55" w:rsidRPr="00AB1365" w:rsidRDefault="008C4A55" w:rsidP="008C4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8C4A55" w:rsidRPr="00AB1365" w:rsidTr="00EC500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>připojení signálu pluh nasazen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55" w:rsidRPr="00AB1365" w:rsidRDefault="008C4A55" w:rsidP="008C4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8C4A55" w:rsidRPr="00AB1365" w:rsidTr="00EC500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připojení pluhu pomocí externího snímače TLAK - signál pluh spuštěn, propojení s kabinou, nastavení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55" w:rsidRPr="00AB1365" w:rsidRDefault="008C4A55" w:rsidP="008C4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8C4A55" w:rsidRPr="00AB1365" w:rsidTr="00EC500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připojení pluhu pomocí externího snímače – el. snímač (POLOHA) - signál pluh spuštěn, propojení s kabinou, nastavení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55" w:rsidRPr="00AB1365" w:rsidRDefault="008C4A55" w:rsidP="008C4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8C4A55" w:rsidRPr="00AB1365" w:rsidTr="00EC5003">
        <w:trPr>
          <w:trHeight w:val="600"/>
        </w:trPr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Nákladní vozidlo  Posyp , částka připočtena k ceně zakl. instalace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>připojení posyp - signál „sype“ z panelu v kabině propojení, nastavení. Stav bude indikován pouze stávajícím elektrickým signálem na vstup jednotky.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55" w:rsidRPr="00AB1365" w:rsidRDefault="008C4A55" w:rsidP="008C4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8C4A55" w:rsidRPr="00AB1365" w:rsidTr="00EC500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>Připojení posyp z "chytrého " panelu - Interface  dle výrobce nástavby.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55" w:rsidRPr="00AB1365" w:rsidRDefault="008C4A55" w:rsidP="008C4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8C4A55" w:rsidRPr="00AB1365" w:rsidTr="00EC5003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připojení signálu sype v rozvodné skříni nástavby - sypače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55" w:rsidRPr="00AB1365" w:rsidRDefault="008C4A55" w:rsidP="008C4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>způsob který se bude odstraňovat (případě dle časové náročnosti  Kč/hod)</w:t>
            </w:r>
          </w:p>
        </w:tc>
      </w:tr>
      <w:tr w:rsidR="008C4A55" w:rsidRPr="00AB1365" w:rsidTr="00EC500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připojení posyp, pomocí externího snímač - TLAK - signál sype, propojení s kabinou, nastavení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55" w:rsidRPr="00AB1365" w:rsidRDefault="008C4A55" w:rsidP="008C4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8C4A55" w:rsidRPr="00AB1365" w:rsidTr="00EC500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připojení pluhu pomocí externího snímače – el. snímač   - signál sype, popř. pulsy pohybu šneků, propojení s kabinou, nastavení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55" w:rsidRPr="00AB1365" w:rsidRDefault="008C4A55" w:rsidP="008C4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8C4A55" w:rsidRPr="00AB1365" w:rsidTr="00EC5003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>v případě nutnosti snímání dvou a více signálů bude použit jeden propojovací konektor a jedna spojovací kabeláž mezi kabinou a bodem rozdělení montáž bude navýšena k předchozí položce dle  časové náročnosti 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55" w:rsidRPr="00AB1365" w:rsidRDefault="008C4A55" w:rsidP="008C4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>dle časové náročnosti - (Kč/hod)</w:t>
            </w:r>
          </w:p>
        </w:tc>
      </w:tr>
      <w:tr w:rsidR="008C4A55" w:rsidRPr="00AB1365" w:rsidTr="00EC5003">
        <w:trPr>
          <w:trHeight w:val="600"/>
        </w:trPr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Hladinoměr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>instalace, kalibrace, připojení, nastavení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55" w:rsidRPr="00AB1365" w:rsidRDefault="008C4A55" w:rsidP="008C4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8C4A55" w:rsidRPr="00AB1365" w:rsidTr="00EC500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instalace s nutností demontáží nádrže, popř. částí vozidla, + časová </w:t>
            </w: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náročnost dle hodinové sazby předpoklad cca 1-2 hodiny)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55" w:rsidRPr="00AB1365" w:rsidRDefault="008C4A55" w:rsidP="008C4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>dle časové náročnosti (Kč/hod)</w:t>
            </w:r>
          </w:p>
        </w:tc>
      </w:tr>
      <w:tr w:rsidR="008C4A55" w:rsidRPr="00AB1365" w:rsidTr="00EC500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>Nespecifikováno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55" w:rsidRPr="00AB1365" w:rsidRDefault="008C4A55" w:rsidP="008C4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4A55" w:rsidRPr="00AB1365" w:rsidTr="00EC5003">
        <w:trPr>
          <w:trHeight w:val="6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Servis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Servis na HW a SW   na vozidlech -  hodinová sazba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55" w:rsidRPr="00AB1365" w:rsidRDefault="008C4A55" w:rsidP="008C4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>Kč/hod</w:t>
            </w:r>
          </w:p>
        </w:tc>
      </w:tr>
      <w:tr w:rsidR="008C4A55" w:rsidRPr="00AB1365" w:rsidTr="00EC5003">
        <w:trPr>
          <w:trHeight w:val="6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Dopravné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>sazba za 1 km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55" w:rsidRPr="00AB1365" w:rsidRDefault="008C4A55" w:rsidP="008C4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>Kč/KM</w:t>
            </w:r>
          </w:p>
        </w:tc>
      </w:tr>
      <w:tr w:rsidR="008C4A55" w:rsidRPr="00AB1365" w:rsidTr="00EC5003">
        <w:trPr>
          <w:trHeight w:val="151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Předsezoní údržba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Zahrnuje, fyzickou kontrolu HW a příslušenství na vozidle, kontrolu funkce monitorovacího zař GPS, včetně rozšířených funkcí a příslušenství, údržba kabeláže a spojovacího konektoru. Vyhodnocení zjištěných závad a návrh řešení a odstranění. Cena za 1 vozidlo včetně dopravních nákladů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55" w:rsidRPr="00AB1365" w:rsidRDefault="008C4A55" w:rsidP="008C4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>Kč/vozidlo</w:t>
            </w:r>
          </w:p>
        </w:tc>
      </w:tr>
      <w:tr w:rsidR="008C4A55" w:rsidRPr="00AB1365" w:rsidTr="00EC5003">
        <w:trPr>
          <w:trHeight w:val="105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Pohotovost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Servisní pohotovost pro zrychlený servisní zásah pro vozidla ZÚS  I tř.  72 hodin, ostatní vozidla ZÚS 120 hodin. Datuje se od přijetí požadavku k výjezdu.  Cena za 1 den pohotovosti (období od 1.11. do 31.3.)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A55" w:rsidRPr="00AB1365" w:rsidRDefault="008C4A55" w:rsidP="005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55" w:rsidRPr="00AB1365" w:rsidRDefault="008C4A55" w:rsidP="008C4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365">
              <w:rPr>
                <w:rFonts w:ascii="Calibri" w:hAnsi="Calibri" w:cs="Calibri"/>
                <w:color w:val="000000"/>
                <w:sz w:val="22"/>
                <w:szCs w:val="22"/>
              </w:rPr>
              <w:t>Kč/den</w:t>
            </w:r>
          </w:p>
        </w:tc>
      </w:tr>
    </w:tbl>
    <w:p w:rsidR="008C4A55" w:rsidRPr="00AB1365" w:rsidRDefault="008C4A55" w:rsidP="008C4A55">
      <w:pPr>
        <w:rPr>
          <w:rFonts w:ascii="Calibri" w:hAnsi="Calibri" w:cs="Calibri"/>
          <w:sz w:val="22"/>
          <w:szCs w:val="22"/>
        </w:rPr>
      </w:pPr>
    </w:p>
    <w:p w:rsidR="008C4A55" w:rsidRPr="00AB1365" w:rsidRDefault="008C4A55" w:rsidP="008C4A55">
      <w:pPr>
        <w:rPr>
          <w:rFonts w:ascii="Calibri" w:hAnsi="Calibri" w:cs="Calibri"/>
          <w:sz w:val="22"/>
          <w:szCs w:val="22"/>
        </w:rPr>
      </w:pPr>
    </w:p>
    <w:p w:rsidR="008C4A55" w:rsidRPr="00AB1365" w:rsidRDefault="008C4A55" w:rsidP="008C4A55">
      <w:pPr>
        <w:rPr>
          <w:rFonts w:ascii="Calibri" w:hAnsi="Calibri" w:cs="Calibri"/>
          <w:sz w:val="22"/>
          <w:szCs w:val="22"/>
        </w:rPr>
      </w:pPr>
    </w:p>
    <w:p w:rsidR="008C4A55" w:rsidRPr="00AB1365" w:rsidRDefault="008C4A55" w:rsidP="008C4A55">
      <w:pPr>
        <w:rPr>
          <w:rFonts w:ascii="Calibri" w:hAnsi="Calibri" w:cs="Calibri"/>
          <w:sz w:val="22"/>
          <w:szCs w:val="22"/>
        </w:rPr>
      </w:pPr>
    </w:p>
    <w:p w:rsidR="008C4A55" w:rsidRPr="00AB1365" w:rsidRDefault="008C4A55" w:rsidP="008C4A55">
      <w:pPr>
        <w:rPr>
          <w:rFonts w:ascii="Calibri" w:hAnsi="Calibri" w:cs="Calibri"/>
          <w:sz w:val="22"/>
          <w:szCs w:val="22"/>
        </w:rPr>
      </w:pPr>
    </w:p>
    <w:p w:rsidR="008C4A55" w:rsidRPr="00AB1365" w:rsidRDefault="008C4A55" w:rsidP="008C4A55">
      <w:pPr>
        <w:rPr>
          <w:rFonts w:ascii="Calibri" w:hAnsi="Calibri" w:cs="Calibri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611"/>
      </w:tblGrid>
      <w:tr w:rsidR="008C4A55" w:rsidRPr="00AB1365" w:rsidTr="00503B9E">
        <w:trPr>
          <w:trHeight w:val="225"/>
        </w:trPr>
        <w:tc>
          <w:tcPr>
            <w:tcW w:w="4428" w:type="dxa"/>
          </w:tcPr>
          <w:p w:rsidR="008C4A55" w:rsidRPr="00AB1365" w:rsidRDefault="008C4A55" w:rsidP="00503B9E">
            <w:pPr>
              <w:ind w:right="300"/>
              <w:rPr>
                <w:rFonts w:ascii="Calibri" w:hAnsi="Calibri" w:cs="Calibri"/>
                <w:sz w:val="22"/>
                <w:szCs w:val="22"/>
              </w:rPr>
            </w:pPr>
            <w:r w:rsidRPr="00AB1365">
              <w:rPr>
                <w:rFonts w:ascii="Calibri" w:hAnsi="Calibri" w:cs="Calibri"/>
                <w:sz w:val="22"/>
                <w:szCs w:val="22"/>
              </w:rPr>
              <w:t>Cena měsíčního paušálu – provoz</w:t>
            </w:r>
            <w:r w:rsidRPr="00AB1365">
              <w:rPr>
                <w:rFonts w:ascii="Calibri" w:hAnsi="Calibri" w:cs="Calibri"/>
                <w:b/>
                <w:sz w:val="22"/>
                <w:szCs w:val="22"/>
              </w:rPr>
              <w:t xml:space="preserve"> ČR</w:t>
            </w:r>
          </w:p>
        </w:tc>
        <w:tc>
          <w:tcPr>
            <w:tcW w:w="4611" w:type="dxa"/>
            <w:vAlign w:val="center"/>
          </w:tcPr>
          <w:p w:rsidR="008C4A55" w:rsidRPr="00AB1365" w:rsidRDefault="008C4A55" w:rsidP="00503B9E">
            <w:pPr>
              <w:ind w:right="30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B1365">
              <w:rPr>
                <w:rFonts w:ascii="Calibri" w:hAnsi="Calibri" w:cs="Calibri"/>
                <w:sz w:val="22"/>
                <w:szCs w:val="22"/>
              </w:rPr>
              <w:t xml:space="preserve"> Kč/vozidlo/měsíc</w:t>
            </w:r>
          </w:p>
        </w:tc>
      </w:tr>
      <w:tr w:rsidR="008C4A55" w:rsidRPr="00AB1365" w:rsidTr="00503B9E">
        <w:trPr>
          <w:trHeight w:val="225"/>
        </w:trPr>
        <w:tc>
          <w:tcPr>
            <w:tcW w:w="4428" w:type="dxa"/>
          </w:tcPr>
          <w:p w:rsidR="008C4A55" w:rsidRPr="00AB1365" w:rsidRDefault="008C4A55" w:rsidP="00503B9E">
            <w:pPr>
              <w:ind w:right="300"/>
              <w:rPr>
                <w:rFonts w:ascii="Calibri" w:hAnsi="Calibri" w:cs="Calibri"/>
                <w:sz w:val="22"/>
                <w:szCs w:val="22"/>
              </w:rPr>
            </w:pPr>
            <w:r w:rsidRPr="00AB1365">
              <w:rPr>
                <w:rFonts w:ascii="Calibri" w:hAnsi="Calibri" w:cs="Calibri"/>
                <w:sz w:val="22"/>
                <w:szCs w:val="22"/>
              </w:rPr>
              <w:t>Aktivace:</w:t>
            </w:r>
          </w:p>
        </w:tc>
        <w:tc>
          <w:tcPr>
            <w:tcW w:w="4611" w:type="dxa"/>
            <w:vAlign w:val="center"/>
          </w:tcPr>
          <w:p w:rsidR="008C4A55" w:rsidRPr="00AB1365" w:rsidRDefault="008C4A55" w:rsidP="00503B9E">
            <w:pPr>
              <w:ind w:right="30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B1365">
              <w:rPr>
                <w:rFonts w:ascii="Calibri" w:hAnsi="Calibri" w:cs="Calibri"/>
                <w:sz w:val="22"/>
                <w:szCs w:val="22"/>
              </w:rPr>
              <w:t xml:space="preserve"> Kč</w:t>
            </w:r>
          </w:p>
        </w:tc>
      </w:tr>
    </w:tbl>
    <w:p w:rsidR="004C4B05" w:rsidRPr="00AB1365" w:rsidRDefault="004C4B05">
      <w:pPr>
        <w:rPr>
          <w:rFonts w:ascii="Calibri" w:hAnsi="Calibri" w:cs="Calibri"/>
          <w:sz w:val="22"/>
          <w:szCs w:val="22"/>
        </w:rPr>
      </w:pPr>
    </w:p>
    <w:p w:rsidR="00E5023C" w:rsidRPr="00AB1365" w:rsidRDefault="00E5023C">
      <w:pPr>
        <w:rPr>
          <w:rFonts w:ascii="Calibri" w:hAnsi="Calibri" w:cs="Calibr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023C" w:rsidRPr="00AB1365" w:rsidTr="00E5023C">
        <w:tc>
          <w:tcPr>
            <w:tcW w:w="4531" w:type="dxa"/>
          </w:tcPr>
          <w:p w:rsidR="00E5023C" w:rsidRPr="00AB1365" w:rsidRDefault="00E5023C" w:rsidP="0079753A">
            <w:pPr>
              <w:rPr>
                <w:rFonts w:ascii="Calibri" w:hAnsi="Calibri" w:cs="Calibri"/>
                <w:sz w:val="22"/>
                <w:szCs w:val="22"/>
              </w:rPr>
            </w:pPr>
            <w:r w:rsidRPr="00AB1365">
              <w:rPr>
                <w:rFonts w:ascii="Calibri" w:hAnsi="Calibri" w:cs="Calibri"/>
                <w:sz w:val="22"/>
                <w:szCs w:val="22"/>
              </w:rPr>
              <w:t xml:space="preserve">Celkem: </w:t>
            </w:r>
          </w:p>
        </w:tc>
        <w:tc>
          <w:tcPr>
            <w:tcW w:w="4531" w:type="dxa"/>
          </w:tcPr>
          <w:p w:rsidR="00E5023C" w:rsidRPr="00AB1365" w:rsidRDefault="00E5023C" w:rsidP="007975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5023C" w:rsidRPr="00AB1365" w:rsidRDefault="00E5023C" w:rsidP="00E5023C">
      <w:pPr>
        <w:rPr>
          <w:rFonts w:ascii="Calibri" w:hAnsi="Calibri" w:cs="Calibri"/>
          <w:sz w:val="22"/>
          <w:szCs w:val="22"/>
        </w:rPr>
      </w:pPr>
    </w:p>
    <w:sectPr w:rsidR="00E5023C" w:rsidRPr="00AB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A55"/>
    <w:rsid w:val="00111387"/>
    <w:rsid w:val="004C4B05"/>
    <w:rsid w:val="00562B32"/>
    <w:rsid w:val="008C4A55"/>
    <w:rsid w:val="00AB1365"/>
    <w:rsid w:val="00C33A05"/>
    <w:rsid w:val="00DA444D"/>
    <w:rsid w:val="00E5023C"/>
    <w:rsid w:val="00EC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E00D9"/>
  <w15:chartTrackingRefBased/>
  <w15:docId w15:val="{D01AE852-3A69-43C0-BE98-40CE0F83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4A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5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Dědáček Jakub, Bc.</dc:creator>
  <cp:keywords/>
  <dc:description/>
  <cp:lastModifiedBy>Kokešová Monika, Mgr.</cp:lastModifiedBy>
  <cp:revision>6</cp:revision>
  <dcterms:created xsi:type="dcterms:W3CDTF">2019-09-05T06:51:00Z</dcterms:created>
  <dcterms:modified xsi:type="dcterms:W3CDTF">2019-11-13T09:11:00Z</dcterms:modified>
</cp:coreProperties>
</file>