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D1E7" w14:textId="77777777" w:rsidR="00224502" w:rsidRPr="00D76D64" w:rsidRDefault="00224502" w:rsidP="00032239">
      <w:pPr>
        <w:pStyle w:val="Zhlav"/>
        <w:spacing w:after="120"/>
        <w:jc w:val="center"/>
        <w:outlineLvl w:val="0"/>
        <w:rPr>
          <w:rFonts w:asciiTheme="minorHAnsi" w:hAnsiTheme="minorHAnsi" w:cstheme="minorHAnsi"/>
          <w:b/>
          <w:bCs/>
          <w:smallCaps/>
          <w:spacing w:val="30"/>
          <w:sz w:val="40"/>
          <w:szCs w:val="40"/>
        </w:rPr>
      </w:pPr>
      <w:r w:rsidRPr="00D76D64">
        <w:rPr>
          <w:rFonts w:asciiTheme="minorHAnsi" w:hAnsiTheme="minorHAnsi" w:cstheme="minorHAnsi"/>
          <w:b/>
          <w:bCs/>
          <w:smallCaps/>
          <w:spacing w:val="30"/>
          <w:sz w:val="40"/>
          <w:szCs w:val="40"/>
        </w:rPr>
        <w:t xml:space="preserve">Smlouva o dílo </w:t>
      </w:r>
    </w:p>
    <w:p w14:paraId="42F777CA" w14:textId="1B00E315" w:rsidR="00224502" w:rsidRPr="006F5E42" w:rsidRDefault="0023182D" w:rsidP="006F5E42">
      <w:pPr>
        <w:pStyle w:val="Zhlav"/>
        <w:spacing w:before="120" w:after="120"/>
        <w:jc w:val="center"/>
        <w:rPr>
          <w:rFonts w:ascii="Calibri" w:hAnsi="Calibri" w:cs="Calibri"/>
          <w:b/>
          <w:bCs/>
          <w:smallCaps/>
          <w:spacing w:val="30"/>
          <w:sz w:val="40"/>
          <w:szCs w:val="40"/>
        </w:rPr>
      </w:pPr>
      <w:r w:rsidRPr="00D76D64">
        <w:rPr>
          <w:rFonts w:asciiTheme="minorHAnsi" w:hAnsiTheme="minorHAnsi" w:cstheme="minorHAnsi"/>
          <w:b/>
          <w:bCs/>
          <w:smallCaps/>
          <w:spacing w:val="30"/>
          <w:sz w:val="32"/>
          <w:szCs w:val="32"/>
        </w:rPr>
        <w:t>„</w:t>
      </w:r>
      <w:r w:rsidR="006F5E42" w:rsidRPr="00B24DE1">
        <w:rPr>
          <w:rFonts w:ascii="Calibri" w:hAnsi="Calibri" w:cs="Calibri"/>
          <w:b/>
          <w:bCs/>
          <w:smallCaps/>
          <w:spacing w:val="30"/>
          <w:sz w:val="40"/>
          <w:szCs w:val="40"/>
        </w:rPr>
        <w:t xml:space="preserve">Nástavba objektu sídla společnosti Brněnské komunikace a.s., Brno – Štýřice, katastrální území: Štýřice </w:t>
      </w:r>
      <w:r w:rsidR="006F5E42" w:rsidRPr="0015715A">
        <w:rPr>
          <w:rFonts w:ascii="Calibri" w:hAnsi="Calibri" w:cs="Calibri"/>
          <w:b/>
          <w:bCs/>
          <w:smallCaps/>
          <w:spacing w:val="30"/>
          <w:sz w:val="40"/>
          <w:szCs w:val="40"/>
        </w:rPr>
        <w:t>[610186]</w:t>
      </w:r>
      <w:r w:rsidR="006F5E42" w:rsidRPr="00B24DE1">
        <w:rPr>
          <w:rFonts w:ascii="Calibri" w:hAnsi="Calibri" w:cs="Calibri"/>
          <w:b/>
          <w:bCs/>
          <w:smallCaps/>
          <w:spacing w:val="30"/>
          <w:sz w:val="40"/>
          <w:szCs w:val="40"/>
        </w:rPr>
        <w:t>, parcelní čísl</w:t>
      </w:r>
      <w:r w:rsidR="006F5E42">
        <w:rPr>
          <w:rFonts w:ascii="Calibri" w:hAnsi="Calibri" w:cs="Calibri"/>
          <w:b/>
          <w:bCs/>
          <w:smallCaps/>
          <w:spacing w:val="30"/>
          <w:sz w:val="40"/>
          <w:szCs w:val="40"/>
        </w:rPr>
        <w:t>o</w:t>
      </w:r>
      <w:r w:rsidR="006F5E42" w:rsidRPr="00B24DE1">
        <w:rPr>
          <w:rFonts w:ascii="Calibri" w:hAnsi="Calibri" w:cs="Calibri"/>
          <w:b/>
          <w:bCs/>
          <w:smallCaps/>
          <w:spacing w:val="30"/>
          <w:sz w:val="40"/>
          <w:szCs w:val="40"/>
        </w:rPr>
        <w:t>: 207/8</w:t>
      </w:r>
      <w:r w:rsidR="00C8319F">
        <w:rPr>
          <w:rFonts w:ascii="Calibri" w:hAnsi="Calibri" w:cs="Calibri"/>
          <w:b/>
          <w:bCs/>
          <w:smallCaps/>
          <w:spacing w:val="30"/>
          <w:sz w:val="40"/>
          <w:szCs w:val="40"/>
        </w:rPr>
        <w:t xml:space="preserve"> II</w:t>
      </w:r>
      <w:r w:rsidR="00A115F2">
        <w:rPr>
          <w:rFonts w:ascii="Calibri" w:hAnsi="Calibri" w:cs="Calibri"/>
          <w:b/>
          <w:bCs/>
          <w:smallCaps/>
          <w:spacing w:val="30"/>
          <w:sz w:val="40"/>
          <w:szCs w:val="40"/>
        </w:rPr>
        <w:t>I</w:t>
      </w:r>
      <w:r w:rsidR="00C8319F">
        <w:rPr>
          <w:rFonts w:ascii="Calibri" w:hAnsi="Calibri" w:cs="Calibri"/>
          <w:b/>
          <w:bCs/>
          <w:smallCaps/>
          <w:spacing w:val="30"/>
          <w:sz w:val="40"/>
          <w:szCs w:val="40"/>
        </w:rPr>
        <w:t>.</w:t>
      </w:r>
      <w:r w:rsidR="00C326AF" w:rsidRPr="00D76D64">
        <w:rPr>
          <w:rFonts w:asciiTheme="minorHAnsi" w:hAnsiTheme="minorHAnsi" w:cstheme="minorHAnsi"/>
          <w:b/>
          <w:bCs/>
          <w:smallCaps/>
          <w:spacing w:val="30"/>
          <w:sz w:val="32"/>
          <w:szCs w:val="32"/>
        </w:rPr>
        <w:t>“</w:t>
      </w:r>
      <w:r w:rsidR="0023734D" w:rsidRPr="00D76D64">
        <w:rPr>
          <w:rFonts w:asciiTheme="minorHAnsi" w:hAnsiTheme="minorHAnsi" w:cstheme="minorHAnsi"/>
          <w:b/>
          <w:bCs/>
          <w:smallCaps/>
          <w:spacing w:val="20"/>
          <w:sz w:val="40"/>
          <w:szCs w:val="40"/>
        </w:rPr>
        <w:t xml:space="preserve"> </w:t>
      </w:r>
      <w:r w:rsidR="00224502" w:rsidRPr="008232E2">
        <w:rPr>
          <w:rFonts w:asciiTheme="minorHAnsi" w:hAnsiTheme="minorHAnsi" w:cstheme="minorHAnsi"/>
          <w:b/>
          <w:bCs/>
          <w:color w:val="0070C0"/>
          <w:sz w:val="21"/>
          <w:szCs w:val="21"/>
        </w:rPr>
        <w:t>_____________________________________________________________________________________________</w:t>
      </w:r>
      <w:r w:rsidR="00534691" w:rsidRPr="008232E2">
        <w:rPr>
          <w:rFonts w:asciiTheme="minorHAnsi" w:hAnsiTheme="minorHAnsi" w:cstheme="minorHAnsi"/>
          <w:b/>
          <w:bCs/>
          <w:color w:val="0070C0"/>
          <w:sz w:val="21"/>
          <w:szCs w:val="21"/>
        </w:rPr>
        <w:t>_____</w:t>
      </w:r>
    </w:p>
    <w:p w14:paraId="787DFF3E" w14:textId="77777777" w:rsidR="00582452" w:rsidRDefault="00582452" w:rsidP="00582452">
      <w:pPr>
        <w:rPr>
          <w:rFonts w:ascii="Calibri" w:hAnsi="Calibri"/>
          <w:b/>
          <w:sz w:val="21"/>
          <w:szCs w:val="21"/>
        </w:rPr>
      </w:pPr>
    </w:p>
    <w:p w14:paraId="655E2D0E" w14:textId="3B925970" w:rsidR="00582452" w:rsidRPr="00B15BD6" w:rsidRDefault="00582452" w:rsidP="00582452">
      <w:pPr>
        <w:rPr>
          <w:rFonts w:ascii="Calibri" w:hAnsi="Calibri"/>
          <w:sz w:val="21"/>
          <w:szCs w:val="21"/>
        </w:rPr>
      </w:pPr>
      <w:r w:rsidRPr="00B15BD6">
        <w:rPr>
          <w:rFonts w:ascii="Calibri" w:hAnsi="Calibri"/>
          <w:b/>
          <w:sz w:val="21"/>
          <w:szCs w:val="21"/>
        </w:rPr>
        <w:t>Objednatel:</w:t>
      </w:r>
      <w:r w:rsidRPr="00B15BD6">
        <w:rPr>
          <w:rFonts w:ascii="Calibri" w:hAnsi="Calibri"/>
          <w:b/>
          <w:sz w:val="21"/>
          <w:szCs w:val="21"/>
        </w:rPr>
        <w:tab/>
        <w:t xml:space="preserve">    Brněnské komunikace a.s.</w:t>
      </w:r>
    </w:p>
    <w:p w14:paraId="68F355AA" w14:textId="77777777" w:rsidR="00582452" w:rsidRPr="00B15BD6" w:rsidRDefault="00582452" w:rsidP="00582452">
      <w:pPr>
        <w:ind w:left="708" w:firstLine="708"/>
        <w:rPr>
          <w:rFonts w:ascii="Calibri" w:hAnsi="Calibri"/>
          <w:sz w:val="21"/>
          <w:szCs w:val="21"/>
        </w:rPr>
      </w:pPr>
      <w:r w:rsidRPr="00B15BD6">
        <w:rPr>
          <w:rFonts w:ascii="Calibri" w:hAnsi="Calibri"/>
          <w:sz w:val="21"/>
          <w:szCs w:val="21"/>
        </w:rPr>
        <w:t>se sídlem Renneská třída 787/1a, 639 00 Brno - Štýřice</w:t>
      </w:r>
    </w:p>
    <w:p w14:paraId="5A2A43F5" w14:textId="77777777" w:rsidR="00582452" w:rsidRPr="00B15BD6" w:rsidRDefault="00582452" w:rsidP="00582452">
      <w:pPr>
        <w:ind w:left="708" w:firstLine="708"/>
        <w:rPr>
          <w:rFonts w:ascii="Calibri" w:hAnsi="Calibri"/>
          <w:sz w:val="21"/>
          <w:szCs w:val="21"/>
        </w:rPr>
      </w:pPr>
      <w:r w:rsidRPr="00B15BD6">
        <w:rPr>
          <w:rFonts w:ascii="Calibri" w:hAnsi="Calibri"/>
          <w:sz w:val="21"/>
          <w:szCs w:val="21"/>
        </w:rPr>
        <w:t>IČO: 60733098</w:t>
      </w:r>
    </w:p>
    <w:p w14:paraId="227DE8BF" w14:textId="77777777" w:rsidR="00582452" w:rsidRPr="00B15BD6" w:rsidRDefault="00582452" w:rsidP="00582452">
      <w:pPr>
        <w:ind w:left="708" w:firstLine="708"/>
        <w:rPr>
          <w:rFonts w:ascii="Calibri" w:hAnsi="Calibri"/>
          <w:sz w:val="21"/>
          <w:szCs w:val="21"/>
        </w:rPr>
      </w:pPr>
      <w:r w:rsidRPr="00B15BD6">
        <w:rPr>
          <w:rFonts w:ascii="Calibri" w:hAnsi="Calibri"/>
          <w:sz w:val="21"/>
          <w:szCs w:val="21"/>
        </w:rPr>
        <w:t>DIČ: CZ60733098</w:t>
      </w:r>
    </w:p>
    <w:p w14:paraId="53569996" w14:textId="77777777" w:rsidR="00582452" w:rsidRPr="00B15BD6" w:rsidRDefault="00582452" w:rsidP="00582452">
      <w:pPr>
        <w:ind w:left="708" w:firstLine="708"/>
        <w:rPr>
          <w:rFonts w:ascii="Calibri" w:hAnsi="Calibri"/>
          <w:sz w:val="21"/>
          <w:szCs w:val="21"/>
        </w:rPr>
      </w:pPr>
      <w:r w:rsidRPr="00B15BD6">
        <w:rPr>
          <w:rFonts w:ascii="Calibri" w:hAnsi="Calibri"/>
          <w:sz w:val="21"/>
          <w:szCs w:val="21"/>
        </w:rPr>
        <w:t>bankovní spojení: Československá obchodní banka, a.s.</w:t>
      </w:r>
    </w:p>
    <w:p w14:paraId="3C4F0428" w14:textId="77777777" w:rsidR="00582452" w:rsidRPr="00B15BD6" w:rsidRDefault="00582452" w:rsidP="00582452">
      <w:pPr>
        <w:ind w:left="2124" w:firstLine="711"/>
        <w:rPr>
          <w:rFonts w:ascii="Calibri" w:hAnsi="Calibri"/>
          <w:sz w:val="21"/>
          <w:szCs w:val="21"/>
        </w:rPr>
      </w:pPr>
      <w:r w:rsidRPr="00B15BD6">
        <w:rPr>
          <w:rFonts w:ascii="Calibri" w:hAnsi="Calibri"/>
          <w:sz w:val="21"/>
          <w:szCs w:val="21"/>
        </w:rPr>
        <w:t>účet č.: 382286023/0300</w:t>
      </w:r>
    </w:p>
    <w:p w14:paraId="3E5F4541" w14:textId="77777777" w:rsidR="00582452" w:rsidRPr="00B15BD6" w:rsidRDefault="00582452" w:rsidP="00582452">
      <w:pPr>
        <w:rPr>
          <w:rFonts w:ascii="Calibri" w:hAnsi="Calibri"/>
          <w:sz w:val="21"/>
          <w:szCs w:val="21"/>
        </w:rPr>
      </w:pPr>
      <w:r w:rsidRPr="00B15BD6">
        <w:rPr>
          <w:rFonts w:ascii="Calibri" w:hAnsi="Calibri"/>
          <w:sz w:val="21"/>
          <w:szCs w:val="21"/>
        </w:rPr>
        <w:tab/>
      </w:r>
      <w:r w:rsidRPr="00B15BD6">
        <w:rPr>
          <w:rFonts w:ascii="Calibri" w:hAnsi="Calibri"/>
          <w:sz w:val="21"/>
          <w:szCs w:val="21"/>
        </w:rPr>
        <w:tab/>
        <w:t>zapsán dne 1.1.1995 v obchodním rejstříku u KS v Brně, oddíl B, vložka 1479</w:t>
      </w:r>
    </w:p>
    <w:p w14:paraId="67F09678" w14:textId="77777777" w:rsidR="00582452" w:rsidRPr="00B15BD6" w:rsidRDefault="00582452" w:rsidP="00582452">
      <w:pPr>
        <w:ind w:left="1416" w:firstLine="2"/>
        <w:rPr>
          <w:rFonts w:ascii="Calibri" w:hAnsi="Calibri"/>
          <w:sz w:val="21"/>
          <w:szCs w:val="21"/>
        </w:rPr>
      </w:pPr>
      <w:r w:rsidRPr="00B15BD6">
        <w:rPr>
          <w:rFonts w:ascii="Calibri" w:hAnsi="Calibri"/>
          <w:b/>
          <w:sz w:val="21"/>
          <w:szCs w:val="21"/>
        </w:rPr>
        <w:t>zastoupen</w:t>
      </w:r>
      <w:r w:rsidRPr="00B15BD6">
        <w:rPr>
          <w:rFonts w:ascii="Calibri" w:hAnsi="Calibri"/>
          <w:sz w:val="21"/>
          <w:szCs w:val="21"/>
        </w:rPr>
        <w:t xml:space="preserve"> Ing. Petrem Kratochvílem, předsedou představenstva </w:t>
      </w:r>
    </w:p>
    <w:p w14:paraId="13C95ADB" w14:textId="77777777" w:rsidR="00582452" w:rsidRPr="00B15BD6" w:rsidRDefault="00582452" w:rsidP="00582452">
      <w:pPr>
        <w:ind w:left="1416" w:firstLine="2"/>
        <w:rPr>
          <w:rFonts w:ascii="Calibri" w:hAnsi="Calibri"/>
          <w:sz w:val="21"/>
          <w:szCs w:val="21"/>
        </w:rPr>
      </w:pPr>
      <w:r w:rsidRPr="00B15BD6">
        <w:rPr>
          <w:rFonts w:ascii="Calibri" w:hAnsi="Calibri"/>
          <w:sz w:val="21"/>
          <w:szCs w:val="21"/>
        </w:rPr>
        <w:t xml:space="preserve">                    Mgr. Filipem Lederem, místopředsedou představenstva</w:t>
      </w:r>
    </w:p>
    <w:p w14:paraId="2EAF2E32" w14:textId="77777777" w:rsidR="00582452" w:rsidRPr="00B15BD6" w:rsidRDefault="00582452" w:rsidP="00582452">
      <w:pPr>
        <w:ind w:left="1416" w:firstLine="2"/>
        <w:rPr>
          <w:rFonts w:ascii="Calibri" w:hAnsi="Calibri"/>
          <w:b/>
          <w:sz w:val="21"/>
          <w:szCs w:val="21"/>
        </w:rPr>
      </w:pPr>
      <w:r w:rsidRPr="00B15BD6">
        <w:rPr>
          <w:rFonts w:ascii="Calibri" w:hAnsi="Calibri"/>
          <w:b/>
          <w:sz w:val="21"/>
          <w:szCs w:val="21"/>
        </w:rPr>
        <w:t xml:space="preserve">ve věcech běžného plnění smlouvy: </w:t>
      </w:r>
    </w:p>
    <w:p w14:paraId="118BF534" w14:textId="77777777" w:rsidR="00582452" w:rsidRPr="00B15BD6" w:rsidRDefault="00582452" w:rsidP="00582452">
      <w:pPr>
        <w:ind w:left="1416" w:firstLine="2"/>
        <w:rPr>
          <w:rFonts w:ascii="Calibri" w:hAnsi="Calibri"/>
          <w:sz w:val="21"/>
          <w:szCs w:val="21"/>
        </w:rPr>
      </w:pPr>
      <w:r w:rsidRPr="00B15BD6">
        <w:rPr>
          <w:rFonts w:ascii="Calibri" w:hAnsi="Calibri"/>
          <w:b/>
          <w:sz w:val="21"/>
          <w:szCs w:val="21"/>
        </w:rPr>
        <w:tab/>
      </w:r>
      <w:r w:rsidRPr="00B15BD6">
        <w:rPr>
          <w:rFonts w:ascii="Calibri" w:hAnsi="Calibri"/>
          <w:b/>
          <w:sz w:val="21"/>
          <w:szCs w:val="21"/>
        </w:rPr>
        <w:tab/>
      </w:r>
      <w:bookmarkStart w:id="0" w:name="_Hlk515446406"/>
      <w:r w:rsidRPr="00B15BD6">
        <w:rPr>
          <w:rFonts w:ascii="Calibri" w:hAnsi="Calibri"/>
          <w:sz w:val="21"/>
          <w:szCs w:val="21"/>
        </w:rPr>
        <w:t>Ing. Luďkem Borovým, generálním ředitelem</w:t>
      </w:r>
    </w:p>
    <w:p w14:paraId="414A98D8" w14:textId="77777777" w:rsidR="00582452" w:rsidRPr="00B15BD6" w:rsidRDefault="00582452" w:rsidP="00582452">
      <w:pPr>
        <w:ind w:left="2127"/>
        <w:rPr>
          <w:rFonts w:ascii="Calibri" w:hAnsi="Calibri"/>
          <w:sz w:val="21"/>
          <w:szCs w:val="21"/>
        </w:rPr>
      </w:pPr>
      <w:r w:rsidRPr="00B15BD6">
        <w:rPr>
          <w:rFonts w:ascii="Calibri" w:hAnsi="Calibri"/>
          <w:sz w:val="21"/>
          <w:szCs w:val="21"/>
        </w:rPr>
        <w:t xml:space="preserve">      </w:t>
      </w:r>
      <w:r w:rsidRPr="00B15BD6">
        <w:rPr>
          <w:rFonts w:ascii="Calibri" w:hAnsi="Calibri"/>
          <w:sz w:val="21"/>
          <w:szCs w:val="21"/>
        </w:rPr>
        <w:tab/>
        <w:t>Ing. Alešem Kellerem, technickým ředitelem</w:t>
      </w:r>
      <w:r w:rsidRPr="00B15BD6">
        <w:rPr>
          <w:rFonts w:ascii="Calibri" w:hAnsi="Calibri"/>
          <w:sz w:val="21"/>
          <w:szCs w:val="21"/>
        </w:rPr>
        <w:tab/>
      </w:r>
    </w:p>
    <w:p w14:paraId="406776B6" w14:textId="57BA91B0" w:rsidR="00582452" w:rsidRDefault="00582452" w:rsidP="00582452">
      <w:pPr>
        <w:ind w:left="3544" w:hanging="1420"/>
        <w:rPr>
          <w:rFonts w:ascii="Verdana" w:hAnsi="Verdana"/>
          <w:color w:val="676767"/>
          <w:sz w:val="16"/>
          <w:szCs w:val="16"/>
        </w:rPr>
      </w:pPr>
      <w:r w:rsidRPr="00B15BD6">
        <w:rPr>
          <w:rFonts w:ascii="Calibri" w:hAnsi="Calibri"/>
          <w:sz w:val="21"/>
          <w:szCs w:val="21"/>
        </w:rPr>
        <w:t xml:space="preserve">      </w:t>
      </w:r>
      <w:r w:rsidRPr="00B15BD6">
        <w:rPr>
          <w:rFonts w:ascii="Calibri" w:hAnsi="Calibri"/>
          <w:sz w:val="21"/>
          <w:szCs w:val="21"/>
        </w:rPr>
        <w:tab/>
      </w:r>
      <w:r w:rsidR="00352F29">
        <w:rPr>
          <w:rFonts w:ascii="Calibri" w:hAnsi="Calibri"/>
          <w:sz w:val="21"/>
          <w:szCs w:val="21"/>
        </w:rPr>
        <w:t xml:space="preserve"> </w:t>
      </w:r>
      <w:r w:rsidR="00665101">
        <w:rPr>
          <w:rFonts w:ascii="Calibri" w:hAnsi="Calibri"/>
          <w:sz w:val="21"/>
          <w:szCs w:val="21"/>
        </w:rPr>
        <w:t>Ing. Han</w:t>
      </w:r>
      <w:r w:rsidR="00352F29">
        <w:rPr>
          <w:rFonts w:ascii="Calibri" w:hAnsi="Calibri"/>
          <w:sz w:val="21"/>
          <w:szCs w:val="21"/>
        </w:rPr>
        <w:t xml:space="preserve">ou </w:t>
      </w:r>
      <w:r w:rsidR="00665101">
        <w:rPr>
          <w:rFonts w:ascii="Calibri" w:hAnsi="Calibri"/>
          <w:sz w:val="21"/>
          <w:szCs w:val="21"/>
        </w:rPr>
        <w:t>Bednářov</w:t>
      </w:r>
      <w:r w:rsidR="00352F29">
        <w:rPr>
          <w:rFonts w:ascii="Calibri" w:hAnsi="Calibri"/>
          <w:sz w:val="21"/>
          <w:szCs w:val="21"/>
        </w:rPr>
        <w:t>ou</w:t>
      </w:r>
      <w:r w:rsidR="00665101">
        <w:rPr>
          <w:rFonts w:ascii="Calibri" w:hAnsi="Calibri"/>
          <w:sz w:val="21"/>
          <w:szCs w:val="21"/>
        </w:rPr>
        <w:t>, specialist</w:t>
      </w:r>
      <w:r w:rsidR="00352F29">
        <w:rPr>
          <w:rFonts w:ascii="Calibri" w:hAnsi="Calibri"/>
          <w:sz w:val="21"/>
          <w:szCs w:val="21"/>
        </w:rPr>
        <w:t>ou</w:t>
      </w:r>
      <w:hyperlink r:id="rId11" w:history="1">
        <w:r>
          <w:rPr>
            <w:rFonts w:ascii="Verdana" w:hAnsi="Verdana"/>
            <w:color w:val="0072BC"/>
            <w:sz w:val="16"/>
            <w:szCs w:val="16"/>
          </w:rPr>
          <w:br/>
        </w:r>
        <w:r w:rsidR="00352F29">
          <w:rPr>
            <w:rFonts w:ascii="Calibri" w:hAnsi="Calibri"/>
            <w:sz w:val="21"/>
            <w:szCs w:val="21"/>
          </w:rPr>
          <w:t xml:space="preserve"> </w:t>
        </w:r>
        <w:r w:rsidR="006E71ED" w:rsidRPr="006E71ED">
          <w:rPr>
            <w:rFonts w:ascii="Calibri" w:hAnsi="Calibri"/>
            <w:sz w:val="21"/>
            <w:szCs w:val="21"/>
          </w:rPr>
          <w:t xml:space="preserve">středisko </w:t>
        </w:r>
        <w:hyperlink r:id="rId12" w:history="1">
          <w:r w:rsidR="00D3698D" w:rsidRPr="00D3698D">
            <w:rPr>
              <w:rFonts w:ascii="Calibri" w:hAnsi="Calibri"/>
              <w:sz w:val="21"/>
              <w:szCs w:val="21"/>
            </w:rPr>
            <w:t>5500 - oddělení správce stavby</w:t>
          </w:r>
        </w:hyperlink>
      </w:hyperlink>
    </w:p>
    <w:p w14:paraId="3A7ED017" w14:textId="49898AB9" w:rsidR="00582452" w:rsidRDefault="00582452" w:rsidP="00582452">
      <w:pPr>
        <w:ind w:left="1416" w:firstLine="708"/>
        <w:rPr>
          <w:rFonts w:ascii="Verdana" w:hAnsi="Verdana"/>
          <w:color w:val="676767"/>
          <w:sz w:val="16"/>
          <w:szCs w:val="16"/>
        </w:rPr>
      </w:pPr>
      <w:r>
        <w:rPr>
          <w:rFonts w:ascii="Verdana" w:hAnsi="Verdana"/>
          <w:color w:val="676767"/>
          <w:sz w:val="16"/>
          <w:szCs w:val="16"/>
        </w:rPr>
        <w:t xml:space="preserve"> </w:t>
      </w:r>
    </w:p>
    <w:bookmarkEnd w:id="0"/>
    <w:p w14:paraId="6C019680" w14:textId="77777777" w:rsidR="00582452" w:rsidRPr="00B15BD6" w:rsidRDefault="00582452" w:rsidP="00582452">
      <w:pPr>
        <w:rPr>
          <w:rFonts w:ascii="Calibri" w:hAnsi="Calibri"/>
          <w:sz w:val="21"/>
          <w:szCs w:val="21"/>
        </w:rPr>
      </w:pPr>
      <w:r w:rsidRPr="00B15BD6">
        <w:rPr>
          <w:rFonts w:ascii="Calibri" w:hAnsi="Calibri"/>
          <w:sz w:val="21"/>
          <w:szCs w:val="21"/>
        </w:rPr>
        <w:t xml:space="preserve">                             číslo smlouvy objednatele:</w:t>
      </w:r>
    </w:p>
    <w:p w14:paraId="13F7AD61" w14:textId="77777777" w:rsidR="00582452" w:rsidRPr="00B15BD6" w:rsidRDefault="00582452" w:rsidP="00582452">
      <w:pPr>
        <w:tabs>
          <w:tab w:val="left" w:pos="0"/>
        </w:tabs>
        <w:spacing w:after="120"/>
        <w:rPr>
          <w:rFonts w:asciiTheme="minorHAnsi" w:hAnsiTheme="minorHAnsi" w:cstheme="minorHAnsi"/>
          <w:sz w:val="21"/>
          <w:szCs w:val="21"/>
        </w:rPr>
      </w:pPr>
      <w:r w:rsidRPr="00B15BD6">
        <w:rPr>
          <w:rFonts w:asciiTheme="minorHAnsi" w:hAnsiTheme="minorHAnsi" w:cstheme="minorHAnsi"/>
          <w:sz w:val="21"/>
          <w:szCs w:val="21"/>
        </w:rPr>
        <w:t xml:space="preserve">a </w:t>
      </w:r>
    </w:p>
    <w:p w14:paraId="1FC325E7" w14:textId="77777777" w:rsidR="00582452" w:rsidRPr="00B15BD6" w:rsidRDefault="00582452" w:rsidP="00582452">
      <w:pPr>
        <w:tabs>
          <w:tab w:val="left" w:pos="6300"/>
        </w:tabs>
        <w:spacing w:after="120"/>
        <w:rPr>
          <w:rFonts w:asciiTheme="minorHAnsi" w:hAnsiTheme="minorHAnsi" w:cstheme="minorHAnsi"/>
          <w:b/>
          <w:sz w:val="21"/>
          <w:szCs w:val="21"/>
        </w:rPr>
      </w:pPr>
    </w:p>
    <w:p w14:paraId="1C91C338" w14:textId="77777777" w:rsidR="00582452" w:rsidRPr="00B15BD6" w:rsidRDefault="00582452" w:rsidP="00582452">
      <w:pPr>
        <w:rPr>
          <w:rFonts w:asciiTheme="minorHAnsi" w:hAnsiTheme="minorHAnsi"/>
          <w:sz w:val="21"/>
          <w:szCs w:val="21"/>
        </w:rPr>
      </w:pPr>
      <w:r w:rsidRPr="00B15BD6">
        <w:rPr>
          <w:rFonts w:ascii="Calibri" w:hAnsi="Calibri"/>
          <w:b/>
          <w:sz w:val="21"/>
          <w:szCs w:val="21"/>
        </w:rPr>
        <w:t xml:space="preserve">Zhotovitel:       </w:t>
      </w:r>
      <w:r>
        <w:rPr>
          <w:rFonts w:ascii="Calibri" w:hAnsi="Calibri"/>
          <w:b/>
          <w:sz w:val="21"/>
          <w:szCs w:val="21"/>
        </w:rPr>
        <w:t xml:space="preserve">  </w:t>
      </w:r>
      <w:r w:rsidRPr="00B15BD6">
        <w:rPr>
          <w:rFonts w:ascii="Calibri" w:hAnsi="Calibri"/>
          <w:b/>
          <w:sz w:val="21"/>
          <w:szCs w:val="21"/>
        </w:rPr>
        <w:t xml:space="preserve"> </w:t>
      </w:r>
      <w:r w:rsidRPr="00B15BD6">
        <w:rPr>
          <w:rFonts w:asciiTheme="minorHAnsi" w:hAnsiTheme="minorHAnsi"/>
          <w:sz w:val="21"/>
          <w:szCs w:val="21"/>
          <w:highlight w:val="yellow"/>
        </w:rPr>
        <w:t>…</w:t>
      </w:r>
    </w:p>
    <w:p w14:paraId="1EFB0CF1" w14:textId="77777777" w:rsidR="00582452" w:rsidRPr="00B15BD6" w:rsidRDefault="00582452" w:rsidP="00582452">
      <w:pPr>
        <w:rPr>
          <w:rFonts w:asciiTheme="minorHAnsi" w:hAnsiTheme="minorHAnsi"/>
          <w:sz w:val="21"/>
          <w:szCs w:val="21"/>
        </w:rPr>
      </w:pPr>
      <w:r w:rsidRPr="00B15BD6">
        <w:rPr>
          <w:rFonts w:asciiTheme="minorHAnsi" w:hAnsiTheme="minorHAnsi"/>
          <w:sz w:val="21"/>
          <w:szCs w:val="21"/>
        </w:rPr>
        <w:tab/>
        <w:t xml:space="preserve">    </w:t>
      </w:r>
      <w:r>
        <w:rPr>
          <w:rFonts w:asciiTheme="minorHAnsi" w:hAnsiTheme="minorHAnsi"/>
          <w:sz w:val="21"/>
          <w:szCs w:val="21"/>
        </w:rPr>
        <w:t xml:space="preserve"> </w:t>
      </w:r>
      <w:r w:rsidRPr="00B15BD6">
        <w:rPr>
          <w:rFonts w:asciiTheme="minorHAnsi" w:hAnsiTheme="minorHAnsi"/>
          <w:sz w:val="21"/>
          <w:szCs w:val="21"/>
        </w:rPr>
        <w:t xml:space="preserve">se sídlem </w:t>
      </w:r>
      <w:r w:rsidRPr="00B15BD6">
        <w:rPr>
          <w:rFonts w:asciiTheme="minorHAnsi" w:hAnsiTheme="minorHAnsi"/>
          <w:sz w:val="21"/>
          <w:szCs w:val="21"/>
          <w:highlight w:val="yellow"/>
        </w:rPr>
        <w:t>…</w:t>
      </w:r>
    </w:p>
    <w:p w14:paraId="202C4BF9" w14:textId="77777777" w:rsidR="00582452" w:rsidRPr="00B15BD6" w:rsidRDefault="00582452" w:rsidP="00582452">
      <w:pPr>
        <w:ind w:left="708" w:firstLine="708"/>
        <w:rPr>
          <w:rFonts w:asciiTheme="minorHAnsi" w:hAnsiTheme="minorHAnsi"/>
          <w:sz w:val="21"/>
          <w:szCs w:val="21"/>
        </w:rPr>
      </w:pPr>
      <w:r w:rsidRPr="00B15BD6">
        <w:rPr>
          <w:rFonts w:asciiTheme="minorHAnsi" w:hAnsiTheme="minorHAnsi"/>
          <w:sz w:val="21"/>
          <w:szCs w:val="21"/>
        </w:rPr>
        <w:t xml:space="preserve">IČO: </w:t>
      </w:r>
      <w:r w:rsidRPr="00B15BD6">
        <w:rPr>
          <w:rFonts w:asciiTheme="minorHAnsi" w:hAnsiTheme="minorHAnsi"/>
          <w:sz w:val="21"/>
          <w:szCs w:val="21"/>
          <w:highlight w:val="yellow"/>
        </w:rPr>
        <w:t>…</w:t>
      </w:r>
    </w:p>
    <w:p w14:paraId="5E6B61CD" w14:textId="77777777" w:rsidR="00582452" w:rsidRPr="00B15BD6" w:rsidRDefault="00582452" w:rsidP="00582452">
      <w:pPr>
        <w:ind w:left="708" w:firstLine="708"/>
        <w:rPr>
          <w:rFonts w:asciiTheme="minorHAnsi" w:hAnsiTheme="minorHAnsi"/>
          <w:sz w:val="21"/>
          <w:szCs w:val="21"/>
        </w:rPr>
      </w:pPr>
      <w:r w:rsidRPr="00B15BD6">
        <w:rPr>
          <w:rFonts w:asciiTheme="minorHAnsi" w:hAnsiTheme="minorHAnsi"/>
          <w:sz w:val="21"/>
          <w:szCs w:val="21"/>
        </w:rPr>
        <w:t>DIČ: CZ</w:t>
      </w:r>
      <w:r w:rsidRPr="00B15BD6">
        <w:rPr>
          <w:rFonts w:asciiTheme="minorHAnsi" w:hAnsiTheme="minorHAnsi"/>
          <w:sz w:val="21"/>
          <w:szCs w:val="21"/>
          <w:highlight w:val="yellow"/>
        </w:rPr>
        <w:t>…</w:t>
      </w:r>
    </w:p>
    <w:p w14:paraId="5893E736" w14:textId="77777777" w:rsidR="00582452" w:rsidRPr="00B15BD6" w:rsidRDefault="00582452" w:rsidP="00582452">
      <w:pPr>
        <w:ind w:left="708" w:firstLine="708"/>
        <w:rPr>
          <w:rFonts w:asciiTheme="minorHAnsi" w:hAnsiTheme="minorHAnsi"/>
          <w:sz w:val="21"/>
          <w:szCs w:val="21"/>
        </w:rPr>
      </w:pPr>
      <w:r w:rsidRPr="00B15BD6">
        <w:rPr>
          <w:rFonts w:asciiTheme="minorHAnsi" w:hAnsiTheme="minorHAnsi"/>
          <w:sz w:val="21"/>
          <w:szCs w:val="21"/>
        </w:rPr>
        <w:t xml:space="preserve">bankovní spojení: </w:t>
      </w:r>
      <w:r w:rsidRPr="00B15BD6">
        <w:rPr>
          <w:rFonts w:asciiTheme="minorHAnsi" w:hAnsiTheme="minorHAnsi"/>
          <w:sz w:val="21"/>
          <w:szCs w:val="21"/>
          <w:highlight w:val="yellow"/>
        </w:rPr>
        <w:t>…</w:t>
      </w:r>
    </w:p>
    <w:p w14:paraId="3D19F87B" w14:textId="77777777" w:rsidR="00582452" w:rsidRPr="00B15BD6" w:rsidRDefault="00582452" w:rsidP="00582452">
      <w:pPr>
        <w:ind w:left="225" w:firstLine="1191"/>
        <w:rPr>
          <w:rFonts w:asciiTheme="minorHAnsi" w:hAnsiTheme="minorHAnsi"/>
          <w:sz w:val="21"/>
          <w:szCs w:val="21"/>
        </w:rPr>
      </w:pPr>
      <w:r w:rsidRPr="00B15BD6">
        <w:rPr>
          <w:rFonts w:asciiTheme="minorHAnsi" w:hAnsiTheme="minorHAnsi"/>
          <w:sz w:val="21"/>
          <w:szCs w:val="21"/>
        </w:rPr>
        <w:t xml:space="preserve">účet č.: </w:t>
      </w:r>
      <w:r w:rsidRPr="00B15BD6">
        <w:rPr>
          <w:rFonts w:asciiTheme="minorHAnsi" w:hAnsiTheme="minorHAnsi"/>
          <w:sz w:val="21"/>
          <w:szCs w:val="21"/>
          <w:highlight w:val="yellow"/>
        </w:rPr>
        <w:t>…</w:t>
      </w:r>
    </w:p>
    <w:p w14:paraId="285E55CF" w14:textId="77777777" w:rsidR="00582452" w:rsidRPr="00B15BD6" w:rsidRDefault="00582452" w:rsidP="00582452">
      <w:pPr>
        <w:rPr>
          <w:rFonts w:asciiTheme="minorHAnsi" w:hAnsiTheme="minorHAnsi"/>
          <w:sz w:val="21"/>
          <w:szCs w:val="21"/>
        </w:rPr>
      </w:pPr>
      <w:r w:rsidRPr="00B15BD6">
        <w:rPr>
          <w:rFonts w:asciiTheme="minorHAnsi" w:hAnsiTheme="minorHAnsi"/>
          <w:sz w:val="21"/>
          <w:szCs w:val="21"/>
        </w:rPr>
        <w:tab/>
        <w:t xml:space="preserve">     zapsán dne</w:t>
      </w:r>
      <w:r w:rsidRPr="00B15BD6">
        <w:rPr>
          <w:rFonts w:asciiTheme="minorHAnsi" w:hAnsiTheme="minorHAnsi"/>
          <w:sz w:val="21"/>
          <w:szCs w:val="21"/>
          <w:highlight w:val="yellow"/>
        </w:rPr>
        <w:t>…</w:t>
      </w:r>
      <w:r w:rsidRPr="00B15BD6">
        <w:rPr>
          <w:rFonts w:asciiTheme="minorHAnsi" w:hAnsiTheme="minorHAnsi"/>
          <w:sz w:val="21"/>
          <w:szCs w:val="21"/>
        </w:rPr>
        <w:t xml:space="preserve"> v obchodním rejstříku u</w:t>
      </w:r>
      <w:r w:rsidRPr="00B15BD6">
        <w:rPr>
          <w:rFonts w:asciiTheme="minorHAnsi" w:hAnsiTheme="minorHAnsi"/>
          <w:sz w:val="21"/>
          <w:szCs w:val="21"/>
          <w:highlight w:val="yellow"/>
        </w:rPr>
        <w:t>…</w:t>
      </w:r>
      <w:r w:rsidRPr="00B15BD6">
        <w:rPr>
          <w:rFonts w:asciiTheme="minorHAnsi" w:hAnsiTheme="minorHAnsi"/>
          <w:sz w:val="21"/>
          <w:szCs w:val="21"/>
        </w:rPr>
        <w:t xml:space="preserve">soudu v </w:t>
      </w:r>
      <w:r w:rsidRPr="00B15BD6">
        <w:rPr>
          <w:rFonts w:asciiTheme="minorHAnsi" w:hAnsiTheme="minorHAnsi"/>
          <w:sz w:val="21"/>
          <w:szCs w:val="21"/>
          <w:highlight w:val="yellow"/>
        </w:rPr>
        <w:t>…</w:t>
      </w:r>
      <w:r w:rsidRPr="00B15BD6">
        <w:rPr>
          <w:rFonts w:asciiTheme="minorHAnsi" w:hAnsiTheme="minorHAnsi"/>
          <w:sz w:val="21"/>
          <w:szCs w:val="21"/>
        </w:rPr>
        <w:t xml:space="preserve">, oddíl </w:t>
      </w:r>
      <w:r w:rsidRPr="00B15BD6">
        <w:rPr>
          <w:rFonts w:asciiTheme="minorHAnsi" w:hAnsiTheme="minorHAnsi"/>
          <w:sz w:val="21"/>
          <w:szCs w:val="21"/>
          <w:highlight w:val="yellow"/>
        </w:rPr>
        <w:t>…</w:t>
      </w:r>
      <w:r w:rsidRPr="00B15BD6">
        <w:rPr>
          <w:rFonts w:asciiTheme="minorHAnsi" w:hAnsiTheme="minorHAnsi"/>
          <w:sz w:val="21"/>
          <w:szCs w:val="21"/>
        </w:rPr>
        <w:t>, vložka</w:t>
      </w:r>
      <w:r w:rsidRPr="00B15BD6">
        <w:rPr>
          <w:rFonts w:asciiTheme="minorHAnsi" w:hAnsiTheme="minorHAnsi"/>
          <w:sz w:val="21"/>
          <w:szCs w:val="21"/>
          <w:highlight w:val="yellow"/>
        </w:rPr>
        <w:t>…</w:t>
      </w:r>
    </w:p>
    <w:p w14:paraId="460EB8D8" w14:textId="77777777" w:rsidR="00582452" w:rsidRPr="00B15BD6" w:rsidRDefault="00582452" w:rsidP="00582452">
      <w:pPr>
        <w:ind w:left="708" w:firstLine="708"/>
        <w:rPr>
          <w:rFonts w:asciiTheme="minorHAnsi" w:hAnsiTheme="minorHAnsi"/>
          <w:sz w:val="21"/>
          <w:szCs w:val="21"/>
        </w:rPr>
      </w:pPr>
      <w:r w:rsidRPr="00B15BD6">
        <w:rPr>
          <w:rFonts w:asciiTheme="minorHAnsi" w:hAnsiTheme="minorHAnsi"/>
          <w:b/>
          <w:sz w:val="21"/>
          <w:szCs w:val="21"/>
        </w:rPr>
        <w:t>zastoupen</w:t>
      </w:r>
      <w:r w:rsidRPr="00B15BD6">
        <w:rPr>
          <w:rFonts w:asciiTheme="minorHAnsi" w:hAnsiTheme="minorHAnsi"/>
          <w:sz w:val="21"/>
          <w:szCs w:val="21"/>
        </w:rPr>
        <w:t xml:space="preserve">  </w:t>
      </w:r>
      <w:r w:rsidRPr="00B15BD6">
        <w:rPr>
          <w:rFonts w:asciiTheme="minorHAnsi" w:hAnsiTheme="minorHAnsi"/>
          <w:sz w:val="21"/>
          <w:szCs w:val="21"/>
          <w:highlight w:val="yellow"/>
        </w:rPr>
        <w:t>…</w:t>
      </w:r>
    </w:p>
    <w:p w14:paraId="3DD61DB8" w14:textId="77777777" w:rsidR="00582452" w:rsidRPr="00B15BD6" w:rsidRDefault="00582452" w:rsidP="00582452">
      <w:pPr>
        <w:rPr>
          <w:rFonts w:asciiTheme="minorHAnsi" w:hAnsiTheme="minorHAnsi"/>
          <w:sz w:val="21"/>
          <w:szCs w:val="21"/>
        </w:rPr>
      </w:pPr>
      <w:r w:rsidRPr="00B15BD6">
        <w:rPr>
          <w:rFonts w:asciiTheme="minorHAnsi" w:hAnsiTheme="minorHAnsi"/>
          <w:sz w:val="21"/>
          <w:szCs w:val="21"/>
        </w:rPr>
        <w:tab/>
        <w:t xml:space="preserve">    číslo smlouvy zhotovitele:</w:t>
      </w:r>
      <w:r w:rsidRPr="00B15BD6">
        <w:rPr>
          <w:rFonts w:asciiTheme="minorHAnsi" w:hAnsiTheme="minorHAnsi"/>
          <w:sz w:val="21"/>
          <w:szCs w:val="21"/>
          <w:highlight w:val="yellow"/>
        </w:rPr>
        <w:t xml:space="preserve"> …</w:t>
      </w:r>
    </w:p>
    <w:p w14:paraId="24DB84B3" w14:textId="77777777" w:rsidR="00224502" w:rsidRPr="00D76D64" w:rsidRDefault="00224502" w:rsidP="007F6932">
      <w:pPr>
        <w:spacing w:after="120"/>
        <w:rPr>
          <w:rFonts w:asciiTheme="minorHAnsi" w:hAnsiTheme="minorHAnsi" w:cstheme="minorHAnsi"/>
          <w:sz w:val="21"/>
          <w:szCs w:val="21"/>
        </w:rPr>
      </w:pPr>
    </w:p>
    <w:p w14:paraId="147E7A5B" w14:textId="77777777" w:rsidR="00224502" w:rsidRPr="00D76D64" w:rsidRDefault="00224502" w:rsidP="00974CB6">
      <w:pPr>
        <w:spacing w:after="120"/>
        <w:jc w:val="both"/>
        <w:rPr>
          <w:rFonts w:asciiTheme="minorHAnsi" w:hAnsiTheme="minorHAnsi" w:cstheme="minorHAnsi"/>
          <w:sz w:val="21"/>
          <w:szCs w:val="21"/>
        </w:rPr>
      </w:pPr>
      <w:r w:rsidRPr="00D76D64">
        <w:rPr>
          <w:rFonts w:asciiTheme="minorHAnsi" w:hAnsiTheme="minorHAnsi" w:cstheme="minorHAnsi"/>
          <w:sz w:val="21"/>
          <w:szCs w:val="21"/>
        </w:rPr>
        <w:t xml:space="preserve">spolu uzavírají Smlouvu o dílo dle </w:t>
      </w:r>
      <w:r w:rsidR="00652A7F" w:rsidRPr="00D76D64">
        <w:rPr>
          <w:rFonts w:asciiTheme="minorHAnsi" w:hAnsiTheme="minorHAnsi" w:cstheme="minorHAnsi"/>
          <w:sz w:val="21"/>
          <w:szCs w:val="21"/>
        </w:rPr>
        <w:t>zákona č. 89/2012 Sb., občanský zákoník, v platném znění (dále jen „občanský zákoník“)</w:t>
      </w:r>
      <w:r w:rsidRPr="00D76D64">
        <w:rPr>
          <w:rFonts w:asciiTheme="minorHAnsi" w:hAnsiTheme="minorHAnsi" w:cstheme="minorHAnsi"/>
          <w:sz w:val="21"/>
          <w:szCs w:val="21"/>
        </w:rPr>
        <w:t>:</w:t>
      </w:r>
    </w:p>
    <w:p w14:paraId="5328B8CB" w14:textId="138554E6" w:rsidR="00224502" w:rsidRPr="00D76D64" w:rsidRDefault="00224502" w:rsidP="00735186">
      <w:pPr>
        <w:numPr>
          <w:ilvl w:val="0"/>
          <w:numId w:val="13"/>
        </w:numPr>
        <w:tabs>
          <w:tab w:val="clear" w:pos="1080"/>
          <w:tab w:val="num" w:pos="540"/>
        </w:tabs>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Předmět smlouvy</w:t>
      </w:r>
    </w:p>
    <w:p w14:paraId="5C462560" w14:textId="77777777" w:rsidR="00224502" w:rsidRPr="00D76D64" w:rsidRDefault="00224502" w:rsidP="00735186">
      <w:pPr>
        <w:numPr>
          <w:ilvl w:val="6"/>
          <w:numId w:val="13"/>
        </w:numPr>
        <w:tabs>
          <w:tab w:val="clear" w:pos="504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provede dílo dle této smlouvy a objednatel mu za to zaplatí dohodnutou cenu.</w:t>
      </w:r>
    </w:p>
    <w:p w14:paraId="0A14C7B8" w14:textId="69430BA1" w:rsidR="00974CB6" w:rsidRPr="00D76D64" w:rsidRDefault="00974CB6" w:rsidP="00974CB6">
      <w:pPr>
        <w:numPr>
          <w:ilvl w:val="6"/>
          <w:numId w:val="13"/>
        </w:numPr>
        <w:tabs>
          <w:tab w:val="clear" w:pos="504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b/>
          <w:sz w:val="21"/>
          <w:szCs w:val="21"/>
        </w:rPr>
        <w:t>Dílem je</w:t>
      </w:r>
      <w:r w:rsidRPr="00D76D64">
        <w:rPr>
          <w:rFonts w:asciiTheme="minorHAnsi" w:hAnsiTheme="minorHAnsi" w:cstheme="minorHAnsi"/>
          <w:sz w:val="21"/>
          <w:szCs w:val="21"/>
        </w:rPr>
        <w:t xml:space="preserve"> takto definovaný</w:t>
      </w:r>
      <w:r w:rsidR="00290BC6">
        <w:rPr>
          <w:rFonts w:asciiTheme="minorHAnsi" w:hAnsiTheme="minorHAnsi" w:cstheme="minorHAnsi"/>
          <w:sz w:val="21"/>
          <w:szCs w:val="21"/>
        </w:rPr>
        <w:t xml:space="preserve"> souhrn</w:t>
      </w:r>
      <w:r w:rsidRPr="00D76D64">
        <w:rPr>
          <w:rFonts w:asciiTheme="minorHAnsi" w:hAnsiTheme="minorHAnsi" w:cstheme="minorHAnsi"/>
          <w:sz w:val="21"/>
          <w:szCs w:val="21"/>
        </w:rPr>
        <w:t xml:space="preserve"> částí díla:</w:t>
      </w:r>
    </w:p>
    <w:p w14:paraId="5A3E8A46" w14:textId="0C146E01" w:rsidR="00974CB6" w:rsidRPr="00D76D64" w:rsidRDefault="00290BC6" w:rsidP="001E6887">
      <w:pPr>
        <w:numPr>
          <w:ilvl w:val="8"/>
          <w:numId w:val="13"/>
        </w:numPr>
        <w:tabs>
          <w:tab w:val="clear" w:pos="6480"/>
          <w:tab w:val="num" w:pos="1080"/>
        </w:tabs>
        <w:ind w:left="1083" w:hanging="181"/>
        <w:jc w:val="both"/>
        <w:rPr>
          <w:rFonts w:asciiTheme="minorHAnsi" w:hAnsiTheme="minorHAnsi" w:cstheme="minorHAnsi"/>
          <w:sz w:val="21"/>
          <w:szCs w:val="21"/>
        </w:rPr>
      </w:pPr>
      <w:r>
        <w:rPr>
          <w:rFonts w:asciiTheme="minorHAnsi" w:hAnsiTheme="minorHAnsi" w:cstheme="minorHAnsi"/>
          <w:sz w:val="21"/>
          <w:szCs w:val="21"/>
        </w:rPr>
        <w:t xml:space="preserve">zhotovení </w:t>
      </w:r>
      <w:r w:rsidR="00F6755C" w:rsidRPr="00D76D64">
        <w:rPr>
          <w:rFonts w:asciiTheme="minorHAnsi" w:hAnsiTheme="minorHAnsi" w:cstheme="minorHAnsi"/>
          <w:sz w:val="21"/>
          <w:szCs w:val="21"/>
        </w:rPr>
        <w:t xml:space="preserve">Stavby </w:t>
      </w:r>
      <w:r w:rsidR="00B273A8">
        <w:rPr>
          <w:rFonts w:asciiTheme="minorHAnsi" w:hAnsiTheme="minorHAnsi" w:cstheme="minorHAnsi"/>
          <w:sz w:val="21"/>
          <w:szCs w:val="21"/>
        </w:rPr>
        <w:t>„</w:t>
      </w:r>
      <w:r w:rsidR="006F5E42" w:rsidRPr="00023D7F">
        <w:rPr>
          <w:rFonts w:asciiTheme="minorHAnsi" w:hAnsiTheme="minorHAnsi" w:cstheme="minorHAnsi"/>
          <w:sz w:val="21"/>
          <w:szCs w:val="21"/>
          <w:u w:val="single"/>
        </w:rPr>
        <w:t>Nástavba objektu sídla společnosti Brněnské komunikace a.s., Brno – Štýřice, katastrální území: Štýřice [610186], parcelní číslo: 207/8</w:t>
      </w:r>
      <w:r w:rsidR="00C8319F">
        <w:rPr>
          <w:rFonts w:asciiTheme="minorHAnsi" w:hAnsiTheme="minorHAnsi" w:cstheme="minorHAnsi"/>
          <w:sz w:val="21"/>
          <w:szCs w:val="21"/>
          <w:u w:val="single"/>
        </w:rPr>
        <w:t xml:space="preserve"> II</w:t>
      </w:r>
      <w:r w:rsidR="00A115F2">
        <w:rPr>
          <w:rFonts w:asciiTheme="minorHAnsi" w:hAnsiTheme="minorHAnsi" w:cstheme="minorHAnsi"/>
          <w:sz w:val="21"/>
          <w:szCs w:val="21"/>
          <w:u w:val="single"/>
        </w:rPr>
        <w:t>I</w:t>
      </w:r>
      <w:r w:rsidR="00C8319F">
        <w:rPr>
          <w:rFonts w:asciiTheme="minorHAnsi" w:hAnsiTheme="minorHAnsi" w:cstheme="minorHAnsi"/>
          <w:sz w:val="21"/>
          <w:szCs w:val="21"/>
          <w:u w:val="single"/>
        </w:rPr>
        <w:t>.</w:t>
      </w:r>
      <w:r w:rsidR="00B273A8" w:rsidRPr="00023D7F">
        <w:rPr>
          <w:rFonts w:asciiTheme="minorHAnsi" w:hAnsiTheme="minorHAnsi" w:cstheme="minorHAnsi"/>
          <w:sz w:val="21"/>
          <w:szCs w:val="21"/>
          <w:u w:val="single"/>
        </w:rPr>
        <w:t>“</w:t>
      </w:r>
      <w:r w:rsidR="008775C3" w:rsidRPr="00023D7F">
        <w:rPr>
          <w:rFonts w:asciiTheme="minorHAnsi" w:hAnsiTheme="minorHAnsi" w:cstheme="minorHAnsi"/>
          <w:sz w:val="21"/>
          <w:szCs w:val="21"/>
          <w:u w:val="single"/>
        </w:rPr>
        <w:t xml:space="preserve"> </w:t>
      </w:r>
      <w:r w:rsidR="001218A2" w:rsidRPr="00023D7F">
        <w:rPr>
          <w:rFonts w:asciiTheme="minorHAnsi" w:hAnsiTheme="minorHAnsi" w:cstheme="minorHAnsi"/>
          <w:sz w:val="21"/>
          <w:szCs w:val="21"/>
          <w:u w:val="single"/>
        </w:rPr>
        <w:t>včetně související</w:t>
      </w:r>
      <w:r w:rsidR="000A3BED" w:rsidRPr="00023D7F">
        <w:rPr>
          <w:rFonts w:asciiTheme="minorHAnsi" w:hAnsiTheme="minorHAnsi" w:cstheme="minorHAnsi"/>
          <w:sz w:val="21"/>
          <w:szCs w:val="21"/>
          <w:u w:val="single"/>
        </w:rPr>
        <w:t xml:space="preserve"> realizační dokumentace</w:t>
      </w:r>
      <w:r w:rsidR="00023D7F">
        <w:rPr>
          <w:rFonts w:asciiTheme="minorHAnsi" w:hAnsiTheme="minorHAnsi" w:cstheme="minorHAnsi"/>
          <w:sz w:val="21"/>
          <w:szCs w:val="21"/>
        </w:rPr>
        <w:t>“</w:t>
      </w:r>
      <w:r w:rsidR="009A510F">
        <w:rPr>
          <w:rFonts w:asciiTheme="minorHAnsi" w:hAnsiTheme="minorHAnsi" w:cstheme="minorHAnsi"/>
          <w:sz w:val="21"/>
          <w:szCs w:val="21"/>
        </w:rPr>
        <w:t xml:space="preserve"> </w:t>
      </w:r>
      <w:r w:rsidR="009A510F" w:rsidRPr="00D76D64">
        <w:rPr>
          <w:rFonts w:asciiTheme="minorHAnsi" w:hAnsiTheme="minorHAnsi" w:cstheme="minorHAnsi"/>
          <w:sz w:val="21"/>
          <w:szCs w:val="21"/>
        </w:rPr>
        <w:t>(dále jen „stavba“)</w:t>
      </w:r>
      <w:r w:rsidR="00974CB6" w:rsidRPr="00D76D64">
        <w:rPr>
          <w:rFonts w:asciiTheme="minorHAnsi" w:hAnsiTheme="minorHAnsi" w:cstheme="minorHAnsi"/>
          <w:sz w:val="21"/>
          <w:szCs w:val="21"/>
        </w:rPr>
        <w:t>,</w:t>
      </w:r>
    </w:p>
    <w:p w14:paraId="2C4B949E" w14:textId="2124CC3E" w:rsidR="00974CB6" w:rsidRPr="00D76D64" w:rsidRDefault="00290BC6" w:rsidP="00974CB6">
      <w:pPr>
        <w:numPr>
          <w:ilvl w:val="8"/>
          <w:numId w:val="13"/>
        </w:numPr>
        <w:tabs>
          <w:tab w:val="clear" w:pos="6480"/>
          <w:tab w:val="num" w:pos="1080"/>
        </w:tabs>
        <w:ind w:left="1083" w:hanging="181"/>
        <w:jc w:val="both"/>
        <w:rPr>
          <w:rFonts w:asciiTheme="minorHAnsi" w:hAnsiTheme="minorHAnsi" w:cstheme="minorHAnsi"/>
          <w:sz w:val="21"/>
          <w:szCs w:val="21"/>
        </w:rPr>
      </w:pPr>
      <w:r>
        <w:rPr>
          <w:rFonts w:asciiTheme="minorHAnsi" w:hAnsiTheme="minorHAnsi" w:cstheme="minorHAnsi"/>
          <w:sz w:val="21"/>
          <w:szCs w:val="21"/>
        </w:rPr>
        <w:t xml:space="preserve">zhotovení </w:t>
      </w:r>
      <w:r w:rsidR="00974CB6" w:rsidRPr="00D76D64">
        <w:rPr>
          <w:rFonts w:asciiTheme="minorHAnsi" w:hAnsiTheme="minorHAnsi" w:cstheme="minorHAnsi"/>
          <w:sz w:val="21"/>
          <w:szCs w:val="21"/>
        </w:rPr>
        <w:t xml:space="preserve">dokumentace skutečného provedení stavby (dále jen </w:t>
      </w:r>
      <w:r w:rsidR="002F2A2D" w:rsidRPr="00D76D64">
        <w:rPr>
          <w:rFonts w:asciiTheme="minorHAnsi" w:hAnsiTheme="minorHAnsi" w:cstheme="minorHAnsi"/>
          <w:sz w:val="21"/>
          <w:szCs w:val="21"/>
        </w:rPr>
        <w:t>„</w:t>
      </w:r>
      <w:r w:rsidR="00974CB6" w:rsidRPr="00D76D64">
        <w:rPr>
          <w:rFonts w:asciiTheme="minorHAnsi" w:hAnsiTheme="minorHAnsi" w:cstheme="minorHAnsi"/>
          <w:sz w:val="21"/>
          <w:szCs w:val="21"/>
        </w:rPr>
        <w:t>DSPS</w:t>
      </w:r>
      <w:r w:rsidR="002F2A2D" w:rsidRPr="00D76D64">
        <w:rPr>
          <w:rFonts w:asciiTheme="minorHAnsi" w:hAnsiTheme="minorHAnsi" w:cstheme="minorHAnsi"/>
          <w:sz w:val="21"/>
          <w:szCs w:val="21"/>
        </w:rPr>
        <w:t>“</w:t>
      </w:r>
      <w:r w:rsidR="00974CB6" w:rsidRPr="00D76D64">
        <w:rPr>
          <w:rFonts w:asciiTheme="minorHAnsi" w:hAnsiTheme="minorHAnsi" w:cstheme="minorHAnsi"/>
          <w:sz w:val="21"/>
          <w:szCs w:val="21"/>
        </w:rPr>
        <w:t>),</w:t>
      </w:r>
    </w:p>
    <w:p w14:paraId="6A914E88" w14:textId="64468F79" w:rsidR="00974CB6" w:rsidRPr="00D76D64" w:rsidRDefault="00290BC6" w:rsidP="00974CB6">
      <w:pPr>
        <w:numPr>
          <w:ilvl w:val="8"/>
          <w:numId w:val="13"/>
        </w:numPr>
        <w:tabs>
          <w:tab w:val="clear" w:pos="6480"/>
          <w:tab w:val="num" w:pos="1080"/>
        </w:tabs>
        <w:ind w:left="1083" w:hanging="181"/>
        <w:jc w:val="both"/>
        <w:rPr>
          <w:rFonts w:asciiTheme="minorHAnsi" w:hAnsiTheme="minorHAnsi" w:cstheme="minorHAnsi"/>
          <w:sz w:val="21"/>
          <w:szCs w:val="21"/>
        </w:rPr>
      </w:pPr>
      <w:r>
        <w:rPr>
          <w:rFonts w:asciiTheme="minorHAnsi" w:hAnsiTheme="minorHAnsi" w:cstheme="minorHAnsi"/>
          <w:sz w:val="21"/>
          <w:szCs w:val="21"/>
        </w:rPr>
        <w:t xml:space="preserve">zhotovení </w:t>
      </w:r>
      <w:r w:rsidR="007256FA" w:rsidRPr="00D76D64">
        <w:rPr>
          <w:rFonts w:asciiTheme="minorHAnsi" w:hAnsiTheme="minorHAnsi" w:cstheme="minorHAnsi"/>
          <w:sz w:val="21"/>
          <w:szCs w:val="21"/>
        </w:rPr>
        <w:t>geodetického zaměření stavby,</w:t>
      </w:r>
    </w:p>
    <w:p w14:paraId="637EAF24" w14:textId="412143FA" w:rsidR="007256FA" w:rsidRPr="00D76D64" w:rsidRDefault="003B3ECD" w:rsidP="00974CB6">
      <w:pPr>
        <w:numPr>
          <w:ilvl w:val="8"/>
          <w:numId w:val="13"/>
        </w:numPr>
        <w:tabs>
          <w:tab w:val="clear" w:pos="6480"/>
          <w:tab w:val="num" w:pos="1080"/>
        </w:tabs>
        <w:ind w:left="1083" w:hanging="181"/>
        <w:jc w:val="both"/>
        <w:rPr>
          <w:rFonts w:asciiTheme="minorHAnsi" w:hAnsiTheme="minorHAnsi" w:cstheme="minorHAnsi"/>
          <w:sz w:val="21"/>
          <w:szCs w:val="21"/>
        </w:rPr>
      </w:pPr>
      <w:r>
        <w:rPr>
          <w:rFonts w:asciiTheme="minorHAnsi" w:hAnsiTheme="minorHAnsi" w:cstheme="minorHAnsi"/>
          <w:sz w:val="21"/>
          <w:szCs w:val="21"/>
        </w:rPr>
        <w:t>za</w:t>
      </w:r>
      <w:r w:rsidR="00290BC6">
        <w:rPr>
          <w:rFonts w:asciiTheme="minorHAnsi" w:hAnsiTheme="minorHAnsi" w:cstheme="minorHAnsi"/>
          <w:sz w:val="21"/>
          <w:szCs w:val="21"/>
        </w:rPr>
        <w:t>bezpečení</w:t>
      </w:r>
      <w:r>
        <w:rPr>
          <w:rFonts w:asciiTheme="minorHAnsi" w:hAnsiTheme="minorHAnsi" w:cstheme="minorHAnsi"/>
          <w:sz w:val="21"/>
          <w:szCs w:val="21"/>
        </w:rPr>
        <w:t xml:space="preserve"> </w:t>
      </w:r>
      <w:r w:rsidR="00A461C1">
        <w:rPr>
          <w:rFonts w:asciiTheme="minorHAnsi" w:hAnsiTheme="minorHAnsi" w:cstheme="minorHAnsi"/>
          <w:sz w:val="21"/>
          <w:szCs w:val="21"/>
        </w:rPr>
        <w:t>kolaudace stavby</w:t>
      </w:r>
      <w:r w:rsidR="007256FA" w:rsidRPr="00D76D64">
        <w:rPr>
          <w:rFonts w:asciiTheme="minorHAnsi" w:hAnsiTheme="minorHAnsi" w:cstheme="minorHAnsi"/>
          <w:sz w:val="21"/>
          <w:szCs w:val="21"/>
        </w:rPr>
        <w:t>.</w:t>
      </w:r>
    </w:p>
    <w:p w14:paraId="0E11DBF6" w14:textId="77777777" w:rsidR="00224502" w:rsidRPr="00D76D64" w:rsidRDefault="00224502" w:rsidP="00735186">
      <w:pPr>
        <w:numPr>
          <w:ilvl w:val="6"/>
          <w:numId w:val="13"/>
        </w:numPr>
        <w:tabs>
          <w:tab w:val="clear" w:pos="504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prohlašuje, že má veškeré podklady nezbytné k řádnému provedení díla.</w:t>
      </w:r>
    </w:p>
    <w:p w14:paraId="5E3024B6" w14:textId="77777777" w:rsidR="003419B4" w:rsidRPr="00D76D64" w:rsidRDefault="00224502" w:rsidP="003419B4">
      <w:pPr>
        <w:numPr>
          <w:ilvl w:val="6"/>
          <w:numId w:val="13"/>
        </w:numPr>
        <w:tabs>
          <w:tab w:val="clear" w:pos="504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14:paraId="77FD4ABB" w14:textId="632982DA" w:rsidR="000119AF" w:rsidRPr="00352F29" w:rsidRDefault="008A2886" w:rsidP="000119AF">
      <w:pPr>
        <w:numPr>
          <w:ilvl w:val="6"/>
          <w:numId w:val="13"/>
        </w:numPr>
        <w:tabs>
          <w:tab w:val="clear" w:pos="5040"/>
          <w:tab w:val="num" w:pos="540"/>
        </w:tabs>
        <w:spacing w:before="120" w:after="120"/>
        <w:ind w:left="540" w:hanging="540"/>
        <w:jc w:val="both"/>
        <w:rPr>
          <w:rFonts w:asciiTheme="minorHAnsi" w:hAnsiTheme="minorHAnsi" w:cstheme="minorHAnsi"/>
          <w:sz w:val="21"/>
          <w:szCs w:val="21"/>
        </w:rPr>
      </w:pPr>
      <w:r w:rsidRPr="00352F29">
        <w:rPr>
          <w:rFonts w:asciiTheme="minorHAnsi" w:hAnsiTheme="minorHAnsi" w:cstheme="minorHAnsi"/>
          <w:sz w:val="21"/>
          <w:szCs w:val="21"/>
        </w:rPr>
        <w:t>Místo plnění je určeno projektovou dokumentací</w:t>
      </w:r>
      <w:r w:rsidR="004B55E3" w:rsidRPr="00352F29">
        <w:rPr>
          <w:rFonts w:asciiTheme="minorHAnsi" w:hAnsiTheme="minorHAnsi" w:cstheme="minorHAnsi"/>
          <w:sz w:val="21"/>
          <w:szCs w:val="21"/>
        </w:rPr>
        <w:t xml:space="preserve"> </w:t>
      </w:r>
      <w:r w:rsidR="000D3668" w:rsidRPr="00352F29">
        <w:rPr>
          <w:rFonts w:asciiTheme="minorHAnsi" w:hAnsiTheme="minorHAnsi" w:cstheme="minorHAnsi"/>
          <w:sz w:val="21"/>
          <w:szCs w:val="21"/>
        </w:rPr>
        <w:t xml:space="preserve">ve stupni </w:t>
      </w:r>
      <w:r w:rsidR="000B1623" w:rsidRPr="00352F29">
        <w:rPr>
          <w:rFonts w:asciiTheme="minorHAnsi" w:hAnsiTheme="minorHAnsi" w:cstheme="minorHAnsi"/>
          <w:sz w:val="21"/>
          <w:szCs w:val="21"/>
        </w:rPr>
        <w:t>dokumentace pro změnu stavby před dokončením</w:t>
      </w:r>
      <w:r w:rsidR="00023D7F" w:rsidRPr="00352F29">
        <w:rPr>
          <w:rFonts w:asciiTheme="minorHAnsi" w:hAnsiTheme="minorHAnsi" w:cstheme="minorHAnsi"/>
          <w:sz w:val="21"/>
          <w:szCs w:val="21"/>
        </w:rPr>
        <w:t xml:space="preserve"> vypracovala společnost Cube project s.r.o, sídlo: Lipůvka 399, 679 22 Lipůvka, IČO: 050 29 520.</w:t>
      </w:r>
    </w:p>
    <w:p w14:paraId="186023E0" w14:textId="77777777" w:rsidR="006F5E42" w:rsidRPr="00D76D64" w:rsidRDefault="006F5E42" w:rsidP="00F6755C">
      <w:pPr>
        <w:spacing w:before="120" w:after="120"/>
        <w:ind w:left="540"/>
        <w:jc w:val="both"/>
        <w:rPr>
          <w:rFonts w:asciiTheme="minorHAnsi" w:hAnsiTheme="minorHAnsi" w:cstheme="minorHAnsi"/>
          <w:b/>
          <w:bCs/>
          <w:sz w:val="18"/>
          <w:szCs w:val="18"/>
        </w:rPr>
      </w:pPr>
    </w:p>
    <w:p w14:paraId="6A80CE86" w14:textId="77777777" w:rsidR="00224502" w:rsidRPr="00D76D64" w:rsidRDefault="00224502" w:rsidP="00735186">
      <w:pPr>
        <w:numPr>
          <w:ilvl w:val="0"/>
          <w:numId w:val="13"/>
        </w:numPr>
        <w:tabs>
          <w:tab w:val="clear" w:pos="1080"/>
          <w:tab w:val="num" w:pos="540"/>
        </w:tabs>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Stavba</w:t>
      </w:r>
    </w:p>
    <w:p w14:paraId="1C242719" w14:textId="43FE9501" w:rsidR="006D57BF" w:rsidRPr="00B96CB9" w:rsidRDefault="003D6C6A" w:rsidP="00B96CB9">
      <w:pPr>
        <w:numPr>
          <w:ilvl w:val="6"/>
          <w:numId w:val="13"/>
        </w:numPr>
        <w:tabs>
          <w:tab w:val="clear" w:pos="5040"/>
          <w:tab w:val="num" w:pos="540"/>
        </w:tabs>
        <w:spacing w:before="120" w:after="120"/>
        <w:ind w:left="567" w:hanging="540"/>
        <w:jc w:val="both"/>
        <w:rPr>
          <w:rFonts w:asciiTheme="minorHAnsi" w:hAnsiTheme="minorHAnsi" w:cstheme="minorHAnsi"/>
          <w:sz w:val="21"/>
          <w:szCs w:val="21"/>
        </w:rPr>
      </w:pPr>
      <w:r w:rsidRPr="00B96CB9">
        <w:rPr>
          <w:rFonts w:asciiTheme="minorHAnsi" w:hAnsiTheme="minorHAnsi" w:cstheme="minorHAnsi"/>
          <w:sz w:val="21"/>
          <w:szCs w:val="21"/>
        </w:rPr>
        <w:t xml:space="preserve">Stavbou se rozumí </w:t>
      </w:r>
      <w:r w:rsidR="006F5E42" w:rsidRPr="006F5E42">
        <w:rPr>
          <w:rFonts w:asciiTheme="minorHAnsi" w:hAnsiTheme="minorHAnsi" w:cstheme="minorHAnsi"/>
          <w:sz w:val="21"/>
          <w:szCs w:val="21"/>
        </w:rPr>
        <w:t xml:space="preserve">čtyřpodlažní nástavba stávající jednopodlažní atriové části administrativního objektu společnosti Brněnské komunikace a.s. na pozemku parcelní číslo 207/8 v katastrálním území Štýřice [610186]. </w:t>
      </w:r>
      <w:r w:rsidR="00B36C0A">
        <w:rPr>
          <w:rFonts w:asciiTheme="minorHAnsi" w:hAnsiTheme="minorHAnsi" w:cstheme="minorHAnsi"/>
          <w:sz w:val="21"/>
          <w:szCs w:val="21"/>
        </w:rPr>
        <w:t xml:space="preserve">Bližší technická specifikace, kterou je zhotovitel povinen dodržet, je uvedena v Příloze č. </w:t>
      </w:r>
      <w:r w:rsidR="009D5073">
        <w:rPr>
          <w:rFonts w:asciiTheme="minorHAnsi" w:hAnsiTheme="minorHAnsi" w:cstheme="minorHAnsi"/>
          <w:sz w:val="21"/>
          <w:szCs w:val="21"/>
        </w:rPr>
        <w:t>5</w:t>
      </w:r>
      <w:r w:rsidR="00B36C0A">
        <w:rPr>
          <w:rFonts w:asciiTheme="minorHAnsi" w:hAnsiTheme="minorHAnsi" w:cstheme="minorHAnsi"/>
          <w:sz w:val="21"/>
          <w:szCs w:val="21"/>
        </w:rPr>
        <w:t xml:space="preserve"> této smlouvy.</w:t>
      </w:r>
    </w:p>
    <w:p w14:paraId="24F1DD91" w14:textId="77777777" w:rsidR="006F5E42" w:rsidRPr="00D76D64" w:rsidRDefault="006F5E42" w:rsidP="006F5E42">
      <w:pPr>
        <w:pStyle w:val="Odstavecseseznamem"/>
        <w:numPr>
          <w:ilvl w:val="3"/>
          <w:numId w:val="13"/>
        </w:numPr>
        <w:tabs>
          <w:tab w:val="clear" w:pos="2880"/>
        </w:tabs>
        <w:spacing w:after="120"/>
        <w:ind w:left="567" w:hanging="567"/>
        <w:jc w:val="both"/>
        <w:rPr>
          <w:rFonts w:asciiTheme="minorHAnsi" w:hAnsiTheme="minorHAnsi" w:cstheme="minorHAnsi"/>
          <w:sz w:val="21"/>
          <w:szCs w:val="21"/>
        </w:rPr>
      </w:pPr>
      <w:r>
        <w:rPr>
          <w:rFonts w:asciiTheme="minorHAnsi" w:hAnsiTheme="minorHAnsi" w:cstheme="minorHAnsi"/>
          <w:sz w:val="21"/>
          <w:szCs w:val="21"/>
        </w:rPr>
        <w:t xml:space="preserve">Stavba bude provedena </w:t>
      </w:r>
      <w:r w:rsidRPr="00D76D64">
        <w:rPr>
          <w:rFonts w:asciiTheme="minorHAnsi" w:hAnsiTheme="minorHAnsi" w:cstheme="minorHAnsi"/>
          <w:sz w:val="21"/>
          <w:szCs w:val="21"/>
        </w:rPr>
        <w:t>tak, aby byl</w:t>
      </w:r>
      <w:r>
        <w:rPr>
          <w:rFonts w:asciiTheme="minorHAnsi" w:hAnsiTheme="minorHAnsi" w:cstheme="minorHAnsi"/>
          <w:sz w:val="21"/>
          <w:szCs w:val="21"/>
        </w:rPr>
        <w:t>a</w:t>
      </w:r>
      <w:r w:rsidRPr="00D76D64">
        <w:rPr>
          <w:rFonts w:asciiTheme="minorHAnsi" w:hAnsiTheme="minorHAnsi" w:cstheme="minorHAnsi"/>
          <w:sz w:val="21"/>
          <w:szCs w:val="21"/>
        </w:rPr>
        <w:t xml:space="preserve"> způsobil</w:t>
      </w:r>
      <w:r>
        <w:rPr>
          <w:rFonts w:asciiTheme="minorHAnsi" w:hAnsiTheme="minorHAnsi" w:cstheme="minorHAnsi"/>
          <w:sz w:val="21"/>
          <w:szCs w:val="21"/>
        </w:rPr>
        <w:t>á</w:t>
      </w:r>
      <w:r w:rsidRPr="00D76D64">
        <w:rPr>
          <w:rFonts w:asciiTheme="minorHAnsi" w:hAnsiTheme="minorHAnsi" w:cstheme="minorHAnsi"/>
          <w:sz w:val="21"/>
          <w:szCs w:val="21"/>
        </w:rPr>
        <w:t xml:space="preserve"> k obvyklému užívání, a v souladu se </w:t>
      </w:r>
      <w:r w:rsidRPr="006F5E42">
        <w:rPr>
          <w:rFonts w:asciiTheme="minorHAnsi" w:hAnsiTheme="minorHAnsi" w:cstheme="minorHAnsi"/>
          <w:bCs/>
          <w:sz w:val="21"/>
          <w:szCs w:val="21"/>
        </w:rPr>
        <w:t>zadáním stavby,</w:t>
      </w:r>
      <w:r w:rsidRPr="00D76D64">
        <w:rPr>
          <w:rFonts w:asciiTheme="minorHAnsi" w:hAnsiTheme="minorHAnsi" w:cstheme="minorHAnsi"/>
          <w:sz w:val="21"/>
          <w:szCs w:val="21"/>
        </w:rPr>
        <w:t xml:space="preserve"> čímž je dokumentace dle vyhlášky č. </w:t>
      </w:r>
      <w:r>
        <w:rPr>
          <w:rFonts w:asciiTheme="minorHAnsi" w:hAnsiTheme="minorHAnsi" w:cstheme="minorHAnsi"/>
          <w:sz w:val="21"/>
          <w:szCs w:val="21"/>
        </w:rPr>
        <w:t xml:space="preserve">169/2016 Sb., </w:t>
      </w:r>
      <w:r w:rsidRPr="00217985">
        <w:rPr>
          <w:rFonts w:asciiTheme="minorHAnsi" w:hAnsiTheme="minorHAnsi" w:cstheme="minorHAnsi"/>
          <w:sz w:val="21"/>
          <w:szCs w:val="21"/>
        </w:rPr>
        <w:t>o stanovení rozsahu dokumentace veřejné zakázky na stavební práce a soupisu stavebních prací, dodávek a služeb s výkazem výměr, ve znění pozdějších předpisů v řazení dle závaznosti</w:t>
      </w:r>
      <w:r w:rsidRPr="00D76D64">
        <w:rPr>
          <w:rFonts w:asciiTheme="minorHAnsi" w:hAnsiTheme="minorHAnsi" w:cstheme="minorHAnsi"/>
          <w:sz w:val="21"/>
          <w:szCs w:val="21"/>
        </w:rPr>
        <w:t>:</w:t>
      </w:r>
    </w:p>
    <w:p w14:paraId="6DCDBEA4" w14:textId="77777777" w:rsidR="006F5E42" w:rsidRPr="00352F29" w:rsidRDefault="006F5E42" w:rsidP="006F5E42">
      <w:pPr>
        <w:numPr>
          <w:ilvl w:val="2"/>
          <w:numId w:val="1"/>
        </w:numPr>
        <w:tabs>
          <w:tab w:val="clear" w:pos="2160"/>
          <w:tab w:val="num" w:pos="1080"/>
        </w:tabs>
        <w:ind w:left="1077"/>
        <w:jc w:val="both"/>
        <w:rPr>
          <w:rFonts w:asciiTheme="minorHAnsi" w:hAnsiTheme="minorHAnsi" w:cstheme="minorHAnsi"/>
          <w:sz w:val="21"/>
          <w:szCs w:val="21"/>
        </w:rPr>
      </w:pPr>
      <w:r w:rsidRPr="00FB5F1D">
        <w:rPr>
          <w:rFonts w:asciiTheme="minorHAnsi" w:hAnsiTheme="minorHAnsi" w:cstheme="minorHAnsi"/>
          <w:sz w:val="21"/>
          <w:szCs w:val="21"/>
        </w:rPr>
        <w:t xml:space="preserve">soupis stavebních prací dodávek a služeb, v němž jsou uvedeny jednotkové ceny u všech položek stavebních </w:t>
      </w:r>
      <w:r w:rsidRPr="00352F29">
        <w:rPr>
          <w:rFonts w:asciiTheme="minorHAnsi" w:hAnsiTheme="minorHAnsi" w:cstheme="minorHAnsi"/>
          <w:sz w:val="21"/>
          <w:szCs w:val="21"/>
        </w:rPr>
        <w:t>prací dodávek a služeb a jejich celkové ceny pro zadavatelem vymezené množství;</w:t>
      </w:r>
    </w:p>
    <w:p w14:paraId="091797E9" w14:textId="00AD2855" w:rsidR="006F5E42" w:rsidRPr="00352F29" w:rsidRDefault="006F5E42" w:rsidP="006F5E42">
      <w:pPr>
        <w:numPr>
          <w:ilvl w:val="2"/>
          <w:numId w:val="1"/>
        </w:numPr>
        <w:tabs>
          <w:tab w:val="clear" w:pos="2160"/>
          <w:tab w:val="num" w:pos="1080"/>
        </w:tabs>
        <w:ind w:left="1077"/>
        <w:jc w:val="both"/>
        <w:rPr>
          <w:rFonts w:asciiTheme="minorHAnsi" w:hAnsiTheme="minorHAnsi" w:cstheme="minorHAnsi"/>
          <w:sz w:val="21"/>
          <w:szCs w:val="21"/>
        </w:rPr>
      </w:pPr>
      <w:r w:rsidRPr="00352F29">
        <w:rPr>
          <w:rFonts w:asciiTheme="minorHAnsi" w:hAnsiTheme="minorHAnsi" w:cstheme="minorHAnsi"/>
          <w:sz w:val="21"/>
          <w:szCs w:val="21"/>
        </w:rPr>
        <w:t xml:space="preserve">Projektová dokumentace ve stupni </w:t>
      </w:r>
      <w:r w:rsidR="000B1623" w:rsidRPr="00352F29">
        <w:rPr>
          <w:rFonts w:asciiTheme="minorHAnsi" w:hAnsiTheme="minorHAnsi" w:cstheme="minorHAnsi"/>
          <w:sz w:val="21"/>
          <w:szCs w:val="21"/>
        </w:rPr>
        <w:t>Dokumentace pro změnu stavby před dokončením</w:t>
      </w:r>
      <w:r w:rsidR="00482488" w:rsidRPr="00352F29">
        <w:rPr>
          <w:rFonts w:asciiTheme="minorHAnsi" w:hAnsiTheme="minorHAnsi" w:cstheme="minorHAnsi"/>
          <w:sz w:val="21"/>
          <w:szCs w:val="21"/>
        </w:rPr>
        <w:t xml:space="preserve"> </w:t>
      </w:r>
      <w:r w:rsidRPr="00352F29">
        <w:rPr>
          <w:rFonts w:asciiTheme="minorHAnsi" w:hAnsiTheme="minorHAnsi" w:cstheme="minorHAnsi"/>
          <w:sz w:val="21"/>
          <w:szCs w:val="21"/>
        </w:rPr>
        <w:t xml:space="preserve">vyhotovena společností </w:t>
      </w:r>
      <w:r w:rsidR="00482488" w:rsidRPr="00352F29">
        <w:rPr>
          <w:rFonts w:ascii="Calibri" w:hAnsi="Calibri"/>
          <w:sz w:val="22"/>
          <w:szCs w:val="22"/>
        </w:rPr>
        <w:t>Cube project s.r.o, sídlo: Lipůvka 399, 679 22 Lipůvka, IČO: 050 29 520</w:t>
      </w:r>
      <w:r w:rsidR="00482488" w:rsidRPr="00352F29">
        <w:rPr>
          <w:rFonts w:asciiTheme="minorHAnsi" w:hAnsiTheme="minorHAnsi" w:cstheme="minorHAnsi"/>
          <w:sz w:val="21"/>
          <w:szCs w:val="21"/>
        </w:rPr>
        <w:t xml:space="preserve"> </w:t>
      </w:r>
      <w:r w:rsidRPr="00352F29">
        <w:rPr>
          <w:rFonts w:asciiTheme="minorHAnsi" w:hAnsiTheme="minorHAnsi" w:cstheme="minorHAnsi"/>
          <w:sz w:val="21"/>
          <w:szCs w:val="21"/>
        </w:rPr>
        <w:t>(dále jen „projektová dokumentace“);</w:t>
      </w:r>
    </w:p>
    <w:p w14:paraId="692B82B5" w14:textId="77777777" w:rsidR="006F5E42" w:rsidRPr="00352F29" w:rsidRDefault="006F5E42" w:rsidP="006F5E42">
      <w:pPr>
        <w:numPr>
          <w:ilvl w:val="2"/>
          <w:numId w:val="1"/>
        </w:numPr>
        <w:tabs>
          <w:tab w:val="clear" w:pos="2160"/>
          <w:tab w:val="num" w:pos="1080"/>
        </w:tabs>
        <w:ind w:left="1077"/>
        <w:jc w:val="both"/>
        <w:rPr>
          <w:rFonts w:asciiTheme="minorHAnsi" w:hAnsiTheme="minorHAnsi" w:cstheme="minorHAnsi"/>
          <w:sz w:val="21"/>
          <w:szCs w:val="21"/>
        </w:rPr>
      </w:pPr>
      <w:r w:rsidRPr="00352F29">
        <w:rPr>
          <w:rFonts w:asciiTheme="minorHAnsi" w:hAnsiTheme="minorHAnsi" w:cstheme="minorHAnsi"/>
          <w:sz w:val="21"/>
          <w:szCs w:val="21"/>
        </w:rPr>
        <w:t>akty státní správy;</w:t>
      </w:r>
    </w:p>
    <w:p w14:paraId="45425B61" w14:textId="77777777" w:rsidR="006F5E42" w:rsidRPr="00FB5F1D" w:rsidRDefault="006F5E42" w:rsidP="006F5E42">
      <w:pPr>
        <w:numPr>
          <w:ilvl w:val="2"/>
          <w:numId w:val="1"/>
        </w:numPr>
        <w:ind w:left="1077"/>
        <w:jc w:val="both"/>
        <w:rPr>
          <w:rFonts w:asciiTheme="minorHAnsi" w:hAnsiTheme="minorHAnsi" w:cstheme="minorHAnsi"/>
          <w:sz w:val="21"/>
          <w:szCs w:val="21"/>
        </w:rPr>
      </w:pPr>
      <w:r w:rsidRPr="00FB5F1D">
        <w:rPr>
          <w:rFonts w:asciiTheme="minorHAnsi" w:hAnsiTheme="minorHAnsi" w:cstheme="minorHAnsi"/>
          <w:sz w:val="21"/>
          <w:szCs w:val="21"/>
        </w:rPr>
        <w:t>technické normy vztahující se k materiálům a činnostem prováděných na základě této smlouvy;</w:t>
      </w:r>
    </w:p>
    <w:p w14:paraId="1DB87B39" w14:textId="77777777" w:rsidR="006F5E42" w:rsidRPr="00FB5F1D" w:rsidRDefault="006F5E42" w:rsidP="006F5E42">
      <w:pPr>
        <w:numPr>
          <w:ilvl w:val="2"/>
          <w:numId w:val="1"/>
        </w:numPr>
        <w:ind w:left="1080"/>
        <w:jc w:val="both"/>
        <w:rPr>
          <w:rFonts w:asciiTheme="minorHAnsi" w:hAnsiTheme="minorHAnsi" w:cstheme="minorHAnsi"/>
          <w:sz w:val="21"/>
          <w:szCs w:val="21"/>
        </w:rPr>
      </w:pPr>
      <w:r w:rsidRPr="00FB5F1D">
        <w:rPr>
          <w:rFonts w:asciiTheme="minorHAnsi" w:hAnsiTheme="minorHAnsi" w:cstheme="minorHAnsi"/>
          <w:sz w:val="21"/>
          <w:szCs w:val="21"/>
        </w:rPr>
        <w:t>technické kvalitativní podmínky staveb pozemních komunikací, vydané Ministerstvem dopravy ČR ve znění účinném ke dni uzavření smlouvy.</w:t>
      </w:r>
    </w:p>
    <w:p w14:paraId="495BEB29" w14:textId="77777777" w:rsidR="006F5E42" w:rsidRPr="00D76D64" w:rsidRDefault="006F5E42" w:rsidP="006F5E42">
      <w:pPr>
        <w:pStyle w:val="Odstavecseseznamem"/>
        <w:numPr>
          <w:ilvl w:val="0"/>
          <w:numId w:val="18"/>
        </w:numPr>
        <w:spacing w:before="120" w:after="120"/>
        <w:ind w:left="567" w:hanging="567"/>
        <w:jc w:val="both"/>
        <w:rPr>
          <w:rFonts w:asciiTheme="minorHAnsi" w:hAnsiTheme="minorHAnsi" w:cstheme="minorHAnsi"/>
          <w:sz w:val="21"/>
          <w:szCs w:val="21"/>
        </w:rPr>
      </w:pPr>
      <w:r w:rsidRPr="00FB5F1D">
        <w:rPr>
          <w:rFonts w:asciiTheme="minorHAnsi" w:hAnsiTheme="minorHAnsi" w:cstheme="minorHAnsi"/>
          <w:sz w:val="21"/>
          <w:szCs w:val="21"/>
        </w:rPr>
        <w:t>Objednatel poskytuje zhotoviteli výše uvedenou</w:t>
      </w:r>
      <w:r w:rsidRPr="00D76D64">
        <w:rPr>
          <w:rFonts w:asciiTheme="minorHAnsi" w:hAnsiTheme="minorHAnsi" w:cstheme="minorHAnsi"/>
          <w:sz w:val="21"/>
          <w:szCs w:val="21"/>
        </w:rPr>
        <w:t xml:space="preserve"> dokumentaci, a to výhradně k účelu provádění díla dle této smlouvy. Objednatel odpovídá za správnost a úplnost poskytnuté dokumentace.</w:t>
      </w:r>
    </w:p>
    <w:p w14:paraId="6659593C" w14:textId="77777777" w:rsidR="006F5E42" w:rsidRPr="00D76D64" w:rsidRDefault="006F5E42" w:rsidP="006F5E42">
      <w:pPr>
        <w:pStyle w:val="Odstavecseseznamem"/>
        <w:spacing w:before="120" w:after="120"/>
        <w:jc w:val="both"/>
        <w:rPr>
          <w:rFonts w:asciiTheme="minorHAnsi" w:hAnsiTheme="minorHAnsi" w:cstheme="minorHAnsi"/>
          <w:sz w:val="21"/>
          <w:szCs w:val="21"/>
        </w:rPr>
      </w:pPr>
    </w:p>
    <w:p w14:paraId="0CC14EBB" w14:textId="77777777" w:rsidR="006F5E42" w:rsidRPr="00D76D64" w:rsidRDefault="006F5E42" w:rsidP="006F5E42">
      <w:pPr>
        <w:pStyle w:val="Odstavecseseznamem"/>
        <w:numPr>
          <w:ilvl w:val="0"/>
          <w:numId w:val="18"/>
        </w:numPr>
        <w:spacing w:before="120" w:after="120"/>
        <w:ind w:left="567" w:hanging="567"/>
        <w:jc w:val="both"/>
        <w:rPr>
          <w:rFonts w:asciiTheme="minorHAnsi" w:hAnsiTheme="minorHAnsi" w:cstheme="minorHAnsi"/>
          <w:sz w:val="21"/>
          <w:szCs w:val="21"/>
        </w:rPr>
      </w:pPr>
      <w:r w:rsidRPr="00217985">
        <w:rPr>
          <w:rFonts w:asciiTheme="minorHAnsi" w:hAnsiTheme="minorHAnsi" w:cstheme="minorHAnsi"/>
          <w:sz w:val="21"/>
          <w:szCs w:val="21"/>
        </w:rPr>
        <w:t>Zhotovitel prohlašuje, že je seznámen s technickými normami a technickými podmínkami vztahujícími se k předmětu díla a je povinen postupovat podle technické specifikace</w:t>
      </w:r>
      <w:r>
        <w:rPr>
          <w:rFonts w:asciiTheme="minorHAnsi" w:hAnsiTheme="minorHAnsi" w:cstheme="minorHAnsi"/>
          <w:sz w:val="21"/>
          <w:szCs w:val="21"/>
        </w:rPr>
        <w:t>.</w:t>
      </w:r>
    </w:p>
    <w:p w14:paraId="757CC52E" w14:textId="77777777" w:rsidR="00534691" w:rsidRPr="00D76D64" w:rsidRDefault="00534691" w:rsidP="00534691">
      <w:pPr>
        <w:pStyle w:val="Odstavecseseznamem"/>
        <w:keepNext/>
        <w:keepLines/>
        <w:tabs>
          <w:tab w:val="num" w:pos="567"/>
        </w:tabs>
        <w:spacing w:before="120" w:after="120"/>
        <w:rPr>
          <w:rFonts w:asciiTheme="minorHAnsi" w:hAnsiTheme="minorHAnsi" w:cstheme="minorHAnsi"/>
          <w:b/>
          <w:smallCaps/>
          <w:spacing w:val="20"/>
          <w:sz w:val="21"/>
          <w:szCs w:val="21"/>
        </w:rPr>
      </w:pPr>
    </w:p>
    <w:p w14:paraId="4EA56534" w14:textId="77777777" w:rsidR="003E385E" w:rsidRPr="00D76D64" w:rsidRDefault="003E385E" w:rsidP="00735186">
      <w:pPr>
        <w:pStyle w:val="Odstavecseseznamem"/>
        <w:keepNext/>
        <w:keepLines/>
        <w:numPr>
          <w:ilvl w:val="0"/>
          <w:numId w:val="13"/>
        </w:numPr>
        <w:tabs>
          <w:tab w:val="clear" w:pos="1080"/>
          <w:tab w:val="num" w:pos="567"/>
        </w:tabs>
        <w:spacing w:before="120" w:after="120"/>
        <w:ind w:hanging="108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DSPS</w:t>
      </w:r>
    </w:p>
    <w:p w14:paraId="3A286085" w14:textId="1B7BACBF" w:rsidR="003E385E" w:rsidRPr="00D76D64" w:rsidRDefault="003E385E" w:rsidP="00735186">
      <w:pPr>
        <w:keepNext/>
        <w:keepLines/>
        <w:numPr>
          <w:ilvl w:val="6"/>
          <w:numId w:val="13"/>
        </w:numPr>
        <w:spacing w:before="120" w:after="120"/>
        <w:ind w:left="539" w:hanging="539"/>
        <w:jc w:val="both"/>
        <w:rPr>
          <w:rFonts w:asciiTheme="minorHAnsi" w:hAnsiTheme="minorHAnsi" w:cstheme="minorHAnsi"/>
          <w:sz w:val="21"/>
          <w:szCs w:val="21"/>
        </w:rPr>
      </w:pPr>
      <w:r w:rsidRPr="00D76D64">
        <w:rPr>
          <w:rFonts w:asciiTheme="minorHAnsi" w:hAnsiTheme="minorHAnsi" w:cstheme="minorHAnsi"/>
          <w:sz w:val="21"/>
          <w:szCs w:val="21"/>
        </w:rPr>
        <w:t>DSPS zhotovitel vyhotoví v souladu s právními předpisy</w:t>
      </w:r>
      <w:r w:rsidR="00FC016E">
        <w:rPr>
          <w:rFonts w:asciiTheme="minorHAnsi" w:hAnsiTheme="minorHAnsi" w:cstheme="minorHAnsi"/>
          <w:sz w:val="21"/>
          <w:szCs w:val="21"/>
        </w:rPr>
        <w:t>, zejména zákonem č. 183/2006 Sb.</w:t>
      </w:r>
      <w:r w:rsidR="00AF1971">
        <w:rPr>
          <w:rFonts w:asciiTheme="minorHAnsi" w:hAnsiTheme="minorHAnsi" w:cstheme="minorHAnsi"/>
          <w:sz w:val="21"/>
          <w:szCs w:val="21"/>
        </w:rPr>
        <w:t xml:space="preserve">, </w:t>
      </w:r>
      <w:r w:rsidR="006F5E42" w:rsidRPr="006F5E42">
        <w:rPr>
          <w:rFonts w:asciiTheme="minorHAnsi" w:hAnsiTheme="minorHAnsi" w:cstheme="minorHAnsi"/>
          <w:sz w:val="21"/>
          <w:szCs w:val="21"/>
        </w:rPr>
        <w:t>o územním plánování a stavebním řádu (stavební zákon), ve znění pozdějších předpisů</w:t>
      </w:r>
      <w:r w:rsidR="006F5E42">
        <w:rPr>
          <w:rFonts w:asciiTheme="minorHAnsi" w:hAnsiTheme="minorHAnsi" w:cstheme="minorHAnsi"/>
          <w:sz w:val="21"/>
          <w:szCs w:val="21"/>
        </w:rPr>
        <w:t>.</w:t>
      </w:r>
      <w:r w:rsidRPr="00D76D64">
        <w:rPr>
          <w:rFonts w:asciiTheme="minorHAnsi" w:hAnsiTheme="minorHAnsi" w:cstheme="minorHAnsi"/>
          <w:sz w:val="21"/>
          <w:szCs w:val="21"/>
        </w:rPr>
        <w:t xml:space="preserve"> </w:t>
      </w:r>
      <w:r w:rsidR="0037273A" w:rsidRPr="00D76D64">
        <w:rPr>
          <w:rFonts w:asciiTheme="minorHAnsi" w:hAnsiTheme="minorHAnsi" w:cstheme="minorHAnsi"/>
          <w:sz w:val="21"/>
          <w:szCs w:val="21"/>
        </w:rPr>
        <w:t>Součástí DSPS bude zákres skutečného provedení stavby do katastrální mapy.</w:t>
      </w:r>
    </w:p>
    <w:p w14:paraId="3A0BA5FC" w14:textId="273F16A1" w:rsidR="003E385E" w:rsidRPr="00D76D64" w:rsidRDefault="003E385E" w:rsidP="00735186">
      <w:pPr>
        <w:numPr>
          <w:ilvl w:val="6"/>
          <w:numId w:val="13"/>
        </w:numPr>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DSPS bude předána 4 x v tištěné podobě. Veškerá tištěná vyhotovení DSPS budou ověřena osobou autorizovanou pro </w:t>
      </w:r>
      <w:r w:rsidR="00D87665">
        <w:rPr>
          <w:rFonts w:asciiTheme="minorHAnsi" w:hAnsiTheme="minorHAnsi" w:cstheme="minorHAnsi"/>
          <w:sz w:val="21"/>
          <w:szCs w:val="21"/>
        </w:rPr>
        <w:t>příslušný obor stavby</w:t>
      </w:r>
      <w:r w:rsidRPr="00D76D64">
        <w:rPr>
          <w:rFonts w:asciiTheme="minorHAnsi" w:hAnsiTheme="minorHAnsi" w:cstheme="minorHAnsi"/>
          <w:sz w:val="21"/>
          <w:szCs w:val="21"/>
        </w:rPr>
        <w:t>;</w:t>
      </w:r>
      <w:r w:rsidR="00F228BB">
        <w:rPr>
          <w:rFonts w:asciiTheme="minorHAnsi" w:hAnsiTheme="minorHAnsi" w:cstheme="minorHAnsi"/>
          <w:sz w:val="21"/>
          <w:szCs w:val="21"/>
        </w:rPr>
        <w:t xml:space="preserve"> DSPS bude </w:t>
      </w:r>
      <w:r w:rsidR="007C219C">
        <w:rPr>
          <w:rFonts w:asciiTheme="minorHAnsi" w:hAnsiTheme="minorHAnsi" w:cstheme="minorHAnsi"/>
          <w:sz w:val="21"/>
          <w:szCs w:val="21"/>
        </w:rPr>
        <w:t>ověřena</w:t>
      </w:r>
      <w:r w:rsidR="00F228BB">
        <w:rPr>
          <w:rFonts w:asciiTheme="minorHAnsi" w:hAnsiTheme="minorHAnsi" w:cstheme="minorHAnsi"/>
          <w:sz w:val="21"/>
          <w:szCs w:val="21"/>
        </w:rPr>
        <w:t xml:space="preserve"> podpisem stavbyvedoucího</w:t>
      </w:r>
      <w:r w:rsidR="00961B95">
        <w:rPr>
          <w:rFonts w:asciiTheme="minorHAnsi" w:hAnsiTheme="minorHAnsi" w:cstheme="minorHAnsi"/>
          <w:sz w:val="21"/>
          <w:szCs w:val="21"/>
        </w:rPr>
        <w:t>.</w:t>
      </w:r>
      <w:r w:rsidRPr="00D76D64">
        <w:rPr>
          <w:rFonts w:asciiTheme="minorHAnsi" w:hAnsiTheme="minorHAnsi" w:cstheme="minorHAnsi"/>
          <w:sz w:val="21"/>
          <w:szCs w:val="21"/>
        </w:rPr>
        <w:t xml:space="preserve"> </w:t>
      </w:r>
    </w:p>
    <w:p w14:paraId="2A27B696" w14:textId="77777777" w:rsidR="006B2055" w:rsidRPr="00D76D64" w:rsidRDefault="006B2055" w:rsidP="006B2055">
      <w:pPr>
        <w:numPr>
          <w:ilvl w:val="6"/>
          <w:numId w:val="13"/>
        </w:numPr>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DSPS bude rovněž předána elektronicky vždy na dvou nosičích dat CD nebo DVD, přičemž na každém z nosičů bude DSPS zapsána ve formátu *.pdf a zároveň i v obecně rozšířeném přepisovatelném formátu (textová část *.doc nebo *.docx, *.xls nebo *.xlsx, výkresová část ve formátu *.dwg. Výkresy musí být strukturovány tak, aby umožňovaly standardní práci ve smyslu obecných zvyklostí, tj. zejména rozvržení do hladin, používání samostatných hladin pro kóty, texty a šrafy apod. Barvy musí odpovídat tištěnému výstupu). </w:t>
      </w:r>
    </w:p>
    <w:p w14:paraId="43FF1D73" w14:textId="77777777" w:rsidR="003E385E" w:rsidRPr="00D76D64" w:rsidRDefault="003E385E" w:rsidP="00735186">
      <w:pPr>
        <w:numPr>
          <w:ilvl w:val="6"/>
          <w:numId w:val="13"/>
        </w:numPr>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r w:rsidR="00636B95" w:rsidRPr="00D76D64">
        <w:rPr>
          <w:rFonts w:asciiTheme="minorHAnsi" w:hAnsiTheme="minorHAnsi" w:cstheme="minorHAnsi"/>
          <w:sz w:val="21"/>
          <w:szCs w:val="21"/>
        </w:rPr>
        <w:t>.</w:t>
      </w:r>
    </w:p>
    <w:p w14:paraId="5DF61AA1" w14:textId="77777777" w:rsidR="0004018C" w:rsidRPr="00D76D64" w:rsidRDefault="0004018C" w:rsidP="0011110F">
      <w:pPr>
        <w:spacing w:before="120" w:after="120"/>
        <w:ind w:left="540"/>
        <w:jc w:val="both"/>
        <w:rPr>
          <w:rFonts w:asciiTheme="minorHAnsi" w:hAnsiTheme="minorHAnsi" w:cstheme="minorHAnsi"/>
          <w:sz w:val="21"/>
          <w:szCs w:val="21"/>
        </w:rPr>
      </w:pPr>
    </w:p>
    <w:p w14:paraId="4D4849A7" w14:textId="73292EA9" w:rsidR="00534691" w:rsidRPr="00D76D64" w:rsidRDefault="00534691" w:rsidP="00735186">
      <w:pPr>
        <w:numPr>
          <w:ilvl w:val="0"/>
          <w:numId w:val="13"/>
        </w:numPr>
        <w:tabs>
          <w:tab w:val="clear" w:pos="1080"/>
          <w:tab w:val="num" w:pos="540"/>
        </w:tabs>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Geodetické zaměření stavby</w:t>
      </w:r>
    </w:p>
    <w:p w14:paraId="73DE11E3" w14:textId="4EAE7338" w:rsidR="006B2055" w:rsidRPr="00ED0C33" w:rsidRDefault="006B2055" w:rsidP="006B2055">
      <w:pPr>
        <w:numPr>
          <w:ilvl w:val="6"/>
          <w:numId w:val="13"/>
        </w:numPr>
        <w:tabs>
          <w:tab w:val="clear" w:pos="5040"/>
          <w:tab w:val="num" w:pos="540"/>
        </w:tabs>
        <w:spacing w:before="120" w:after="120"/>
        <w:ind w:left="540" w:hanging="540"/>
        <w:jc w:val="both"/>
        <w:rPr>
          <w:rFonts w:asciiTheme="minorHAnsi" w:hAnsiTheme="minorHAnsi" w:cstheme="minorHAnsi"/>
          <w:sz w:val="21"/>
          <w:szCs w:val="21"/>
        </w:rPr>
      </w:pPr>
      <w:r w:rsidRPr="00ED0C33">
        <w:rPr>
          <w:rFonts w:asciiTheme="minorHAnsi" w:hAnsiTheme="minorHAnsi" w:cstheme="minorHAnsi"/>
          <w:sz w:val="21"/>
          <w:szCs w:val="21"/>
        </w:rPr>
        <w:t xml:space="preserve">Geodeticky bude zaměřeno skutečné provedení stavby a veškeré dotčené inženýrské sítě. Poloha a výškové uložení sítí bude zdokumentováno na samostatné příloze. Výsledek geodetického zaměření bude ověřen osobou oprávněnou k ověřování výsledků zeměměřických činností dle zákona č. 200/1994 Sb., </w:t>
      </w:r>
      <w:r w:rsidR="009D5073" w:rsidRPr="009D5073">
        <w:rPr>
          <w:rFonts w:asciiTheme="minorHAnsi" w:hAnsiTheme="minorHAnsi" w:cstheme="minorHAnsi"/>
          <w:sz w:val="21"/>
          <w:szCs w:val="21"/>
        </w:rPr>
        <w:t xml:space="preserve">o zeměměřictví a o změně a doplnění některých zákonů souvisejících s jeho zavedením, </w:t>
      </w:r>
      <w:r w:rsidRPr="00ED0C33">
        <w:rPr>
          <w:rFonts w:asciiTheme="minorHAnsi" w:hAnsiTheme="minorHAnsi" w:cstheme="minorHAnsi"/>
          <w:sz w:val="21"/>
          <w:szCs w:val="21"/>
        </w:rPr>
        <w:t>ve znění pozdějších předpisů.</w:t>
      </w:r>
    </w:p>
    <w:p w14:paraId="1B052FAD" w14:textId="77777777" w:rsidR="00534691" w:rsidRPr="00D76D64" w:rsidRDefault="00534691" w:rsidP="00735186">
      <w:pPr>
        <w:numPr>
          <w:ilvl w:val="6"/>
          <w:numId w:val="13"/>
        </w:numPr>
        <w:tabs>
          <w:tab w:val="clear" w:pos="504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Výsledek geodetického zaměření stavby bude předán nejpozději při dokončení stavby, a </w:t>
      </w:r>
      <w:r w:rsidRPr="00FB5F1D">
        <w:rPr>
          <w:rFonts w:asciiTheme="minorHAnsi" w:hAnsiTheme="minorHAnsi" w:cstheme="minorHAnsi"/>
          <w:sz w:val="21"/>
          <w:szCs w:val="21"/>
        </w:rPr>
        <w:t xml:space="preserve">to 3 x v listinné podobě a </w:t>
      </w:r>
      <w:r w:rsidR="004371E9" w:rsidRPr="00FB5F1D">
        <w:rPr>
          <w:rFonts w:asciiTheme="minorHAnsi" w:hAnsiTheme="minorHAnsi" w:cstheme="minorHAnsi"/>
          <w:sz w:val="21"/>
          <w:szCs w:val="21"/>
        </w:rPr>
        <w:t>2</w:t>
      </w:r>
      <w:r w:rsidRPr="00FB5F1D">
        <w:rPr>
          <w:rFonts w:asciiTheme="minorHAnsi" w:hAnsiTheme="minorHAnsi" w:cstheme="minorHAnsi"/>
          <w:sz w:val="21"/>
          <w:szCs w:val="21"/>
        </w:rPr>
        <w:t xml:space="preserve"> x elektronicky na nosiči dat CD, či DVD</w:t>
      </w:r>
      <w:r w:rsidR="004371E9" w:rsidRPr="00FB5F1D">
        <w:rPr>
          <w:rFonts w:asciiTheme="minorHAnsi" w:hAnsiTheme="minorHAnsi" w:cstheme="minorHAnsi"/>
          <w:sz w:val="21"/>
          <w:szCs w:val="21"/>
        </w:rPr>
        <w:t xml:space="preserve"> ve formátu *dwg nebo *dgn</w:t>
      </w:r>
      <w:r w:rsidRPr="00FB5F1D">
        <w:rPr>
          <w:rFonts w:asciiTheme="minorHAnsi" w:hAnsiTheme="minorHAnsi" w:cstheme="minorHAnsi"/>
          <w:sz w:val="21"/>
          <w:szCs w:val="21"/>
        </w:rPr>
        <w:t>.</w:t>
      </w:r>
    </w:p>
    <w:p w14:paraId="2179066C" w14:textId="48B9C5BC" w:rsidR="00224502" w:rsidRPr="00D76D64" w:rsidRDefault="00534691" w:rsidP="00735186">
      <w:pPr>
        <w:numPr>
          <w:ilvl w:val="6"/>
          <w:numId w:val="13"/>
        </w:numPr>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daném rozsahu udělit</w:t>
      </w:r>
      <w:r w:rsidR="00224502" w:rsidRPr="00D76D64">
        <w:rPr>
          <w:rFonts w:asciiTheme="minorHAnsi" w:hAnsiTheme="minorHAnsi" w:cstheme="minorHAnsi"/>
          <w:sz w:val="21"/>
          <w:szCs w:val="21"/>
        </w:rPr>
        <w:t>.</w:t>
      </w:r>
    </w:p>
    <w:p w14:paraId="3AF82611" w14:textId="77777777" w:rsidR="00812AC9" w:rsidRPr="00D76D64" w:rsidRDefault="00812AC9" w:rsidP="00812AC9">
      <w:pPr>
        <w:spacing w:before="120" w:after="120"/>
        <w:ind w:left="540"/>
        <w:jc w:val="both"/>
        <w:rPr>
          <w:rFonts w:asciiTheme="minorHAnsi" w:hAnsiTheme="minorHAnsi" w:cstheme="minorHAnsi"/>
          <w:sz w:val="21"/>
          <w:szCs w:val="21"/>
        </w:rPr>
      </w:pPr>
    </w:p>
    <w:p w14:paraId="0B6304E9" w14:textId="3C0FE0E1" w:rsidR="005E5F30" w:rsidRDefault="005E5F30" w:rsidP="00735186">
      <w:pPr>
        <w:keepNext/>
        <w:keepLines/>
        <w:numPr>
          <w:ilvl w:val="0"/>
          <w:numId w:val="13"/>
        </w:numPr>
        <w:spacing w:before="120" w:after="120"/>
        <w:ind w:left="539" w:hanging="539"/>
        <w:rPr>
          <w:rFonts w:asciiTheme="minorHAnsi" w:hAnsiTheme="minorHAnsi" w:cstheme="minorHAnsi"/>
          <w:b/>
          <w:smallCaps/>
          <w:spacing w:val="20"/>
          <w:sz w:val="21"/>
          <w:szCs w:val="21"/>
        </w:rPr>
      </w:pPr>
      <w:r>
        <w:rPr>
          <w:rFonts w:asciiTheme="minorHAnsi" w:hAnsiTheme="minorHAnsi" w:cstheme="minorHAnsi"/>
          <w:b/>
          <w:smallCaps/>
          <w:spacing w:val="20"/>
          <w:sz w:val="21"/>
          <w:szCs w:val="21"/>
        </w:rPr>
        <w:lastRenderedPageBreak/>
        <w:t>Kolaudace</w:t>
      </w:r>
    </w:p>
    <w:p w14:paraId="03A904EA" w14:textId="67440C2C" w:rsidR="005B2D8B" w:rsidRDefault="005B2D8B" w:rsidP="005B2D8B">
      <w:pPr>
        <w:pStyle w:val="Odstavecseseznamem"/>
        <w:keepNext/>
        <w:keepLines/>
        <w:numPr>
          <w:ilvl w:val="0"/>
          <w:numId w:val="39"/>
        </w:numPr>
        <w:spacing w:before="120" w:after="120"/>
        <w:ind w:left="567" w:hanging="567"/>
        <w:rPr>
          <w:rFonts w:asciiTheme="minorHAnsi" w:hAnsiTheme="minorHAnsi" w:cstheme="minorHAnsi"/>
          <w:sz w:val="21"/>
          <w:szCs w:val="21"/>
        </w:rPr>
      </w:pPr>
      <w:r>
        <w:rPr>
          <w:rFonts w:asciiTheme="minorHAnsi" w:hAnsiTheme="minorHAnsi" w:cstheme="minorHAnsi"/>
          <w:sz w:val="21"/>
          <w:szCs w:val="21"/>
        </w:rPr>
        <w:t xml:space="preserve">Zhotovitel je povinen </w:t>
      </w:r>
      <w:r w:rsidR="003E3073">
        <w:rPr>
          <w:rFonts w:asciiTheme="minorHAnsi" w:hAnsiTheme="minorHAnsi" w:cstheme="minorHAnsi"/>
          <w:sz w:val="21"/>
          <w:szCs w:val="21"/>
        </w:rPr>
        <w:t>zabezpečit kolaudaci stavby</w:t>
      </w:r>
      <w:r w:rsidR="003F391B">
        <w:rPr>
          <w:rFonts w:asciiTheme="minorHAnsi" w:hAnsiTheme="minorHAnsi" w:cstheme="minorHAnsi"/>
          <w:sz w:val="21"/>
          <w:szCs w:val="21"/>
        </w:rPr>
        <w:t xml:space="preserve"> dle zákona č. 183/2006 Sb</w:t>
      </w:r>
      <w:r w:rsidR="003E3073">
        <w:rPr>
          <w:rFonts w:asciiTheme="minorHAnsi" w:hAnsiTheme="minorHAnsi" w:cstheme="minorHAnsi"/>
          <w:sz w:val="21"/>
          <w:szCs w:val="21"/>
        </w:rPr>
        <w:t>.</w:t>
      </w:r>
      <w:r w:rsidR="005F5D32">
        <w:rPr>
          <w:rFonts w:asciiTheme="minorHAnsi" w:hAnsiTheme="minorHAnsi" w:cstheme="minorHAnsi"/>
          <w:sz w:val="21"/>
          <w:szCs w:val="21"/>
        </w:rPr>
        <w:t>,</w:t>
      </w:r>
      <w:r w:rsidR="006B2055">
        <w:rPr>
          <w:rFonts w:asciiTheme="minorHAnsi" w:hAnsiTheme="minorHAnsi" w:cstheme="minorHAnsi"/>
          <w:sz w:val="21"/>
          <w:szCs w:val="21"/>
        </w:rPr>
        <w:t xml:space="preserve"> </w:t>
      </w:r>
      <w:r w:rsidR="006B2055" w:rsidRPr="006F5E42">
        <w:rPr>
          <w:rFonts w:asciiTheme="minorHAnsi" w:hAnsiTheme="minorHAnsi" w:cstheme="minorHAnsi"/>
          <w:sz w:val="21"/>
          <w:szCs w:val="21"/>
        </w:rPr>
        <w:t>o územním plánování a stavebním řádu (stavební zákon), ve znění pozdějších předpisů</w:t>
      </w:r>
      <w:r w:rsidR="006B2055">
        <w:rPr>
          <w:rFonts w:asciiTheme="minorHAnsi" w:hAnsiTheme="minorHAnsi" w:cstheme="minorHAnsi"/>
          <w:sz w:val="21"/>
          <w:szCs w:val="21"/>
        </w:rPr>
        <w:t>,</w:t>
      </w:r>
      <w:r w:rsidR="005F5D32">
        <w:rPr>
          <w:rFonts w:asciiTheme="minorHAnsi" w:hAnsiTheme="minorHAnsi" w:cstheme="minorHAnsi"/>
          <w:sz w:val="21"/>
          <w:szCs w:val="21"/>
        </w:rPr>
        <w:t xml:space="preserve"> a to na svoje náklady.</w:t>
      </w:r>
    </w:p>
    <w:p w14:paraId="63268F9D" w14:textId="4A17DD91" w:rsidR="00227DCA" w:rsidRDefault="00227DCA" w:rsidP="005B2D8B">
      <w:pPr>
        <w:pStyle w:val="Odstavecseseznamem"/>
        <w:keepNext/>
        <w:keepLines/>
        <w:numPr>
          <w:ilvl w:val="0"/>
          <w:numId w:val="39"/>
        </w:numPr>
        <w:spacing w:before="120" w:after="120"/>
        <w:ind w:left="567" w:hanging="567"/>
        <w:rPr>
          <w:rFonts w:asciiTheme="minorHAnsi" w:hAnsiTheme="minorHAnsi" w:cstheme="minorHAnsi"/>
          <w:sz w:val="21"/>
          <w:szCs w:val="21"/>
        </w:rPr>
      </w:pPr>
      <w:r>
        <w:rPr>
          <w:rFonts w:asciiTheme="minorHAnsi" w:hAnsiTheme="minorHAnsi" w:cstheme="minorHAnsi"/>
          <w:sz w:val="21"/>
          <w:szCs w:val="21"/>
        </w:rPr>
        <w:t xml:space="preserve">Objednatel se zavazuje poskytnout </w:t>
      </w:r>
      <w:r w:rsidR="00E11AE6">
        <w:rPr>
          <w:rFonts w:asciiTheme="minorHAnsi" w:hAnsiTheme="minorHAnsi" w:cstheme="minorHAnsi"/>
          <w:sz w:val="21"/>
          <w:szCs w:val="21"/>
        </w:rPr>
        <w:t>z</w:t>
      </w:r>
      <w:r>
        <w:rPr>
          <w:rFonts w:asciiTheme="minorHAnsi" w:hAnsiTheme="minorHAnsi" w:cstheme="minorHAnsi"/>
          <w:sz w:val="21"/>
          <w:szCs w:val="21"/>
        </w:rPr>
        <w:t>hotoviteli potřebnou součinnost ke kolaudaci stavby.</w:t>
      </w:r>
    </w:p>
    <w:p w14:paraId="3CC1A0B2" w14:textId="77777777" w:rsidR="00842F95" w:rsidRPr="0004018C" w:rsidRDefault="00842F95" w:rsidP="0004018C">
      <w:pPr>
        <w:keepNext/>
        <w:keepLines/>
        <w:spacing w:before="120" w:after="120"/>
        <w:rPr>
          <w:rFonts w:asciiTheme="minorHAnsi" w:hAnsiTheme="minorHAnsi" w:cstheme="minorHAnsi"/>
          <w:sz w:val="21"/>
          <w:szCs w:val="21"/>
        </w:rPr>
      </w:pPr>
    </w:p>
    <w:p w14:paraId="5CD922EE" w14:textId="0D297B11" w:rsidR="00224502" w:rsidRPr="00D76D64" w:rsidRDefault="00224502" w:rsidP="00735186">
      <w:pPr>
        <w:keepNext/>
        <w:keepLines/>
        <w:numPr>
          <w:ilvl w:val="0"/>
          <w:numId w:val="13"/>
        </w:numPr>
        <w:spacing w:before="120" w:after="120"/>
        <w:ind w:left="539" w:hanging="539"/>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 xml:space="preserve">Lhůty plnění </w:t>
      </w:r>
    </w:p>
    <w:p w14:paraId="111DEC9D" w14:textId="77777777" w:rsidR="00224502" w:rsidRPr="00D76D64" w:rsidRDefault="00224502" w:rsidP="00735186">
      <w:pPr>
        <w:keepNext/>
        <w:keepLines/>
        <w:numPr>
          <w:ilvl w:val="0"/>
          <w:numId w:val="3"/>
        </w:numPr>
        <w:tabs>
          <w:tab w:val="clear" w:pos="720"/>
          <w:tab w:val="num" w:pos="540"/>
        </w:tabs>
        <w:spacing w:before="120" w:after="120"/>
        <w:ind w:left="539" w:hanging="539"/>
        <w:jc w:val="both"/>
        <w:rPr>
          <w:rFonts w:asciiTheme="minorHAnsi" w:hAnsiTheme="minorHAnsi" w:cstheme="minorHAnsi"/>
          <w:sz w:val="21"/>
          <w:szCs w:val="21"/>
        </w:rPr>
      </w:pPr>
      <w:r w:rsidRPr="00D76D64">
        <w:rPr>
          <w:rFonts w:asciiTheme="minorHAnsi" w:hAnsiTheme="minorHAnsi" w:cstheme="minorHAnsi"/>
          <w:sz w:val="21"/>
          <w:szCs w:val="21"/>
        </w:rPr>
        <w:t>Smluvní strany se dohod</w:t>
      </w:r>
      <w:r w:rsidR="00F06124" w:rsidRPr="00D76D64">
        <w:rPr>
          <w:rFonts w:asciiTheme="minorHAnsi" w:hAnsiTheme="minorHAnsi" w:cstheme="minorHAnsi"/>
          <w:sz w:val="21"/>
          <w:szCs w:val="21"/>
        </w:rPr>
        <w:t>l</w:t>
      </w:r>
      <w:r w:rsidRPr="00D76D64">
        <w:rPr>
          <w:rFonts w:asciiTheme="minorHAnsi" w:hAnsiTheme="minorHAnsi" w:cstheme="minorHAnsi"/>
          <w:sz w:val="21"/>
          <w:szCs w:val="21"/>
        </w:rPr>
        <w:t xml:space="preserve">y na následujících lhůtách plnění této smlouvy: </w:t>
      </w:r>
    </w:p>
    <w:p w14:paraId="05284D88" w14:textId="77777777" w:rsidR="00943378" w:rsidRDefault="00C318C1" w:rsidP="0084405F">
      <w:pPr>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w:t>
      </w:r>
      <w:r w:rsidR="008775C3" w:rsidRPr="00D76D64">
        <w:rPr>
          <w:rFonts w:asciiTheme="minorHAnsi" w:hAnsiTheme="minorHAnsi" w:cstheme="minorHAnsi"/>
          <w:sz w:val="21"/>
          <w:szCs w:val="21"/>
        </w:rPr>
        <w:t xml:space="preserve">    </w:t>
      </w:r>
      <w:r w:rsidRPr="00D76D64">
        <w:rPr>
          <w:rFonts w:asciiTheme="minorHAnsi" w:hAnsiTheme="minorHAnsi" w:cstheme="minorHAnsi"/>
          <w:sz w:val="21"/>
          <w:szCs w:val="21"/>
        </w:rPr>
        <w:t xml:space="preserve"> </w:t>
      </w:r>
    </w:p>
    <w:tbl>
      <w:tblPr>
        <w:tblW w:w="10156" w:type="dxa"/>
        <w:tblInd w:w="334" w:type="dxa"/>
        <w:tblLook w:val="01E0" w:firstRow="1" w:lastRow="1" w:firstColumn="1" w:lastColumn="1" w:noHBand="0" w:noVBand="0"/>
      </w:tblPr>
      <w:tblGrid>
        <w:gridCol w:w="6401"/>
        <w:gridCol w:w="3755"/>
      </w:tblGrid>
      <w:tr w:rsidR="00943378" w:rsidRPr="0004018C" w14:paraId="481B4541" w14:textId="77777777" w:rsidTr="00FB5F1D">
        <w:trPr>
          <w:trHeight w:val="244"/>
        </w:trPr>
        <w:tc>
          <w:tcPr>
            <w:tcW w:w="6401" w:type="dxa"/>
            <w:hideMark/>
          </w:tcPr>
          <w:p w14:paraId="76CC6D46" w14:textId="77777777" w:rsidR="00FB5F1D" w:rsidRPr="00352F29" w:rsidRDefault="00943378">
            <w:pPr>
              <w:spacing w:before="120" w:after="120"/>
              <w:rPr>
                <w:rFonts w:asciiTheme="minorHAnsi" w:hAnsiTheme="minorHAnsi" w:cstheme="minorHAnsi"/>
                <w:sz w:val="21"/>
                <w:szCs w:val="21"/>
              </w:rPr>
            </w:pPr>
            <w:r w:rsidRPr="00352F29">
              <w:rPr>
                <w:rFonts w:asciiTheme="minorHAnsi" w:hAnsiTheme="minorHAnsi" w:cstheme="minorHAnsi"/>
                <w:sz w:val="21"/>
                <w:szCs w:val="21"/>
              </w:rPr>
              <w:t>Předání a převzetí prostoru staveniště</w:t>
            </w:r>
          </w:p>
          <w:p w14:paraId="1B892000" w14:textId="5529DFD2" w:rsidR="00FB5F1D" w:rsidRPr="00352F29" w:rsidRDefault="00FB5F1D" w:rsidP="00FB5F1D">
            <w:pPr>
              <w:spacing w:before="120" w:after="120"/>
              <w:jc w:val="both"/>
              <w:rPr>
                <w:rFonts w:ascii="Calibri" w:hAnsi="Calibri" w:cs="Calibri"/>
                <w:sz w:val="22"/>
                <w:szCs w:val="22"/>
              </w:rPr>
            </w:pPr>
            <w:r w:rsidRPr="00352F29">
              <w:rPr>
                <w:rFonts w:ascii="Calibri" w:hAnsi="Calibri" w:cs="Calibri"/>
                <w:sz w:val="22"/>
                <w:szCs w:val="22"/>
              </w:rPr>
              <w:t>Provádění stavby bude zahájeno:</w:t>
            </w:r>
            <w:r w:rsidRPr="00352F29">
              <w:rPr>
                <w:rFonts w:ascii="Calibri" w:hAnsi="Calibri" w:cs="Calibri"/>
                <w:b/>
                <w:bCs/>
                <w:sz w:val="22"/>
                <w:szCs w:val="22"/>
              </w:rPr>
              <w:t xml:space="preserve"> </w:t>
            </w:r>
          </w:p>
          <w:p w14:paraId="76330C9B" w14:textId="611424D2" w:rsidR="00943378" w:rsidRPr="00352F29" w:rsidRDefault="00943378">
            <w:pPr>
              <w:spacing w:before="120" w:after="120"/>
              <w:rPr>
                <w:rFonts w:asciiTheme="minorHAnsi" w:hAnsiTheme="minorHAnsi" w:cstheme="minorHAnsi"/>
                <w:sz w:val="21"/>
                <w:szCs w:val="21"/>
              </w:rPr>
            </w:pPr>
            <w:r w:rsidRPr="00352F29">
              <w:rPr>
                <w:rFonts w:asciiTheme="minorHAnsi" w:hAnsiTheme="minorHAnsi" w:cstheme="minorHAnsi"/>
                <w:sz w:val="21"/>
                <w:szCs w:val="21"/>
              </w:rPr>
              <w:t xml:space="preserve">                                               </w:t>
            </w:r>
          </w:p>
        </w:tc>
        <w:tc>
          <w:tcPr>
            <w:tcW w:w="3755" w:type="dxa"/>
            <w:hideMark/>
          </w:tcPr>
          <w:p w14:paraId="0270E984" w14:textId="634BDD67" w:rsidR="00943378" w:rsidRPr="00352F29" w:rsidRDefault="00943378">
            <w:pPr>
              <w:tabs>
                <w:tab w:val="num" w:pos="-19"/>
              </w:tabs>
              <w:spacing w:before="120" w:after="120"/>
              <w:jc w:val="right"/>
              <w:rPr>
                <w:rFonts w:ascii="Calibri" w:hAnsi="Calibri" w:cs="Calibri"/>
                <w:b/>
                <w:bCs/>
                <w:sz w:val="22"/>
                <w:szCs w:val="22"/>
              </w:rPr>
            </w:pPr>
            <w:r w:rsidRPr="00352F29">
              <w:rPr>
                <w:rFonts w:asciiTheme="minorHAnsi" w:hAnsiTheme="minorHAnsi" w:cstheme="minorHAnsi"/>
                <w:b/>
                <w:sz w:val="21"/>
                <w:szCs w:val="21"/>
              </w:rPr>
              <w:t xml:space="preserve">do </w:t>
            </w:r>
            <w:r w:rsidR="00D14614" w:rsidRPr="00352F29">
              <w:rPr>
                <w:rFonts w:ascii="Calibri" w:hAnsi="Calibri" w:cs="Calibri"/>
                <w:b/>
                <w:bCs/>
                <w:sz w:val="22"/>
                <w:szCs w:val="22"/>
              </w:rPr>
              <w:t>15 kalendářních dnů ode dne účinnosti smlouvy</w:t>
            </w:r>
          </w:p>
          <w:p w14:paraId="1F778AF9" w14:textId="3B4510FD" w:rsidR="00FB5F1D" w:rsidRPr="00352F29" w:rsidRDefault="00363E8C">
            <w:pPr>
              <w:tabs>
                <w:tab w:val="num" w:pos="-19"/>
              </w:tabs>
              <w:spacing w:before="120" w:after="120"/>
              <w:jc w:val="right"/>
              <w:rPr>
                <w:rFonts w:asciiTheme="minorHAnsi" w:hAnsiTheme="minorHAnsi" w:cstheme="minorHAnsi"/>
                <w:b/>
                <w:sz w:val="21"/>
                <w:szCs w:val="21"/>
              </w:rPr>
            </w:pPr>
            <w:bookmarkStart w:id="1" w:name="_Hlk69191272"/>
            <w:r w:rsidRPr="00352F29">
              <w:rPr>
                <w:rFonts w:ascii="Calibri" w:hAnsi="Calibri" w:cs="Calibri"/>
                <w:b/>
                <w:bCs/>
                <w:sz w:val="22"/>
                <w:szCs w:val="22"/>
              </w:rPr>
              <w:t xml:space="preserve">po předání a převzetí prostoru staveniště, </w:t>
            </w:r>
            <w:r w:rsidR="00FB5F1D" w:rsidRPr="00352F29">
              <w:rPr>
                <w:rFonts w:ascii="Calibri" w:hAnsi="Calibri" w:cs="Calibri"/>
                <w:b/>
                <w:bCs/>
                <w:sz w:val="22"/>
                <w:szCs w:val="22"/>
              </w:rPr>
              <w:t xml:space="preserve">do 30 dnů </w:t>
            </w:r>
            <w:r w:rsidR="00D14614" w:rsidRPr="00352F29">
              <w:rPr>
                <w:rFonts w:ascii="Calibri" w:hAnsi="Calibri" w:cs="Calibri"/>
                <w:b/>
                <w:bCs/>
                <w:sz w:val="22"/>
                <w:szCs w:val="22"/>
              </w:rPr>
              <w:t>od</w:t>
            </w:r>
            <w:r w:rsidR="00FB5F1D" w:rsidRPr="00352F29">
              <w:rPr>
                <w:rFonts w:ascii="Calibri" w:hAnsi="Calibri" w:cs="Calibri"/>
                <w:b/>
                <w:bCs/>
                <w:sz w:val="22"/>
                <w:szCs w:val="22"/>
              </w:rPr>
              <w:t xml:space="preserve"> výzvy objednatele</w:t>
            </w:r>
            <w:bookmarkEnd w:id="1"/>
          </w:p>
        </w:tc>
      </w:tr>
      <w:tr w:rsidR="00943378" w:rsidRPr="0004018C" w14:paraId="4EEFA606" w14:textId="77777777" w:rsidTr="00FB5F1D">
        <w:trPr>
          <w:trHeight w:val="244"/>
        </w:trPr>
        <w:tc>
          <w:tcPr>
            <w:tcW w:w="6401" w:type="dxa"/>
            <w:hideMark/>
          </w:tcPr>
          <w:p w14:paraId="593C9D70" w14:textId="77777777" w:rsidR="00943378" w:rsidRPr="00352F29" w:rsidRDefault="00943378">
            <w:pPr>
              <w:spacing w:before="120" w:after="120"/>
              <w:rPr>
                <w:rFonts w:asciiTheme="minorHAnsi" w:hAnsiTheme="minorHAnsi" w:cstheme="minorHAnsi"/>
                <w:sz w:val="21"/>
                <w:szCs w:val="21"/>
              </w:rPr>
            </w:pPr>
            <w:r w:rsidRPr="00352F29">
              <w:rPr>
                <w:rFonts w:asciiTheme="minorHAnsi" w:hAnsiTheme="minorHAnsi" w:cstheme="minorHAnsi"/>
                <w:sz w:val="21"/>
                <w:szCs w:val="21"/>
              </w:rPr>
              <w:t>Ukončení veškerých stavebních prací včetně vyklizení staveniště</w:t>
            </w:r>
          </w:p>
        </w:tc>
        <w:tc>
          <w:tcPr>
            <w:tcW w:w="3755" w:type="dxa"/>
            <w:hideMark/>
          </w:tcPr>
          <w:p w14:paraId="0570AED4" w14:textId="30C8B5ED" w:rsidR="00943378" w:rsidRPr="00352F29" w:rsidRDefault="00D14614">
            <w:pPr>
              <w:tabs>
                <w:tab w:val="num" w:pos="-19"/>
              </w:tabs>
              <w:spacing w:before="120" w:after="120"/>
              <w:jc w:val="right"/>
              <w:rPr>
                <w:rFonts w:asciiTheme="minorHAnsi" w:hAnsiTheme="minorHAnsi" w:cstheme="minorHAnsi"/>
                <w:b/>
                <w:sz w:val="21"/>
                <w:szCs w:val="21"/>
              </w:rPr>
            </w:pPr>
            <w:bookmarkStart w:id="2" w:name="_Hlk69191338"/>
            <w:r w:rsidRPr="00352F29">
              <w:rPr>
                <w:rFonts w:ascii="Calibri" w:hAnsi="Calibri" w:cs="Calibri"/>
                <w:b/>
                <w:bCs/>
                <w:sz w:val="22"/>
                <w:szCs w:val="22"/>
              </w:rPr>
              <w:t xml:space="preserve">do 1 </w:t>
            </w:r>
            <w:r w:rsidR="00EF489F" w:rsidRPr="00352F29">
              <w:rPr>
                <w:rFonts w:ascii="Calibri" w:hAnsi="Calibri" w:cs="Calibri"/>
                <w:b/>
                <w:bCs/>
                <w:sz w:val="22"/>
                <w:szCs w:val="22"/>
              </w:rPr>
              <w:t xml:space="preserve">kalendářního </w:t>
            </w:r>
            <w:r w:rsidRPr="00352F29">
              <w:rPr>
                <w:rFonts w:ascii="Calibri" w:hAnsi="Calibri" w:cs="Calibri"/>
                <w:b/>
                <w:bCs/>
                <w:sz w:val="22"/>
                <w:szCs w:val="22"/>
              </w:rPr>
              <w:t>roku</w:t>
            </w:r>
            <w:r w:rsidR="00FB5F1D" w:rsidRPr="00352F29">
              <w:rPr>
                <w:rFonts w:ascii="Calibri" w:hAnsi="Calibri" w:cs="Calibri"/>
                <w:b/>
                <w:bCs/>
                <w:sz w:val="22"/>
                <w:szCs w:val="22"/>
              </w:rPr>
              <w:t xml:space="preserve"> od výzvy objednatele k zahájení provádění stavby</w:t>
            </w:r>
            <w:bookmarkEnd w:id="2"/>
          </w:p>
        </w:tc>
      </w:tr>
      <w:tr w:rsidR="00943378" w:rsidRPr="0004018C" w14:paraId="6658AD25" w14:textId="77777777" w:rsidTr="00FB5F1D">
        <w:trPr>
          <w:trHeight w:val="244"/>
        </w:trPr>
        <w:tc>
          <w:tcPr>
            <w:tcW w:w="6401" w:type="dxa"/>
            <w:hideMark/>
          </w:tcPr>
          <w:p w14:paraId="5AC1180F" w14:textId="222E8513" w:rsidR="00943378" w:rsidRPr="00352F29" w:rsidRDefault="00943378">
            <w:pPr>
              <w:spacing w:before="120" w:after="120"/>
              <w:jc w:val="both"/>
              <w:rPr>
                <w:rFonts w:asciiTheme="minorHAnsi" w:hAnsiTheme="minorHAnsi" w:cstheme="minorHAnsi"/>
                <w:sz w:val="21"/>
                <w:szCs w:val="21"/>
              </w:rPr>
            </w:pPr>
            <w:r w:rsidRPr="00352F29">
              <w:rPr>
                <w:rFonts w:asciiTheme="minorHAnsi" w:hAnsiTheme="minorHAnsi" w:cstheme="minorHAnsi"/>
                <w:sz w:val="21"/>
                <w:szCs w:val="21"/>
              </w:rPr>
              <w:t>Předání a převzetí díla včetně dokladové části</w:t>
            </w:r>
            <w:r w:rsidR="00F53AF5" w:rsidRPr="00352F29">
              <w:rPr>
                <w:rFonts w:asciiTheme="minorHAnsi" w:hAnsiTheme="minorHAnsi" w:cstheme="minorHAnsi"/>
                <w:sz w:val="21"/>
                <w:szCs w:val="21"/>
              </w:rPr>
              <w:t>,</w:t>
            </w:r>
            <w:r w:rsidR="00E25488" w:rsidRPr="00352F29">
              <w:rPr>
                <w:rFonts w:asciiTheme="minorHAnsi" w:hAnsiTheme="minorHAnsi" w:cstheme="minorHAnsi"/>
                <w:sz w:val="21"/>
                <w:szCs w:val="21"/>
              </w:rPr>
              <w:t xml:space="preserve"> a </w:t>
            </w:r>
            <w:r w:rsidR="00921A41" w:rsidRPr="00352F29">
              <w:rPr>
                <w:rFonts w:asciiTheme="minorHAnsi" w:hAnsiTheme="minorHAnsi" w:cstheme="minorHAnsi"/>
                <w:sz w:val="21"/>
                <w:szCs w:val="21"/>
              </w:rPr>
              <w:t xml:space="preserve">zajištění </w:t>
            </w:r>
            <w:r w:rsidR="00E25488" w:rsidRPr="00352F29">
              <w:rPr>
                <w:rFonts w:asciiTheme="minorHAnsi" w:hAnsiTheme="minorHAnsi" w:cstheme="minorHAnsi"/>
                <w:sz w:val="21"/>
                <w:szCs w:val="21"/>
              </w:rPr>
              <w:t>kolaudace</w:t>
            </w:r>
          </w:p>
        </w:tc>
        <w:tc>
          <w:tcPr>
            <w:tcW w:w="3755" w:type="dxa"/>
            <w:hideMark/>
          </w:tcPr>
          <w:p w14:paraId="3CC4D629" w14:textId="415C141F" w:rsidR="00943378" w:rsidRPr="00352F29" w:rsidRDefault="00FB5F1D">
            <w:pPr>
              <w:tabs>
                <w:tab w:val="num" w:pos="540"/>
              </w:tabs>
              <w:spacing w:before="120" w:after="120"/>
              <w:jc w:val="right"/>
              <w:rPr>
                <w:rFonts w:asciiTheme="minorHAnsi" w:hAnsiTheme="minorHAnsi" w:cstheme="minorHAnsi"/>
                <w:b/>
                <w:sz w:val="21"/>
                <w:szCs w:val="21"/>
              </w:rPr>
            </w:pPr>
            <w:r w:rsidRPr="00352F29">
              <w:rPr>
                <w:rFonts w:ascii="Calibri" w:hAnsi="Calibri" w:cs="Calibri"/>
                <w:b/>
                <w:bCs/>
                <w:sz w:val="22"/>
                <w:szCs w:val="22"/>
              </w:rPr>
              <w:t xml:space="preserve">do </w:t>
            </w:r>
            <w:r w:rsidR="006879D0" w:rsidRPr="00352F29">
              <w:rPr>
                <w:rFonts w:ascii="Calibri" w:hAnsi="Calibri" w:cs="Calibri"/>
                <w:b/>
                <w:bCs/>
                <w:sz w:val="22"/>
                <w:szCs w:val="22"/>
              </w:rPr>
              <w:t>30</w:t>
            </w:r>
            <w:r w:rsidRPr="00352F29">
              <w:rPr>
                <w:rFonts w:ascii="Calibri" w:hAnsi="Calibri" w:cs="Calibri"/>
                <w:b/>
                <w:bCs/>
                <w:sz w:val="22"/>
                <w:szCs w:val="22"/>
              </w:rPr>
              <w:t xml:space="preserve"> dnů od ukončení veškerých stavebních prací včetně vyklizení staveniště</w:t>
            </w:r>
          </w:p>
        </w:tc>
      </w:tr>
    </w:tbl>
    <w:p w14:paraId="070099FC" w14:textId="6A2F67C5" w:rsidR="00D00D76" w:rsidRPr="0004018C" w:rsidRDefault="00C318C1" w:rsidP="00E83DE4">
      <w:pPr>
        <w:spacing w:before="120" w:after="120"/>
        <w:ind w:left="1080" w:hanging="540"/>
        <w:jc w:val="both"/>
        <w:rPr>
          <w:rFonts w:asciiTheme="minorHAnsi" w:hAnsiTheme="minorHAnsi" w:cstheme="minorHAnsi"/>
          <w:sz w:val="21"/>
          <w:szCs w:val="21"/>
        </w:rPr>
      </w:pPr>
      <w:r w:rsidRPr="0004018C">
        <w:rPr>
          <w:rFonts w:asciiTheme="minorHAnsi" w:hAnsiTheme="minorHAnsi" w:cstheme="minorHAnsi"/>
          <w:sz w:val="21"/>
          <w:szCs w:val="21"/>
        </w:rPr>
        <w:t>Dřívější plnění je možné.</w:t>
      </w:r>
      <w:r w:rsidR="00BF1028" w:rsidRPr="0004018C">
        <w:rPr>
          <w:rFonts w:asciiTheme="minorHAnsi" w:hAnsiTheme="minorHAnsi" w:cstheme="minorHAnsi"/>
          <w:sz w:val="21"/>
          <w:szCs w:val="21"/>
        </w:rPr>
        <w:t xml:space="preserve"> </w:t>
      </w:r>
    </w:p>
    <w:p w14:paraId="0F6EFD2B" w14:textId="746EBFB1" w:rsidR="006B2055" w:rsidRPr="00D27364" w:rsidRDefault="00102FE0" w:rsidP="006B2055">
      <w:pPr>
        <w:spacing w:before="120" w:after="120"/>
        <w:ind w:left="540" w:hanging="540"/>
        <w:jc w:val="both"/>
        <w:rPr>
          <w:rFonts w:asciiTheme="minorHAnsi" w:hAnsiTheme="minorHAnsi" w:cstheme="minorHAnsi"/>
          <w:sz w:val="21"/>
          <w:szCs w:val="21"/>
        </w:rPr>
      </w:pPr>
      <w:r w:rsidRPr="0004018C">
        <w:rPr>
          <w:rFonts w:asciiTheme="minorHAnsi" w:hAnsiTheme="minorHAnsi" w:cstheme="minorHAnsi"/>
          <w:sz w:val="21"/>
          <w:szCs w:val="21"/>
        </w:rPr>
        <w:t>2</w:t>
      </w:r>
      <w:r w:rsidR="0067077E" w:rsidRPr="0004018C">
        <w:rPr>
          <w:rFonts w:asciiTheme="minorHAnsi" w:hAnsiTheme="minorHAnsi" w:cstheme="minorHAnsi"/>
          <w:sz w:val="21"/>
          <w:szCs w:val="21"/>
        </w:rPr>
        <w:t>.</w:t>
      </w:r>
      <w:r w:rsidR="0067077E" w:rsidRPr="0004018C">
        <w:rPr>
          <w:rFonts w:asciiTheme="minorHAnsi" w:hAnsiTheme="minorHAnsi" w:cstheme="minorHAnsi"/>
          <w:sz w:val="21"/>
          <w:szCs w:val="21"/>
        </w:rPr>
        <w:tab/>
      </w:r>
      <w:r w:rsidR="00DB03D1" w:rsidRPr="0004018C">
        <w:rPr>
          <w:rFonts w:asciiTheme="minorHAnsi" w:hAnsiTheme="minorHAnsi" w:cstheme="minorHAnsi"/>
          <w:sz w:val="21"/>
          <w:szCs w:val="21"/>
        </w:rPr>
        <w:t>Objednatel předá a zhotovitel převezme prostor staveniště.</w:t>
      </w:r>
      <w:r w:rsidR="006B2055" w:rsidRPr="006B2055">
        <w:rPr>
          <w:rFonts w:asciiTheme="minorHAnsi" w:hAnsiTheme="minorHAnsi" w:cstheme="minorHAnsi"/>
          <w:sz w:val="21"/>
          <w:szCs w:val="21"/>
        </w:rPr>
        <w:t xml:space="preserve"> </w:t>
      </w:r>
      <w:r w:rsidR="006B2055" w:rsidRPr="00D76D64">
        <w:rPr>
          <w:rFonts w:asciiTheme="minorHAnsi" w:hAnsiTheme="minorHAnsi" w:cstheme="minorHAnsi"/>
          <w:sz w:val="21"/>
          <w:szCs w:val="21"/>
        </w:rPr>
        <w:t xml:space="preserve">Při předání prostoru staveniště je zhotovitel povinen předat </w:t>
      </w:r>
      <w:r w:rsidR="006B2055" w:rsidRPr="00D27364">
        <w:rPr>
          <w:rFonts w:asciiTheme="minorHAnsi" w:hAnsiTheme="minorHAnsi" w:cstheme="minorHAnsi"/>
          <w:sz w:val="21"/>
          <w:szCs w:val="21"/>
        </w:rPr>
        <w:t xml:space="preserve">objednateli k odsouhlasení: </w:t>
      </w:r>
    </w:p>
    <w:p w14:paraId="2FF31631" w14:textId="77777777" w:rsidR="006B2055" w:rsidRPr="00D27364" w:rsidRDefault="006B2055" w:rsidP="006B2055">
      <w:pPr>
        <w:numPr>
          <w:ilvl w:val="2"/>
          <w:numId w:val="3"/>
        </w:numPr>
        <w:tabs>
          <w:tab w:val="clear" w:pos="2160"/>
          <w:tab w:val="num" w:pos="993"/>
        </w:tabs>
        <w:ind w:left="993" w:hanging="142"/>
        <w:jc w:val="both"/>
        <w:rPr>
          <w:rFonts w:asciiTheme="minorHAnsi" w:hAnsiTheme="minorHAnsi" w:cstheme="minorHAnsi"/>
          <w:sz w:val="21"/>
          <w:szCs w:val="21"/>
        </w:rPr>
      </w:pPr>
      <w:r w:rsidRPr="00D27364">
        <w:rPr>
          <w:rFonts w:asciiTheme="minorHAnsi" w:hAnsiTheme="minorHAnsi" w:cstheme="minorHAnsi"/>
          <w:sz w:val="21"/>
          <w:szCs w:val="21"/>
        </w:rPr>
        <w:t>návrh technologického postupu prací a příslušné technologické předpisy.</w:t>
      </w:r>
    </w:p>
    <w:p w14:paraId="3EA56246" w14:textId="6C965700" w:rsidR="00224502" w:rsidRPr="00D76D64" w:rsidRDefault="00EA23C4" w:rsidP="00FF3814">
      <w:pPr>
        <w:spacing w:before="120" w:after="120"/>
        <w:ind w:left="540" w:hanging="540"/>
        <w:jc w:val="both"/>
        <w:rPr>
          <w:rFonts w:asciiTheme="minorHAnsi" w:hAnsiTheme="minorHAnsi" w:cstheme="minorHAnsi"/>
          <w:sz w:val="21"/>
          <w:szCs w:val="21"/>
        </w:rPr>
      </w:pPr>
      <w:r w:rsidRPr="0004018C">
        <w:rPr>
          <w:rFonts w:asciiTheme="minorHAnsi" w:hAnsiTheme="minorHAnsi" w:cstheme="minorHAnsi"/>
          <w:sz w:val="21"/>
          <w:szCs w:val="21"/>
        </w:rPr>
        <w:t>3</w:t>
      </w:r>
      <w:r w:rsidR="00224502" w:rsidRPr="0004018C">
        <w:rPr>
          <w:rFonts w:asciiTheme="minorHAnsi" w:hAnsiTheme="minorHAnsi" w:cstheme="minorHAnsi"/>
          <w:sz w:val="21"/>
          <w:szCs w:val="21"/>
        </w:rPr>
        <w:t>.</w:t>
      </w:r>
      <w:r w:rsidR="0067077E" w:rsidRPr="0004018C">
        <w:rPr>
          <w:rFonts w:asciiTheme="minorHAnsi" w:hAnsiTheme="minorHAnsi" w:cstheme="minorHAnsi"/>
          <w:sz w:val="21"/>
          <w:szCs w:val="21"/>
        </w:rPr>
        <w:tab/>
      </w:r>
      <w:r w:rsidR="002D31BC" w:rsidRPr="0004018C">
        <w:rPr>
          <w:rFonts w:asciiTheme="minorHAnsi" w:hAnsiTheme="minorHAnsi" w:cstheme="minorHAnsi"/>
          <w:sz w:val="21"/>
          <w:szCs w:val="21"/>
        </w:rPr>
        <w:t xml:space="preserve">Zhotovitel je </w:t>
      </w:r>
      <w:r w:rsidR="00290BC6" w:rsidRPr="0004018C">
        <w:rPr>
          <w:rFonts w:asciiTheme="minorHAnsi" w:hAnsiTheme="minorHAnsi" w:cstheme="minorHAnsi"/>
          <w:sz w:val="21"/>
          <w:szCs w:val="21"/>
        </w:rPr>
        <w:t xml:space="preserve">povinen </w:t>
      </w:r>
      <w:r w:rsidR="002D31BC" w:rsidRPr="0004018C">
        <w:rPr>
          <w:rFonts w:asciiTheme="minorHAnsi" w:hAnsiTheme="minorHAnsi" w:cstheme="minorHAnsi"/>
          <w:sz w:val="21"/>
          <w:szCs w:val="21"/>
        </w:rPr>
        <w:t>po předání a převzetí prostoru staveniště zahájit stavební práce</w:t>
      </w:r>
      <w:r w:rsidR="00DF518E" w:rsidRPr="0004018C">
        <w:rPr>
          <w:rFonts w:asciiTheme="minorHAnsi" w:hAnsiTheme="minorHAnsi" w:cstheme="minorHAnsi"/>
          <w:sz w:val="21"/>
          <w:szCs w:val="21"/>
        </w:rPr>
        <w:t xml:space="preserve"> </w:t>
      </w:r>
      <w:r w:rsidR="008775C3" w:rsidRPr="0004018C">
        <w:rPr>
          <w:rFonts w:asciiTheme="minorHAnsi" w:hAnsiTheme="minorHAnsi" w:cstheme="minorHAnsi"/>
          <w:sz w:val="21"/>
          <w:szCs w:val="21"/>
        </w:rPr>
        <w:t xml:space="preserve">do </w:t>
      </w:r>
      <w:r w:rsidR="00FB5F1D">
        <w:rPr>
          <w:rFonts w:asciiTheme="minorHAnsi" w:hAnsiTheme="minorHAnsi" w:cstheme="minorHAnsi"/>
          <w:sz w:val="21"/>
          <w:szCs w:val="21"/>
        </w:rPr>
        <w:t xml:space="preserve">30 </w:t>
      </w:r>
      <w:r w:rsidR="008775C3" w:rsidRPr="0004018C">
        <w:rPr>
          <w:rFonts w:asciiTheme="minorHAnsi" w:hAnsiTheme="minorHAnsi" w:cstheme="minorHAnsi"/>
          <w:sz w:val="21"/>
          <w:szCs w:val="21"/>
        </w:rPr>
        <w:t>dnů</w:t>
      </w:r>
      <w:r w:rsidR="00FB5F1D">
        <w:rPr>
          <w:rFonts w:asciiTheme="minorHAnsi" w:hAnsiTheme="minorHAnsi" w:cstheme="minorHAnsi"/>
          <w:sz w:val="21"/>
          <w:szCs w:val="21"/>
        </w:rPr>
        <w:t xml:space="preserve"> od výzvy objednatele</w:t>
      </w:r>
      <w:r w:rsidR="002D31BC" w:rsidRPr="0004018C">
        <w:rPr>
          <w:rFonts w:asciiTheme="minorHAnsi" w:hAnsiTheme="minorHAnsi" w:cstheme="minorHAnsi"/>
          <w:sz w:val="21"/>
          <w:szCs w:val="21"/>
        </w:rPr>
        <w:t xml:space="preserve">. </w:t>
      </w:r>
      <w:r w:rsidR="000D68D1" w:rsidRPr="0004018C">
        <w:rPr>
          <w:rFonts w:asciiTheme="minorHAnsi" w:hAnsiTheme="minorHAnsi" w:cstheme="minorHAnsi"/>
          <w:sz w:val="21"/>
          <w:szCs w:val="21"/>
        </w:rPr>
        <w:t>Stavební práce budou prováděny v souladu s harmonogramem prací, který je součástí této smlouvy</w:t>
      </w:r>
      <w:r w:rsidR="000D68D1">
        <w:rPr>
          <w:rFonts w:asciiTheme="minorHAnsi" w:hAnsiTheme="minorHAnsi" w:cstheme="minorHAnsi"/>
          <w:sz w:val="21"/>
          <w:szCs w:val="21"/>
        </w:rPr>
        <w:t xml:space="preserve">. </w:t>
      </w:r>
      <w:r w:rsidR="006B2055" w:rsidRPr="00D76D64">
        <w:rPr>
          <w:rFonts w:asciiTheme="minorHAnsi" w:hAnsiTheme="minorHAnsi" w:cstheme="minorHAnsi"/>
          <w:sz w:val="21"/>
          <w:szCs w:val="21"/>
        </w:rPr>
        <w:t xml:space="preserve">Při předání staveniště bude </w:t>
      </w:r>
      <w:r w:rsidR="00363E8C">
        <w:rPr>
          <w:rFonts w:asciiTheme="minorHAnsi" w:hAnsiTheme="minorHAnsi" w:cstheme="minorHAnsi"/>
          <w:sz w:val="21"/>
          <w:szCs w:val="21"/>
        </w:rPr>
        <w:t>technickým dozorem investora</w:t>
      </w:r>
      <w:r w:rsidR="006B2055" w:rsidRPr="00D76D64">
        <w:rPr>
          <w:rFonts w:asciiTheme="minorHAnsi" w:hAnsiTheme="minorHAnsi" w:cstheme="minorHAnsi"/>
          <w:sz w:val="21"/>
          <w:szCs w:val="21"/>
        </w:rPr>
        <w:t xml:space="preserve"> zapsán do stavebního deníku termín pro dokončení a předání stavby stanovený v souladu s odst. 1 tohoto článku.</w:t>
      </w:r>
    </w:p>
    <w:p w14:paraId="69B7EA26" w14:textId="77777777" w:rsidR="00224502" w:rsidRPr="00D76D64" w:rsidRDefault="00EA23C4" w:rsidP="00FF3814">
      <w:pPr>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4</w:t>
      </w:r>
      <w:r w:rsidR="00224502" w:rsidRPr="00D76D64">
        <w:rPr>
          <w:rFonts w:asciiTheme="minorHAnsi" w:hAnsiTheme="minorHAnsi" w:cstheme="minorHAnsi"/>
          <w:sz w:val="21"/>
          <w:szCs w:val="21"/>
        </w:rPr>
        <w:t>.</w:t>
      </w:r>
      <w:r w:rsidR="0067077E" w:rsidRPr="00D76D64">
        <w:rPr>
          <w:rFonts w:asciiTheme="minorHAnsi" w:hAnsiTheme="minorHAnsi" w:cstheme="minorHAnsi"/>
          <w:sz w:val="21"/>
          <w:szCs w:val="21"/>
        </w:rPr>
        <w:tab/>
      </w:r>
      <w:r w:rsidR="00224502" w:rsidRPr="00D76D64">
        <w:rPr>
          <w:rFonts w:asciiTheme="minorHAnsi" w:hAnsiTheme="minorHAnsi" w:cstheme="minorHAnsi"/>
          <w:sz w:val="21"/>
          <w:szCs w:val="21"/>
        </w:rPr>
        <w:t xml:space="preserve">Pro účely této smlouvy je stavba dokončena tehdy, je-li stavba bez vad, nebo vykazuje-li stavba </w:t>
      </w:r>
      <w:r w:rsidR="00726D2B" w:rsidRPr="00D76D64">
        <w:rPr>
          <w:rFonts w:asciiTheme="minorHAnsi" w:hAnsiTheme="minorHAnsi" w:cstheme="minorHAnsi"/>
          <w:sz w:val="21"/>
          <w:szCs w:val="21"/>
        </w:rPr>
        <w:t>ojedinělé</w:t>
      </w:r>
      <w:r w:rsidR="000F130C" w:rsidRPr="00D76D64">
        <w:rPr>
          <w:rFonts w:asciiTheme="minorHAnsi" w:hAnsiTheme="minorHAnsi" w:cstheme="minorHAnsi"/>
          <w:sz w:val="21"/>
          <w:szCs w:val="21"/>
        </w:rPr>
        <w:t xml:space="preserve"> </w:t>
      </w:r>
      <w:r w:rsidR="00224502" w:rsidRPr="00D76D64">
        <w:rPr>
          <w:rFonts w:asciiTheme="minorHAnsi" w:hAnsiTheme="minorHAnsi" w:cstheme="minorHAnsi"/>
          <w:sz w:val="21"/>
          <w:szCs w:val="21"/>
        </w:rPr>
        <w:t xml:space="preserve">drobné vady, které samy o sobě </w:t>
      </w:r>
      <w:r w:rsidR="00726D2B" w:rsidRPr="00D76D64">
        <w:rPr>
          <w:rFonts w:asciiTheme="minorHAnsi" w:hAnsiTheme="minorHAnsi" w:cstheme="minorHAnsi"/>
          <w:sz w:val="21"/>
          <w:szCs w:val="21"/>
        </w:rPr>
        <w:t>ani</w:t>
      </w:r>
      <w:r w:rsidR="00224502" w:rsidRPr="00D76D64">
        <w:rPr>
          <w:rFonts w:asciiTheme="minorHAnsi" w:hAnsiTheme="minorHAnsi" w:cstheme="minorHAnsi"/>
          <w:sz w:val="21"/>
          <w:szCs w:val="21"/>
        </w:rPr>
        <w:t xml:space="preserve"> ve spojení s jinými nebrání </w:t>
      </w:r>
      <w:r w:rsidR="00392AFD" w:rsidRPr="00D76D64">
        <w:rPr>
          <w:rFonts w:asciiTheme="minorHAnsi" w:hAnsiTheme="minorHAnsi" w:cstheme="minorHAnsi"/>
          <w:sz w:val="21"/>
          <w:szCs w:val="21"/>
        </w:rPr>
        <w:t>užívání stavby funkčně</w:t>
      </w:r>
      <w:r w:rsidR="00726D2B" w:rsidRPr="00D76D64">
        <w:rPr>
          <w:rFonts w:asciiTheme="minorHAnsi" w:hAnsiTheme="minorHAnsi" w:cstheme="minorHAnsi"/>
          <w:sz w:val="21"/>
          <w:szCs w:val="21"/>
        </w:rPr>
        <w:t xml:space="preserve"> nebo esteticky ani její užívání podstatným způsobem neomezují</w:t>
      </w:r>
      <w:r w:rsidR="00224502" w:rsidRPr="00D76D64">
        <w:rPr>
          <w:rFonts w:asciiTheme="minorHAnsi" w:hAnsiTheme="minorHAnsi" w:cstheme="minorHAnsi"/>
          <w:sz w:val="21"/>
          <w:szCs w:val="21"/>
        </w:rPr>
        <w:t>. Do dokončení stavby je zhotovitel povinen provést veškerá plnění na základě této smlouvy, není-li v této smlouvě stanoveno jinak.</w:t>
      </w:r>
    </w:p>
    <w:p w14:paraId="4F9EA206" w14:textId="33C91BC3" w:rsidR="00224502" w:rsidRPr="00D76D64" w:rsidRDefault="00EA23C4" w:rsidP="004E074D">
      <w:pPr>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5</w:t>
      </w:r>
      <w:r w:rsidR="00224502" w:rsidRPr="00D76D64">
        <w:rPr>
          <w:rFonts w:asciiTheme="minorHAnsi" w:hAnsiTheme="minorHAnsi" w:cstheme="minorHAnsi"/>
          <w:sz w:val="21"/>
          <w:szCs w:val="21"/>
        </w:rPr>
        <w:t>.</w:t>
      </w:r>
      <w:r w:rsidR="0067077E" w:rsidRPr="00D76D64">
        <w:rPr>
          <w:rFonts w:asciiTheme="minorHAnsi" w:hAnsiTheme="minorHAnsi" w:cstheme="minorHAnsi"/>
          <w:sz w:val="21"/>
          <w:szCs w:val="21"/>
        </w:rPr>
        <w:tab/>
      </w:r>
      <w:r w:rsidR="002906A9" w:rsidRPr="00D76D64">
        <w:rPr>
          <w:rFonts w:asciiTheme="minorHAnsi" w:hAnsiTheme="minorHAnsi" w:cstheme="minorHAnsi"/>
          <w:sz w:val="21"/>
          <w:szCs w:val="21"/>
        </w:rPr>
        <w:t>Předání a převzetí prostoru staveniště, předání a převzetí díla probíhá jako řízení, jehož předmětem je zjištění skutečného stavu v prostoru staveniště, dokončené stavby či předání a převzetí díla</w:t>
      </w:r>
      <w:r w:rsidR="00BA59F8" w:rsidRPr="00D76D64">
        <w:rPr>
          <w:rFonts w:asciiTheme="minorHAnsi" w:hAnsiTheme="minorHAnsi" w:cstheme="minorHAnsi"/>
          <w:sz w:val="21"/>
          <w:szCs w:val="21"/>
        </w:rPr>
        <w:t>.</w:t>
      </w:r>
      <w:r w:rsidR="00105881" w:rsidRPr="00D76D64">
        <w:rPr>
          <w:rFonts w:asciiTheme="minorHAnsi" w:hAnsiTheme="minorHAnsi" w:cstheme="minorHAnsi"/>
          <w:sz w:val="21"/>
          <w:szCs w:val="21"/>
        </w:rPr>
        <w:t xml:space="preserve"> Objednatel je povinen přizvat k předání a převzetí díla osoby vykonávající funkci </w:t>
      </w:r>
      <w:r w:rsidR="00363E8C">
        <w:rPr>
          <w:rFonts w:asciiTheme="minorHAnsi" w:hAnsiTheme="minorHAnsi" w:cstheme="minorHAnsi"/>
          <w:sz w:val="21"/>
          <w:szCs w:val="21"/>
        </w:rPr>
        <w:t xml:space="preserve">technického </w:t>
      </w:r>
      <w:r w:rsidR="00E8124C">
        <w:rPr>
          <w:rFonts w:asciiTheme="minorHAnsi" w:hAnsiTheme="minorHAnsi" w:cstheme="minorHAnsi"/>
          <w:sz w:val="21"/>
          <w:szCs w:val="21"/>
        </w:rPr>
        <w:t>dozoru</w:t>
      </w:r>
      <w:r w:rsidR="00363E8C">
        <w:rPr>
          <w:rFonts w:asciiTheme="minorHAnsi" w:hAnsiTheme="minorHAnsi" w:cstheme="minorHAnsi"/>
          <w:sz w:val="21"/>
          <w:szCs w:val="21"/>
        </w:rPr>
        <w:t xml:space="preserve"> investora</w:t>
      </w:r>
      <w:r w:rsidR="00105881" w:rsidRPr="00D76D64">
        <w:rPr>
          <w:rFonts w:asciiTheme="minorHAnsi" w:hAnsiTheme="minorHAnsi" w:cstheme="minorHAnsi"/>
          <w:sz w:val="21"/>
          <w:szCs w:val="21"/>
        </w:rPr>
        <w:t>, případně také autorského dozoru projektanta.</w:t>
      </w:r>
    </w:p>
    <w:p w14:paraId="2AC72BA3" w14:textId="77777777" w:rsidR="00023D7F" w:rsidRDefault="00EA23C4" w:rsidP="00023D7F">
      <w:pPr>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6.</w:t>
      </w:r>
      <w:r w:rsidRPr="00D76D64">
        <w:rPr>
          <w:rFonts w:asciiTheme="minorHAnsi" w:hAnsiTheme="minorHAnsi" w:cstheme="minorHAnsi"/>
          <w:sz w:val="21"/>
          <w:szCs w:val="21"/>
        </w:rPr>
        <w:tab/>
      </w:r>
      <w:r w:rsidR="00023D7F" w:rsidRPr="00D76D64">
        <w:rPr>
          <w:rFonts w:asciiTheme="minorHAnsi" w:hAnsiTheme="minorHAnsi" w:cstheme="minorHAnsi"/>
          <w:sz w:val="21"/>
          <w:szCs w:val="21"/>
        </w:rPr>
        <w:t>O předání a převzetí prostoru staveniště, dokončené stavby, předání a převzetí díla je objednatel povinen sepsat protokol, který bude datován a podepsán oprávněnými zástupci smluvních stran. Tím nejsou dotčeny povinnosti zhotovitele vést stavební deník v souladu s právními předpisy. Soupis ojedinělých drobných vad stavby bude uveden v protokolu o předání v převzetí dokončené stavby.</w:t>
      </w:r>
    </w:p>
    <w:p w14:paraId="3F031EFA" w14:textId="4A17B99F" w:rsidR="00BA59F8" w:rsidRPr="00D76D64" w:rsidRDefault="00023D7F" w:rsidP="00023D7F">
      <w:pPr>
        <w:spacing w:before="120" w:after="120"/>
        <w:ind w:left="540" w:hanging="540"/>
        <w:jc w:val="both"/>
        <w:rPr>
          <w:rFonts w:asciiTheme="minorHAnsi" w:hAnsiTheme="minorHAnsi" w:cstheme="minorHAnsi"/>
          <w:sz w:val="21"/>
          <w:szCs w:val="21"/>
        </w:rPr>
      </w:pPr>
      <w:r>
        <w:rPr>
          <w:rFonts w:asciiTheme="minorHAnsi" w:hAnsiTheme="minorHAnsi" w:cstheme="minorHAnsi"/>
          <w:sz w:val="21"/>
          <w:szCs w:val="21"/>
        </w:rPr>
        <w:t xml:space="preserve">7.      </w:t>
      </w:r>
      <w:r w:rsidR="002D31BC" w:rsidRPr="00D76D64">
        <w:rPr>
          <w:rFonts w:asciiTheme="minorHAnsi" w:hAnsiTheme="minorHAnsi" w:cstheme="minorHAnsi"/>
          <w:sz w:val="21"/>
          <w:szCs w:val="21"/>
        </w:rPr>
        <w:t>Doby a lhůty podle odst. 1 tohoto článku mohou být prodlouženy formou dodatku k této smlouvě v případě vzniku nepředvídatelných a neodvratitelných okolností, takovým důvodem nejsou skutečnosti</w:t>
      </w:r>
      <w:r w:rsidR="0022031C">
        <w:rPr>
          <w:rFonts w:asciiTheme="minorHAnsi" w:hAnsiTheme="minorHAnsi" w:cstheme="minorHAnsi"/>
          <w:sz w:val="21"/>
          <w:szCs w:val="21"/>
        </w:rPr>
        <w:t xml:space="preserve"> zaviněné činností, opomenutím </w:t>
      </w:r>
      <w:r w:rsidR="002D31BC" w:rsidRPr="00D76D64">
        <w:rPr>
          <w:rFonts w:asciiTheme="minorHAnsi" w:hAnsiTheme="minorHAnsi" w:cstheme="minorHAnsi"/>
          <w:sz w:val="21"/>
          <w:szCs w:val="21"/>
        </w:rPr>
        <w:t>či nečinností zhotovitele, obvyklé klimatické podmínky v místě a čase.  Nepředvídatelnou okolností je okolnost, o které zhotovitel nevěděl a nemohl vědět.</w:t>
      </w:r>
      <w:r w:rsidR="00BA59F8" w:rsidRPr="00D76D64">
        <w:rPr>
          <w:rFonts w:asciiTheme="minorHAnsi" w:hAnsiTheme="minorHAnsi" w:cstheme="minorHAnsi"/>
          <w:sz w:val="21"/>
          <w:szCs w:val="21"/>
        </w:rPr>
        <w:t xml:space="preserve"> </w:t>
      </w:r>
      <w:r w:rsidR="00625B58" w:rsidRPr="00D76D64">
        <w:rPr>
          <w:rFonts w:asciiTheme="minorHAnsi" w:hAnsiTheme="minorHAnsi" w:cstheme="minorHAnsi"/>
          <w:sz w:val="21"/>
          <w:szCs w:val="21"/>
        </w:rPr>
        <w:t xml:space="preserve">V případě klimatických podmínek se jedná o takové klimatické podmínky, které prokazatelně brání řádné realizaci díla (či jeho části dotčené zvláště nepříznivými klimatickými podmínkami) tak, že dle relevantních ČSN, případně jiných norem a obecně závazných předpisů účinných v době </w:t>
      </w:r>
      <w:r w:rsidR="00625B58" w:rsidRPr="00D76D64">
        <w:rPr>
          <w:rFonts w:asciiTheme="minorHAnsi" w:hAnsiTheme="minorHAnsi" w:cstheme="minorHAnsi"/>
          <w:sz w:val="21"/>
          <w:szCs w:val="21"/>
        </w:rPr>
        <w:lastRenderedPageBreak/>
        <w:t>realizace díla, nelze realizovat dílo či jeho část řádně, a to ani při vynaložení veškeré odborné péče Zhotovitelem, kterou je povinen Zhotovitel prokázat.</w:t>
      </w:r>
    </w:p>
    <w:p w14:paraId="75C829C5" w14:textId="77777777" w:rsidR="00224502" w:rsidRPr="00D76D64" w:rsidRDefault="00224502" w:rsidP="00735186">
      <w:pPr>
        <w:keepNext/>
        <w:keepLines/>
        <w:numPr>
          <w:ilvl w:val="0"/>
          <w:numId w:val="13"/>
        </w:numPr>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Cena díla</w:t>
      </w:r>
    </w:p>
    <w:p w14:paraId="1AF75950" w14:textId="77777777" w:rsidR="00224502" w:rsidRPr="00D76D64" w:rsidRDefault="00224502" w:rsidP="0011110F">
      <w:pPr>
        <w:keepNext/>
        <w:keepLines/>
        <w:numPr>
          <w:ilvl w:val="0"/>
          <w:numId w:val="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Cena díla</w:t>
      </w:r>
      <w:r w:rsidR="008775C3" w:rsidRPr="00D76D64">
        <w:rPr>
          <w:rFonts w:asciiTheme="minorHAnsi" w:hAnsiTheme="minorHAnsi" w:cstheme="minorHAnsi"/>
          <w:sz w:val="21"/>
          <w:szCs w:val="21"/>
        </w:rPr>
        <w:t xml:space="preserve"> v Kč</w:t>
      </w:r>
      <w:r w:rsidRPr="00D76D64">
        <w:rPr>
          <w:rFonts w:asciiTheme="minorHAnsi" w:hAnsiTheme="minorHAnsi" w:cstheme="minorHAnsi"/>
          <w:sz w:val="21"/>
          <w:szCs w:val="21"/>
        </w:rPr>
        <w:t>:</w:t>
      </w:r>
    </w:p>
    <w:p w14:paraId="1E2A1786" w14:textId="77777777" w:rsidR="00B715BD" w:rsidRPr="00D76D64" w:rsidRDefault="00B715BD" w:rsidP="00B715BD">
      <w:pPr>
        <w:pStyle w:val="Odstavecseseznamem"/>
        <w:tabs>
          <w:tab w:val="left" w:pos="426"/>
          <w:tab w:val="left" w:pos="1701"/>
          <w:tab w:val="left" w:pos="2410"/>
          <w:tab w:val="center" w:pos="3402"/>
        </w:tabs>
        <w:jc w:val="both"/>
        <w:rPr>
          <w:rFonts w:asciiTheme="minorHAnsi" w:hAnsiTheme="minorHAnsi" w:cstheme="minorHAnsi"/>
          <w:sz w:val="21"/>
          <w:szCs w:val="21"/>
        </w:rPr>
      </w:pPr>
      <w:r w:rsidRPr="00D76D64">
        <w:rPr>
          <w:rFonts w:asciiTheme="minorHAnsi" w:hAnsiTheme="minorHAnsi" w:cstheme="minorHAnsi"/>
          <w:sz w:val="21"/>
          <w:szCs w:val="21"/>
        </w:rPr>
        <w:t>bez DPH</w:t>
      </w:r>
      <w:r w:rsidRPr="00D76D64">
        <w:rPr>
          <w:rFonts w:asciiTheme="minorHAnsi" w:hAnsiTheme="minorHAnsi" w:cstheme="minorHAnsi"/>
          <w:sz w:val="21"/>
          <w:szCs w:val="21"/>
        </w:rPr>
        <w:tab/>
        <w:t xml:space="preserve">               </w:t>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Pr="00D76D64">
        <w:rPr>
          <w:rFonts w:asciiTheme="minorHAnsi" w:hAnsiTheme="minorHAnsi" w:cstheme="minorHAnsi"/>
          <w:sz w:val="21"/>
          <w:szCs w:val="21"/>
          <w:highlight w:val="yellow"/>
        </w:rPr>
        <w:t>……………………..</w:t>
      </w:r>
      <w:r w:rsidR="008775C3" w:rsidRPr="00D76D64">
        <w:rPr>
          <w:rFonts w:asciiTheme="minorHAnsi" w:hAnsiTheme="minorHAnsi" w:cstheme="minorHAnsi"/>
          <w:sz w:val="21"/>
          <w:szCs w:val="21"/>
        </w:rPr>
        <w:t>Kč</w:t>
      </w:r>
    </w:p>
    <w:p w14:paraId="4FD531C4" w14:textId="77777777" w:rsidR="00B715BD" w:rsidRPr="00D76D64" w:rsidRDefault="00B715BD" w:rsidP="00B715BD">
      <w:pPr>
        <w:pStyle w:val="Odstavecseseznamem"/>
        <w:tabs>
          <w:tab w:val="left" w:pos="426"/>
          <w:tab w:val="left" w:pos="1701"/>
          <w:tab w:val="left" w:pos="2410"/>
          <w:tab w:val="left" w:pos="2835"/>
          <w:tab w:val="center" w:pos="3402"/>
        </w:tabs>
        <w:jc w:val="both"/>
        <w:rPr>
          <w:rFonts w:asciiTheme="minorHAnsi" w:hAnsiTheme="minorHAnsi" w:cstheme="minorHAnsi"/>
          <w:sz w:val="21"/>
          <w:szCs w:val="21"/>
        </w:rPr>
      </w:pPr>
    </w:p>
    <w:p w14:paraId="40E30DFC" w14:textId="77777777" w:rsidR="00B715BD" w:rsidRPr="00D76D64" w:rsidRDefault="00B715BD" w:rsidP="00B715BD">
      <w:pPr>
        <w:pStyle w:val="Odstavecseseznamem"/>
        <w:tabs>
          <w:tab w:val="left" w:pos="426"/>
          <w:tab w:val="left" w:pos="1701"/>
          <w:tab w:val="left" w:pos="2410"/>
          <w:tab w:val="left" w:pos="2835"/>
          <w:tab w:val="center" w:pos="3402"/>
        </w:tabs>
        <w:jc w:val="both"/>
        <w:rPr>
          <w:rFonts w:asciiTheme="minorHAnsi" w:hAnsiTheme="minorHAnsi" w:cstheme="minorHAnsi"/>
          <w:sz w:val="21"/>
          <w:szCs w:val="21"/>
        </w:rPr>
      </w:pPr>
      <w:r w:rsidRPr="00D76D64">
        <w:rPr>
          <w:rFonts w:asciiTheme="minorHAnsi" w:hAnsiTheme="minorHAnsi" w:cstheme="minorHAnsi"/>
          <w:sz w:val="21"/>
          <w:szCs w:val="21"/>
        </w:rPr>
        <w:t>DPH 21%</w:t>
      </w:r>
      <w:r w:rsidRPr="00D76D64">
        <w:rPr>
          <w:rFonts w:asciiTheme="minorHAnsi" w:hAnsiTheme="minorHAnsi" w:cstheme="minorHAnsi"/>
          <w:sz w:val="21"/>
          <w:szCs w:val="21"/>
        </w:rPr>
        <w:tab/>
      </w:r>
      <w:r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B44A6B" w:rsidRPr="00D76D64">
        <w:rPr>
          <w:rFonts w:asciiTheme="minorHAnsi" w:hAnsiTheme="minorHAnsi" w:cstheme="minorHAnsi"/>
          <w:sz w:val="21"/>
          <w:szCs w:val="21"/>
        </w:rPr>
        <w:t xml:space="preserve"> </w:t>
      </w:r>
      <w:r w:rsidRPr="00D76D64">
        <w:rPr>
          <w:rFonts w:asciiTheme="minorHAnsi" w:hAnsiTheme="minorHAnsi" w:cstheme="minorHAnsi"/>
          <w:sz w:val="21"/>
          <w:szCs w:val="21"/>
          <w:highlight w:val="yellow"/>
        </w:rPr>
        <w:t>……………………</w:t>
      </w:r>
      <w:r w:rsidR="008775C3" w:rsidRPr="00D76D64">
        <w:rPr>
          <w:rFonts w:asciiTheme="minorHAnsi" w:hAnsiTheme="minorHAnsi" w:cstheme="minorHAnsi"/>
          <w:sz w:val="21"/>
          <w:szCs w:val="21"/>
        </w:rPr>
        <w:t xml:space="preserve"> Kč</w:t>
      </w:r>
    </w:p>
    <w:p w14:paraId="619C57F5" w14:textId="77777777" w:rsidR="00B715BD" w:rsidRPr="00D76D64" w:rsidRDefault="00B715BD" w:rsidP="00B715BD">
      <w:pPr>
        <w:pStyle w:val="Odstavecseseznamem"/>
        <w:tabs>
          <w:tab w:val="left" w:pos="426"/>
          <w:tab w:val="left" w:pos="1701"/>
          <w:tab w:val="left" w:pos="2410"/>
          <w:tab w:val="left" w:pos="2835"/>
          <w:tab w:val="center" w:pos="3402"/>
        </w:tabs>
        <w:jc w:val="both"/>
        <w:rPr>
          <w:rFonts w:asciiTheme="minorHAnsi" w:hAnsiTheme="minorHAnsi" w:cstheme="minorHAnsi"/>
          <w:sz w:val="21"/>
          <w:szCs w:val="21"/>
        </w:rPr>
      </w:pPr>
    </w:p>
    <w:p w14:paraId="45E742EC" w14:textId="77777777" w:rsidR="00B715BD" w:rsidRPr="00D76D64" w:rsidRDefault="00B715BD" w:rsidP="00B715BD">
      <w:pPr>
        <w:pStyle w:val="Odstavecseseznamem"/>
        <w:tabs>
          <w:tab w:val="left" w:pos="426"/>
          <w:tab w:val="left" w:pos="1701"/>
          <w:tab w:val="left" w:pos="2410"/>
          <w:tab w:val="left" w:pos="2835"/>
          <w:tab w:val="center" w:pos="3402"/>
        </w:tabs>
        <w:jc w:val="both"/>
        <w:rPr>
          <w:rFonts w:asciiTheme="minorHAnsi" w:hAnsiTheme="minorHAnsi" w:cstheme="minorHAnsi"/>
          <w:sz w:val="21"/>
          <w:szCs w:val="21"/>
        </w:rPr>
      </w:pPr>
      <w:r w:rsidRPr="00D76D64">
        <w:rPr>
          <w:rFonts w:asciiTheme="minorHAnsi" w:hAnsiTheme="minorHAnsi" w:cstheme="minorHAnsi"/>
          <w:sz w:val="21"/>
          <w:szCs w:val="21"/>
        </w:rPr>
        <w:t>Celkem</w:t>
      </w:r>
      <w:r w:rsidRPr="00D76D64">
        <w:rPr>
          <w:rFonts w:asciiTheme="minorHAnsi" w:hAnsiTheme="minorHAnsi" w:cstheme="minorHAnsi"/>
          <w:sz w:val="21"/>
          <w:szCs w:val="21"/>
        </w:rPr>
        <w:tab/>
      </w:r>
      <w:r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008775C3" w:rsidRPr="00D76D64">
        <w:rPr>
          <w:rFonts w:asciiTheme="minorHAnsi" w:hAnsiTheme="minorHAnsi" w:cstheme="minorHAnsi"/>
          <w:sz w:val="21"/>
          <w:szCs w:val="21"/>
        </w:rPr>
        <w:tab/>
      </w:r>
      <w:r w:rsidRPr="00D76D64">
        <w:rPr>
          <w:rFonts w:asciiTheme="minorHAnsi" w:hAnsiTheme="minorHAnsi" w:cstheme="minorHAnsi"/>
          <w:sz w:val="21"/>
          <w:szCs w:val="21"/>
          <w:highlight w:val="yellow"/>
        </w:rPr>
        <w:t>……….…………….</w:t>
      </w:r>
      <w:r w:rsidR="008775C3" w:rsidRPr="00D76D64">
        <w:rPr>
          <w:rFonts w:asciiTheme="minorHAnsi" w:hAnsiTheme="minorHAnsi" w:cstheme="minorHAnsi"/>
          <w:sz w:val="21"/>
          <w:szCs w:val="21"/>
        </w:rPr>
        <w:t>Kč</w:t>
      </w:r>
    </w:p>
    <w:tbl>
      <w:tblPr>
        <w:tblW w:w="9898" w:type="dxa"/>
        <w:tblInd w:w="648" w:type="dxa"/>
        <w:tblLook w:val="01E0" w:firstRow="1" w:lastRow="1" w:firstColumn="1" w:lastColumn="1" w:noHBand="0" w:noVBand="0"/>
      </w:tblPr>
      <w:tblGrid>
        <w:gridCol w:w="6658"/>
        <w:gridCol w:w="3240"/>
      </w:tblGrid>
      <w:tr w:rsidR="00224502" w:rsidRPr="00D76D64" w14:paraId="08CA5546" w14:textId="77777777" w:rsidTr="00283BED">
        <w:trPr>
          <w:trHeight w:val="52"/>
        </w:trPr>
        <w:tc>
          <w:tcPr>
            <w:tcW w:w="6658" w:type="dxa"/>
          </w:tcPr>
          <w:p w14:paraId="53FF274F" w14:textId="77777777" w:rsidR="00224502" w:rsidRPr="00D76D64" w:rsidRDefault="00224502" w:rsidP="00B715BD">
            <w:pPr>
              <w:keepNext/>
              <w:keepLines/>
              <w:tabs>
                <w:tab w:val="num" w:pos="-81"/>
              </w:tabs>
              <w:spacing w:before="120" w:after="120"/>
              <w:rPr>
                <w:rFonts w:asciiTheme="minorHAnsi" w:hAnsiTheme="minorHAnsi" w:cstheme="minorHAnsi"/>
                <w:b/>
                <w:smallCaps/>
                <w:spacing w:val="20"/>
                <w:sz w:val="21"/>
                <w:szCs w:val="21"/>
              </w:rPr>
            </w:pPr>
          </w:p>
        </w:tc>
        <w:tc>
          <w:tcPr>
            <w:tcW w:w="3240" w:type="dxa"/>
          </w:tcPr>
          <w:p w14:paraId="7E93D7CA" w14:textId="77777777" w:rsidR="00B715BD" w:rsidRPr="00D76D64" w:rsidRDefault="00B715BD" w:rsidP="00A27EE0">
            <w:pPr>
              <w:keepNext/>
              <w:keepLines/>
              <w:tabs>
                <w:tab w:val="num" w:pos="540"/>
              </w:tabs>
              <w:spacing w:before="120" w:after="120"/>
              <w:ind w:left="540" w:hanging="540"/>
              <w:jc w:val="right"/>
              <w:rPr>
                <w:rFonts w:asciiTheme="minorHAnsi" w:hAnsiTheme="minorHAnsi" w:cstheme="minorHAnsi"/>
                <w:b/>
                <w:smallCaps/>
                <w:spacing w:val="20"/>
                <w:sz w:val="21"/>
                <w:szCs w:val="21"/>
              </w:rPr>
            </w:pPr>
          </w:p>
        </w:tc>
      </w:tr>
    </w:tbl>
    <w:p w14:paraId="55361FB1" w14:textId="1206BC3C" w:rsidR="00224502" w:rsidRPr="00D76D64" w:rsidRDefault="00224502" w:rsidP="00735186">
      <w:pPr>
        <w:numPr>
          <w:ilvl w:val="0"/>
          <w:numId w:val="2"/>
        </w:numPr>
        <w:tabs>
          <w:tab w:val="clear" w:pos="720"/>
          <w:tab w:val="num" w:pos="540"/>
        </w:tabs>
        <w:spacing w:before="120" w:after="120"/>
        <w:ind w:left="540" w:hanging="540"/>
        <w:jc w:val="both"/>
        <w:rPr>
          <w:rFonts w:asciiTheme="minorHAnsi" w:hAnsiTheme="minorHAnsi" w:cstheme="minorHAnsi"/>
          <w:color w:val="000000"/>
          <w:sz w:val="21"/>
          <w:szCs w:val="21"/>
        </w:rPr>
      </w:pPr>
      <w:r w:rsidRPr="00D76D64">
        <w:rPr>
          <w:rFonts w:asciiTheme="minorHAnsi" w:hAnsiTheme="minorHAnsi" w:cstheme="minorHAnsi"/>
          <w:sz w:val="21"/>
          <w:szCs w:val="21"/>
        </w:rPr>
        <w:t>Cena díla je sjednána jako součet oceněných položek soupisu prací</w:t>
      </w:r>
      <w:r w:rsidR="00DB2553">
        <w:rPr>
          <w:rFonts w:asciiTheme="minorHAnsi" w:hAnsiTheme="minorHAnsi" w:cstheme="minorHAnsi"/>
          <w:sz w:val="21"/>
          <w:szCs w:val="21"/>
        </w:rPr>
        <w:t xml:space="preserve"> na základě jednotkových cen</w:t>
      </w:r>
      <w:r w:rsidRPr="00D76D64">
        <w:rPr>
          <w:rFonts w:asciiTheme="minorHAnsi" w:hAnsiTheme="minorHAnsi" w:cstheme="minorHAnsi"/>
          <w:sz w:val="21"/>
          <w:szCs w:val="21"/>
        </w:rPr>
        <w:t xml:space="preserve"> (dále jen rozpočet), který je přílohou této smlouvy. </w:t>
      </w:r>
    </w:p>
    <w:p w14:paraId="186AAB29" w14:textId="0DCDA2BD" w:rsidR="00224502" w:rsidRDefault="00224502" w:rsidP="00735186">
      <w:pPr>
        <w:numPr>
          <w:ilvl w:val="0"/>
          <w:numId w:val="2"/>
        </w:numPr>
        <w:tabs>
          <w:tab w:val="clear" w:pos="720"/>
          <w:tab w:val="num" w:pos="540"/>
        </w:tabs>
        <w:spacing w:before="120" w:after="120"/>
        <w:ind w:left="540" w:hanging="540"/>
        <w:jc w:val="both"/>
        <w:rPr>
          <w:rFonts w:asciiTheme="minorHAnsi" w:hAnsiTheme="minorHAnsi" w:cstheme="minorHAnsi"/>
          <w:color w:val="000000"/>
          <w:sz w:val="21"/>
          <w:szCs w:val="21"/>
        </w:rPr>
      </w:pPr>
      <w:r w:rsidRPr="00D76D64">
        <w:rPr>
          <w:rFonts w:asciiTheme="minorHAnsi" w:hAnsiTheme="minorHAnsi" w:cstheme="minorHAnsi"/>
          <w:color w:val="000000"/>
          <w:sz w:val="21"/>
          <w:szCs w:val="21"/>
        </w:rPr>
        <w:t>Objednatelem budou hrazeny pouze skutečně a řádně provedené práce a dodávky.</w:t>
      </w:r>
    </w:p>
    <w:p w14:paraId="17A03139" w14:textId="1EF81C3E" w:rsidR="00023D7F" w:rsidRPr="00F457E9" w:rsidRDefault="00023D7F" w:rsidP="00023D7F">
      <w:pPr>
        <w:numPr>
          <w:ilvl w:val="0"/>
          <w:numId w:val="2"/>
        </w:numPr>
        <w:tabs>
          <w:tab w:val="clear" w:pos="720"/>
          <w:tab w:val="num" w:pos="540"/>
        </w:tabs>
        <w:spacing w:before="120" w:after="120"/>
        <w:ind w:left="540" w:hanging="540"/>
        <w:jc w:val="both"/>
        <w:rPr>
          <w:rFonts w:asciiTheme="minorHAnsi" w:hAnsiTheme="minorHAnsi" w:cstheme="minorHAnsi"/>
          <w:color w:val="000000"/>
          <w:sz w:val="21"/>
          <w:szCs w:val="21"/>
        </w:rPr>
      </w:pPr>
      <w:r w:rsidRPr="00F457E9">
        <w:rPr>
          <w:rFonts w:asciiTheme="minorHAnsi" w:hAnsiTheme="minorHAnsi" w:cstheme="minorHAnsi"/>
          <w:color w:val="000000"/>
          <w:sz w:val="21"/>
          <w:szCs w:val="21"/>
        </w:rPr>
        <w:t xml:space="preserve">Cena díla je sjednána jako nejvyšší přípustná, zahrnující veškeré náklady zhotovitele na zhotovení díla v souladu s projektovou dokumentací a soupisem prací </w:t>
      </w:r>
      <w:r w:rsidRPr="007554B3">
        <w:rPr>
          <w:rFonts w:asciiTheme="minorHAnsi" w:hAnsiTheme="minorHAnsi" w:cstheme="minorHAnsi"/>
          <w:color w:val="000000"/>
          <w:sz w:val="21"/>
          <w:szCs w:val="21"/>
        </w:rPr>
        <w:t>dle přílohy č. 1 smlouvy</w:t>
      </w:r>
      <w:r w:rsidRPr="00F457E9">
        <w:rPr>
          <w:rFonts w:asciiTheme="minorHAnsi" w:hAnsiTheme="minorHAnsi" w:cstheme="minorHAnsi"/>
          <w:color w:val="000000"/>
          <w:sz w:val="21"/>
          <w:szCs w:val="21"/>
        </w:rPr>
        <w:t xml:space="preserve"> a cenové vlivy v průběhu plnění této smlouvy.</w:t>
      </w:r>
    </w:p>
    <w:p w14:paraId="3F4A7A71" w14:textId="34B09B86" w:rsidR="00833976" w:rsidRPr="00D76D64" w:rsidRDefault="00833976" w:rsidP="00735186">
      <w:pPr>
        <w:numPr>
          <w:ilvl w:val="0"/>
          <w:numId w:val="2"/>
        </w:numPr>
        <w:tabs>
          <w:tab w:val="clear" w:pos="720"/>
          <w:tab w:val="num" w:pos="540"/>
        </w:tabs>
        <w:spacing w:before="120" w:after="120"/>
        <w:ind w:left="540" w:hanging="540"/>
        <w:jc w:val="both"/>
        <w:rPr>
          <w:rFonts w:asciiTheme="minorHAnsi" w:hAnsiTheme="minorHAnsi" w:cstheme="minorHAnsi"/>
          <w:color w:val="000000"/>
          <w:sz w:val="21"/>
          <w:szCs w:val="21"/>
        </w:rPr>
      </w:pPr>
      <w:r w:rsidRPr="00D76D64">
        <w:rPr>
          <w:rFonts w:asciiTheme="minorHAnsi" w:hAnsiTheme="minorHAnsi" w:cstheme="minorHAnsi"/>
          <w:color w:val="000000"/>
          <w:sz w:val="21"/>
          <w:szCs w:val="21"/>
        </w:rPr>
        <w:t>Podmínky pro změnu ce</w:t>
      </w:r>
      <w:r w:rsidR="00096D19">
        <w:rPr>
          <w:rFonts w:asciiTheme="minorHAnsi" w:hAnsiTheme="minorHAnsi" w:cstheme="minorHAnsi"/>
          <w:color w:val="000000"/>
          <w:sz w:val="21"/>
          <w:szCs w:val="21"/>
        </w:rPr>
        <w:t>n</w:t>
      </w:r>
      <w:r w:rsidRPr="00D76D64">
        <w:rPr>
          <w:rFonts w:asciiTheme="minorHAnsi" w:hAnsiTheme="minorHAnsi" w:cstheme="minorHAnsi"/>
          <w:color w:val="000000"/>
          <w:sz w:val="21"/>
          <w:szCs w:val="21"/>
        </w:rPr>
        <w:t>y díla jsou uvedeny v </w:t>
      </w:r>
      <w:r w:rsidRPr="000B3314">
        <w:rPr>
          <w:rFonts w:asciiTheme="minorHAnsi" w:hAnsiTheme="minorHAnsi" w:cstheme="minorHAnsi"/>
          <w:color w:val="000000"/>
          <w:sz w:val="21"/>
          <w:szCs w:val="21"/>
        </w:rPr>
        <w:t>čl. X</w:t>
      </w:r>
      <w:r w:rsidR="000B3314" w:rsidRPr="000B3314">
        <w:rPr>
          <w:rFonts w:asciiTheme="minorHAnsi" w:hAnsiTheme="minorHAnsi" w:cstheme="minorHAnsi"/>
          <w:color w:val="000000"/>
          <w:sz w:val="21"/>
          <w:szCs w:val="21"/>
        </w:rPr>
        <w:t>I</w:t>
      </w:r>
      <w:r w:rsidRPr="000B3314">
        <w:rPr>
          <w:rFonts w:asciiTheme="minorHAnsi" w:hAnsiTheme="minorHAnsi" w:cstheme="minorHAnsi"/>
          <w:color w:val="000000"/>
          <w:sz w:val="21"/>
          <w:szCs w:val="21"/>
        </w:rPr>
        <w:t>. této</w:t>
      </w:r>
      <w:r w:rsidRPr="00D76D64">
        <w:rPr>
          <w:rFonts w:asciiTheme="minorHAnsi" w:hAnsiTheme="minorHAnsi" w:cstheme="minorHAnsi"/>
          <w:color w:val="000000"/>
          <w:sz w:val="21"/>
          <w:szCs w:val="21"/>
        </w:rPr>
        <w:t xml:space="preserve"> smlouvy. </w:t>
      </w:r>
    </w:p>
    <w:p w14:paraId="27481100" w14:textId="77777777" w:rsidR="00812AC9" w:rsidRPr="00D76D64" w:rsidRDefault="00812AC9" w:rsidP="00812AC9">
      <w:pPr>
        <w:spacing w:before="120" w:after="120"/>
        <w:ind w:left="540"/>
        <w:jc w:val="both"/>
        <w:rPr>
          <w:rFonts w:asciiTheme="minorHAnsi" w:hAnsiTheme="minorHAnsi" w:cstheme="minorHAnsi"/>
          <w:color w:val="000000"/>
          <w:sz w:val="21"/>
          <w:szCs w:val="21"/>
        </w:rPr>
      </w:pPr>
    </w:p>
    <w:p w14:paraId="12C0FF93" w14:textId="77777777" w:rsidR="00224502" w:rsidRPr="00D76D64" w:rsidRDefault="00224502" w:rsidP="00735186">
      <w:pPr>
        <w:keepNext/>
        <w:keepLines/>
        <w:numPr>
          <w:ilvl w:val="0"/>
          <w:numId w:val="13"/>
        </w:numPr>
        <w:spacing w:before="120" w:after="120"/>
        <w:ind w:left="567" w:hanging="567"/>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Platební podmínky</w:t>
      </w:r>
    </w:p>
    <w:p w14:paraId="296D8628" w14:textId="2E6113DC" w:rsidR="001A1B96" w:rsidRPr="00D76D64" w:rsidRDefault="0011110F" w:rsidP="001A1B96">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w:t>
      </w:r>
      <w:r w:rsidR="001A1B96" w:rsidRPr="00D76D64">
        <w:rPr>
          <w:rFonts w:asciiTheme="minorHAnsi" w:hAnsiTheme="minorHAnsi" w:cstheme="minorHAnsi"/>
          <w:sz w:val="21"/>
          <w:szCs w:val="21"/>
        </w:rPr>
        <w:t xml:space="preserve">  </w:t>
      </w:r>
      <w:r w:rsidR="001A1B96" w:rsidRPr="00D76D64">
        <w:rPr>
          <w:rFonts w:asciiTheme="minorHAnsi" w:hAnsiTheme="minorHAnsi" w:cstheme="minorHAnsi"/>
          <w:sz w:val="21"/>
          <w:szCs w:val="21"/>
          <w:u w:val="single"/>
        </w:rPr>
        <w:t>Cena za zhotovení díla</w:t>
      </w:r>
      <w:r w:rsidR="001A1B96" w:rsidRPr="00D76D64">
        <w:rPr>
          <w:rFonts w:asciiTheme="minorHAnsi" w:hAnsiTheme="minorHAnsi" w:cstheme="minorHAnsi"/>
          <w:sz w:val="21"/>
          <w:szCs w:val="21"/>
        </w:rPr>
        <w:t xml:space="preserve"> bude hrazena vždy za předchozí fakturační období v průběhu celé doby plnění díla na základě faktur – daňových dokladů (dále jen „</w:t>
      </w:r>
      <w:r w:rsidR="001A1B96" w:rsidRPr="00D76D64">
        <w:rPr>
          <w:rFonts w:asciiTheme="minorHAnsi" w:hAnsiTheme="minorHAnsi" w:cstheme="minorHAnsi"/>
          <w:b/>
          <w:bCs/>
          <w:i/>
          <w:iCs/>
          <w:sz w:val="21"/>
          <w:szCs w:val="21"/>
        </w:rPr>
        <w:t>Průběžná faktura</w:t>
      </w:r>
      <w:r w:rsidR="001A1B96" w:rsidRPr="00D76D64">
        <w:rPr>
          <w:rFonts w:asciiTheme="minorHAnsi" w:hAnsiTheme="minorHAnsi" w:cstheme="minorHAnsi"/>
          <w:sz w:val="21"/>
          <w:szCs w:val="21"/>
        </w:rPr>
        <w:t>“). Průběžnou fakturou lze vyúčtovat pouze část plnění skutečně realizovanou v příslušném fakturačním období. Fakturační období běží vždy od patnáctého dne v měsíci do čtrnáctého dne měsíce následujícího. Nedílnou součástí faktury – daňového dokladu bude soupis provedených prací a dodávek v příslušném fakturačním období. Tento soupis musí být oceněný podle jednotkových cen vyplývajících z oceněného soupisu prací, který je přílohou č. 1 této smlouvy (dále také „</w:t>
      </w:r>
      <w:r w:rsidR="001A1B96" w:rsidRPr="00D76D64">
        <w:rPr>
          <w:rFonts w:asciiTheme="minorHAnsi" w:hAnsiTheme="minorHAnsi" w:cstheme="minorHAnsi"/>
          <w:b/>
          <w:bCs/>
          <w:i/>
          <w:iCs/>
          <w:sz w:val="21"/>
          <w:szCs w:val="21"/>
        </w:rPr>
        <w:t>Soupis</w:t>
      </w:r>
      <w:r w:rsidR="001A1B96" w:rsidRPr="00D76D64">
        <w:rPr>
          <w:rFonts w:asciiTheme="minorHAnsi" w:hAnsiTheme="minorHAnsi" w:cstheme="minorHAnsi"/>
          <w:sz w:val="21"/>
          <w:szCs w:val="21"/>
        </w:rPr>
        <w:t>“).</w:t>
      </w:r>
    </w:p>
    <w:p w14:paraId="162A874A" w14:textId="26A715E2" w:rsidR="0011110F" w:rsidRDefault="00B96CB9"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Pr>
          <w:rFonts w:asciiTheme="minorHAnsi" w:hAnsiTheme="minorHAnsi" w:cstheme="minorHAnsi"/>
          <w:sz w:val="21"/>
          <w:szCs w:val="21"/>
        </w:rPr>
        <w:t xml:space="preserve"> </w:t>
      </w:r>
      <w:r w:rsidR="0011110F" w:rsidRPr="00D76D64">
        <w:rPr>
          <w:rFonts w:asciiTheme="minorHAnsi" w:hAnsiTheme="minorHAnsi" w:cstheme="minorHAnsi"/>
          <w:sz w:val="21"/>
          <w:szCs w:val="21"/>
        </w:rPr>
        <w:t xml:space="preserve">Zhotovitel předkládá Průběžnou </w:t>
      </w:r>
      <w:r w:rsidR="0011110F" w:rsidRPr="00DA15B5">
        <w:rPr>
          <w:rFonts w:asciiTheme="minorHAnsi" w:hAnsiTheme="minorHAnsi" w:cstheme="minorHAnsi"/>
          <w:sz w:val="21"/>
          <w:szCs w:val="21"/>
        </w:rPr>
        <w:t xml:space="preserve">fakturu (jakož i Finální fakturu dle odst. </w:t>
      </w:r>
      <w:r w:rsidR="0011110F" w:rsidRPr="00840CEA">
        <w:rPr>
          <w:rFonts w:asciiTheme="minorHAnsi" w:hAnsiTheme="minorHAnsi" w:cstheme="minorHAnsi"/>
          <w:sz w:val="21"/>
          <w:szCs w:val="21"/>
        </w:rPr>
        <w:t>VI</w:t>
      </w:r>
      <w:r w:rsidR="00840CEA" w:rsidRPr="00840CEA">
        <w:rPr>
          <w:rFonts w:asciiTheme="minorHAnsi" w:hAnsiTheme="minorHAnsi" w:cstheme="minorHAnsi"/>
          <w:sz w:val="21"/>
          <w:szCs w:val="21"/>
        </w:rPr>
        <w:t>I</w:t>
      </w:r>
      <w:r w:rsidR="0011110F" w:rsidRPr="00840CEA">
        <w:rPr>
          <w:rFonts w:asciiTheme="minorHAnsi" w:hAnsiTheme="minorHAnsi" w:cstheme="minorHAnsi"/>
          <w:sz w:val="21"/>
          <w:szCs w:val="21"/>
        </w:rPr>
        <w:t>I.</w:t>
      </w:r>
      <w:r w:rsidR="008775C3" w:rsidRPr="00840CEA">
        <w:rPr>
          <w:rFonts w:asciiTheme="minorHAnsi" w:hAnsiTheme="minorHAnsi" w:cstheme="minorHAnsi"/>
          <w:sz w:val="21"/>
          <w:szCs w:val="21"/>
        </w:rPr>
        <w:t xml:space="preserve"> </w:t>
      </w:r>
      <w:r w:rsidR="0045746D" w:rsidRPr="00840CEA">
        <w:rPr>
          <w:rFonts w:asciiTheme="minorHAnsi" w:hAnsiTheme="minorHAnsi" w:cstheme="minorHAnsi"/>
          <w:sz w:val="21"/>
          <w:szCs w:val="21"/>
        </w:rPr>
        <w:t>9</w:t>
      </w:r>
      <w:r w:rsidR="0045746D" w:rsidRPr="00DA15B5">
        <w:rPr>
          <w:rFonts w:asciiTheme="minorHAnsi" w:hAnsiTheme="minorHAnsi" w:cstheme="minorHAnsi"/>
          <w:sz w:val="21"/>
          <w:szCs w:val="21"/>
        </w:rPr>
        <w:t xml:space="preserve"> </w:t>
      </w:r>
      <w:r w:rsidR="0011110F" w:rsidRPr="00DA15B5">
        <w:rPr>
          <w:rFonts w:asciiTheme="minorHAnsi" w:hAnsiTheme="minorHAnsi" w:cstheme="minorHAnsi"/>
          <w:sz w:val="21"/>
          <w:szCs w:val="21"/>
        </w:rPr>
        <w:t xml:space="preserve">této smlouvy), vč. Soupisu k odsouhlasení </w:t>
      </w:r>
      <w:r w:rsidR="00E12C71">
        <w:rPr>
          <w:rFonts w:asciiTheme="minorHAnsi" w:hAnsiTheme="minorHAnsi" w:cstheme="minorHAnsi"/>
          <w:sz w:val="21"/>
          <w:szCs w:val="21"/>
        </w:rPr>
        <w:t>technický</w:t>
      </w:r>
      <w:r w:rsidR="00F54793">
        <w:rPr>
          <w:rFonts w:asciiTheme="minorHAnsi" w:hAnsiTheme="minorHAnsi" w:cstheme="minorHAnsi"/>
          <w:sz w:val="21"/>
          <w:szCs w:val="21"/>
        </w:rPr>
        <w:t>m</w:t>
      </w:r>
      <w:r w:rsidR="00E12C71">
        <w:rPr>
          <w:rFonts w:asciiTheme="minorHAnsi" w:hAnsiTheme="minorHAnsi" w:cstheme="minorHAnsi"/>
          <w:sz w:val="21"/>
          <w:szCs w:val="21"/>
        </w:rPr>
        <w:t xml:space="preserve"> dozor</w:t>
      </w:r>
      <w:r w:rsidR="00BA2EAC">
        <w:rPr>
          <w:rFonts w:asciiTheme="minorHAnsi" w:hAnsiTheme="minorHAnsi" w:cstheme="minorHAnsi"/>
          <w:sz w:val="21"/>
          <w:szCs w:val="21"/>
        </w:rPr>
        <w:t>em</w:t>
      </w:r>
      <w:r w:rsidR="00E12C71">
        <w:rPr>
          <w:rFonts w:asciiTheme="minorHAnsi" w:hAnsiTheme="minorHAnsi" w:cstheme="minorHAnsi"/>
          <w:sz w:val="21"/>
          <w:szCs w:val="21"/>
        </w:rPr>
        <w:t xml:space="preserve"> </w:t>
      </w:r>
      <w:r w:rsidR="00632F8A">
        <w:rPr>
          <w:rFonts w:asciiTheme="minorHAnsi" w:hAnsiTheme="minorHAnsi" w:cstheme="minorHAnsi"/>
          <w:sz w:val="21"/>
          <w:szCs w:val="21"/>
        </w:rPr>
        <w:t xml:space="preserve">investora </w:t>
      </w:r>
      <w:r w:rsidR="0011110F" w:rsidRPr="00DA15B5">
        <w:rPr>
          <w:rFonts w:asciiTheme="minorHAnsi" w:hAnsiTheme="minorHAnsi" w:cstheme="minorHAnsi"/>
          <w:sz w:val="21"/>
          <w:szCs w:val="21"/>
        </w:rPr>
        <w:t>ve třech písemných vyhotoveních a elektronicky, a to vždy nejpozději do 5 dnů po uskutečnění</w:t>
      </w:r>
      <w:r w:rsidR="0011110F" w:rsidRPr="00D76D64">
        <w:rPr>
          <w:rFonts w:asciiTheme="minorHAnsi" w:hAnsiTheme="minorHAnsi" w:cstheme="minorHAnsi"/>
          <w:sz w:val="21"/>
          <w:szCs w:val="21"/>
        </w:rPr>
        <w:t xml:space="preserve"> prací (zdanitelného plnění). Za den uskutečnění dílčího zdanitelného plnění strany sjednávají poslední den fakturačního období, za které je faktura vystavena. Podkladem k vystavení Průběžné faktury je soupis skutečně provedených prací a dodávek v uplynulém fakturačním období vystavovaný </w:t>
      </w:r>
      <w:r w:rsidR="004E074D" w:rsidRPr="00D76D64">
        <w:rPr>
          <w:rFonts w:asciiTheme="minorHAnsi" w:hAnsiTheme="minorHAnsi" w:cstheme="minorHAnsi"/>
          <w:sz w:val="21"/>
          <w:szCs w:val="21"/>
        </w:rPr>
        <w:t>z</w:t>
      </w:r>
      <w:r w:rsidR="0011110F" w:rsidRPr="00D76D64">
        <w:rPr>
          <w:rFonts w:asciiTheme="minorHAnsi" w:hAnsiTheme="minorHAnsi" w:cstheme="minorHAnsi"/>
          <w:sz w:val="21"/>
          <w:szCs w:val="21"/>
        </w:rPr>
        <w:t xml:space="preserve">hotovitelem a potvrzený </w:t>
      </w:r>
      <w:r w:rsidR="00363E8C">
        <w:rPr>
          <w:rFonts w:asciiTheme="minorHAnsi" w:hAnsiTheme="minorHAnsi" w:cstheme="minorHAnsi"/>
          <w:sz w:val="21"/>
          <w:szCs w:val="21"/>
        </w:rPr>
        <w:t>technickým dozorem investora</w:t>
      </w:r>
      <w:r w:rsidR="0011110F" w:rsidRPr="00D76D64">
        <w:rPr>
          <w:rFonts w:asciiTheme="minorHAnsi" w:hAnsiTheme="minorHAnsi" w:cstheme="minorHAnsi"/>
          <w:sz w:val="21"/>
          <w:szCs w:val="21"/>
        </w:rPr>
        <w:t xml:space="preserve">. Plnění poskytnutá podle tohoto odstavce budou započtena na Finální fakturu. </w:t>
      </w:r>
    </w:p>
    <w:p w14:paraId="3723CF7C" w14:textId="5BE7CF59" w:rsidR="001A1B96" w:rsidRPr="00D76D64" w:rsidRDefault="001A1B96"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Pr>
          <w:rFonts w:asciiTheme="minorHAnsi" w:hAnsiTheme="minorHAnsi" w:cstheme="minorHAnsi"/>
          <w:sz w:val="21"/>
          <w:szCs w:val="21"/>
        </w:rPr>
        <w:t xml:space="preserve">  </w:t>
      </w:r>
      <w:r w:rsidRPr="00D76D64">
        <w:rPr>
          <w:rFonts w:asciiTheme="minorHAnsi" w:hAnsiTheme="minorHAnsi" w:cstheme="minorHAnsi"/>
          <w:sz w:val="21"/>
          <w:szCs w:val="21"/>
        </w:rPr>
        <w:t>Práce provedené na základě dodatku ke smlouvě o dílo budou fakturovány samostatně dle příslušného dodatku.</w:t>
      </w:r>
    </w:p>
    <w:p w14:paraId="0519CA70" w14:textId="371F487C"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Zhotovitel je povinen samostatně fakturovat stavební náklady, provozní náklady a technologie. Práce, které jsou předmětem této smlouvy, </w:t>
      </w:r>
      <w:r w:rsidR="0022031C">
        <w:rPr>
          <w:rFonts w:asciiTheme="minorHAnsi" w:hAnsiTheme="minorHAnsi" w:cstheme="minorHAnsi"/>
          <w:sz w:val="21"/>
          <w:szCs w:val="21"/>
        </w:rPr>
        <w:t>jsou</w:t>
      </w:r>
      <w:r w:rsidR="00CA4942">
        <w:rPr>
          <w:rFonts w:asciiTheme="minorHAnsi" w:hAnsiTheme="minorHAnsi" w:cstheme="minorHAnsi"/>
          <w:sz w:val="21"/>
          <w:szCs w:val="21"/>
        </w:rPr>
        <w:t xml:space="preserve"> </w:t>
      </w:r>
      <w:r w:rsidRPr="00D76D64">
        <w:rPr>
          <w:rFonts w:asciiTheme="minorHAnsi" w:hAnsiTheme="minorHAnsi" w:cstheme="minorHAnsi"/>
          <w:sz w:val="21"/>
          <w:szCs w:val="21"/>
        </w:rPr>
        <w:t xml:space="preserve">zařazeny pod číselný kód 41-43 klasifikace produkce (CZ-CPA) a spadají dle § 92a a § 92e zákona č. 235/2004 Sb., o dani z přidané hodnoty, v platném znění, do režimu přenesení daňové povinnosti. Povinen přiznat a zaplatit daň je </w:t>
      </w:r>
      <w:r w:rsidR="004E074D" w:rsidRPr="00D76D64">
        <w:rPr>
          <w:rFonts w:asciiTheme="minorHAnsi" w:hAnsiTheme="minorHAnsi" w:cstheme="minorHAnsi"/>
          <w:sz w:val="21"/>
          <w:szCs w:val="21"/>
        </w:rPr>
        <w:t>o</w:t>
      </w:r>
      <w:r w:rsidRPr="00D76D64">
        <w:rPr>
          <w:rFonts w:asciiTheme="minorHAnsi" w:hAnsiTheme="minorHAnsi" w:cstheme="minorHAnsi"/>
          <w:sz w:val="21"/>
          <w:szCs w:val="21"/>
        </w:rPr>
        <w:t>bjednatel. Zhotovitel se tímto zavazuje uvést na faktuře vždy kód klasifikace produkce (CZ-CPA) a text „</w:t>
      </w:r>
      <w:r w:rsidRPr="00D76D64">
        <w:rPr>
          <w:rFonts w:asciiTheme="minorHAnsi" w:hAnsiTheme="minorHAnsi" w:cstheme="minorHAnsi"/>
          <w:i/>
          <w:iCs/>
          <w:sz w:val="21"/>
          <w:szCs w:val="21"/>
        </w:rPr>
        <w:t>daň odvede zákazník</w:t>
      </w:r>
      <w:r w:rsidRPr="00D76D64">
        <w:rPr>
          <w:rFonts w:asciiTheme="minorHAnsi" w:hAnsiTheme="minorHAnsi" w:cstheme="minorHAnsi"/>
          <w:sz w:val="21"/>
          <w:szCs w:val="21"/>
        </w:rPr>
        <w:t>“.</w:t>
      </w:r>
    </w:p>
    <w:p w14:paraId="4977D446" w14:textId="77777777"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Průběžná i Finální faktura musí obsahovat náležitosti daňového dokladu dle zákona č. 235/2004 Sb., o dani z přidané hodnoty, ve znění pozdějších předpisů, náležitosti dle ust. § 435 Občanského zákoníku a dále též tyto údaje: </w:t>
      </w:r>
    </w:p>
    <w:p w14:paraId="15175401" w14:textId="392F226B" w:rsidR="0011110F" w:rsidRPr="00D76D64" w:rsidRDefault="0022031C" w:rsidP="0011110F">
      <w:pPr>
        <w:tabs>
          <w:tab w:val="num" w:pos="426"/>
        </w:tabs>
        <w:spacing w:before="120" w:after="120"/>
        <w:ind w:left="540"/>
        <w:jc w:val="both"/>
        <w:rPr>
          <w:rFonts w:asciiTheme="minorHAnsi" w:hAnsiTheme="minorHAnsi" w:cstheme="minorHAnsi"/>
          <w:sz w:val="21"/>
          <w:szCs w:val="21"/>
          <w:lang w:val="x-none"/>
        </w:rPr>
      </w:pPr>
      <w:r>
        <w:rPr>
          <w:rFonts w:asciiTheme="minorHAnsi" w:hAnsiTheme="minorHAnsi" w:cstheme="minorHAnsi"/>
          <w:sz w:val="21"/>
          <w:szCs w:val="21"/>
        </w:rPr>
        <w:t xml:space="preserve">- </w:t>
      </w:r>
      <w:r w:rsidR="0011110F" w:rsidRPr="00D76D64">
        <w:rPr>
          <w:rFonts w:asciiTheme="minorHAnsi" w:hAnsiTheme="minorHAnsi" w:cstheme="minorHAnsi"/>
          <w:sz w:val="21"/>
          <w:szCs w:val="21"/>
          <w:lang w:val="x-none"/>
        </w:rPr>
        <w:t>označení banky a č. účtu dle smlouvy o díl</w:t>
      </w:r>
      <w:r w:rsidR="0011110F" w:rsidRPr="00D76D64">
        <w:rPr>
          <w:rFonts w:asciiTheme="minorHAnsi" w:hAnsiTheme="minorHAnsi" w:cstheme="minorHAnsi"/>
          <w:sz w:val="21"/>
          <w:szCs w:val="21"/>
        </w:rPr>
        <w:t>o,</w:t>
      </w:r>
    </w:p>
    <w:p w14:paraId="3AFE6449" w14:textId="77777777" w:rsidR="0011110F" w:rsidRPr="00D76D64" w:rsidRDefault="0011110F" w:rsidP="0011110F">
      <w:pPr>
        <w:tabs>
          <w:tab w:val="num" w:pos="426"/>
        </w:tabs>
        <w:spacing w:before="120" w:after="120"/>
        <w:ind w:left="540"/>
        <w:jc w:val="both"/>
        <w:rPr>
          <w:rFonts w:asciiTheme="minorHAnsi" w:hAnsiTheme="minorHAnsi" w:cstheme="minorHAnsi"/>
          <w:sz w:val="21"/>
          <w:szCs w:val="21"/>
          <w:lang w:val="x-none"/>
        </w:rPr>
      </w:pPr>
      <w:r w:rsidRPr="00D76D64">
        <w:rPr>
          <w:rFonts w:asciiTheme="minorHAnsi" w:hAnsiTheme="minorHAnsi" w:cstheme="minorHAnsi"/>
          <w:sz w:val="21"/>
          <w:szCs w:val="21"/>
        </w:rPr>
        <w:t xml:space="preserve">- </w:t>
      </w:r>
      <w:r w:rsidRPr="00D76D64">
        <w:rPr>
          <w:rFonts w:asciiTheme="minorHAnsi" w:hAnsiTheme="minorHAnsi" w:cstheme="minorHAnsi"/>
          <w:sz w:val="21"/>
          <w:szCs w:val="21"/>
          <w:lang w:val="x-none"/>
        </w:rPr>
        <w:t>označení díla</w:t>
      </w:r>
      <w:r w:rsidRPr="00D76D64">
        <w:rPr>
          <w:rFonts w:asciiTheme="minorHAnsi" w:hAnsiTheme="minorHAnsi" w:cstheme="minorHAnsi"/>
          <w:sz w:val="21"/>
          <w:szCs w:val="21"/>
        </w:rPr>
        <w:t xml:space="preserve">, </w:t>
      </w:r>
    </w:p>
    <w:p w14:paraId="3E4CFA3D" w14:textId="4B73C020" w:rsidR="0011110F" w:rsidRPr="0022031C" w:rsidRDefault="008775C3" w:rsidP="0022031C">
      <w:pPr>
        <w:tabs>
          <w:tab w:val="num" w:pos="709"/>
        </w:tabs>
        <w:spacing w:before="120" w:after="120"/>
        <w:ind w:left="709" w:hanging="169"/>
        <w:jc w:val="both"/>
        <w:rPr>
          <w:rFonts w:asciiTheme="minorHAnsi" w:hAnsiTheme="minorHAnsi" w:cstheme="minorHAnsi"/>
          <w:sz w:val="21"/>
          <w:szCs w:val="21"/>
        </w:rPr>
      </w:pPr>
      <w:r w:rsidRPr="00D76D64">
        <w:rPr>
          <w:rFonts w:asciiTheme="minorHAnsi" w:hAnsiTheme="minorHAnsi" w:cstheme="minorHAnsi"/>
          <w:sz w:val="21"/>
          <w:szCs w:val="21"/>
        </w:rPr>
        <w:t xml:space="preserve">- </w:t>
      </w:r>
      <w:r w:rsidR="0011110F" w:rsidRPr="00D76D64">
        <w:rPr>
          <w:rFonts w:asciiTheme="minorHAnsi" w:hAnsiTheme="minorHAnsi" w:cstheme="minorHAnsi"/>
          <w:sz w:val="21"/>
          <w:szCs w:val="21"/>
          <w:lang w:val="x-none"/>
        </w:rPr>
        <w:t xml:space="preserve">evidenční číslo smlouvy </w:t>
      </w:r>
      <w:r w:rsidR="0022031C" w:rsidRPr="00D76D64">
        <w:rPr>
          <w:rFonts w:asciiTheme="minorHAnsi" w:hAnsiTheme="minorHAnsi" w:cstheme="minorHAnsi"/>
          <w:sz w:val="21"/>
          <w:szCs w:val="21"/>
          <w:lang w:val="x-none"/>
        </w:rPr>
        <w:t>objednatele</w:t>
      </w:r>
      <w:r w:rsidR="0011110F" w:rsidRPr="00D76D64">
        <w:rPr>
          <w:rFonts w:asciiTheme="minorHAnsi" w:hAnsiTheme="minorHAnsi" w:cstheme="minorHAnsi"/>
          <w:sz w:val="21"/>
          <w:szCs w:val="21"/>
          <w:lang w:val="x-none"/>
        </w:rPr>
        <w:t xml:space="preserve"> a </w:t>
      </w:r>
      <w:r w:rsidR="0011110F" w:rsidRPr="00D76D64">
        <w:rPr>
          <w:rFonts w:asciiTheme="minorHAnsi" w:hAnsiTheme="minorHAnsi" w:cstheme="minorHAnsi"/>
          <w:sz w:val="21"/>
          <w:szCs w:val="21"/>
        </w:rPr>
        <w:t>z</w:t>
      </w:r>
      <w:r w:rsidR="0011110F" w:rsidRPr="00D76D64">
        <w:rPr>
          <w:rFonts w:asciiTheme="minorHAnsi" w:hAnsiTheme="minorHAnsi" w:cstheme="minorHAnsi"/>
          <w:sz w:val="21"/>
          <w:szCs w:val="21"/>
          <w:lang w:val="x-none"/>
        </w:rPr>
        <w:t>hotovitele,</w:t>
      </w:r>
    </w:p>
    <w:p w14:paraId="2A28C5F6" w14:textId="77777777" w:rsidR="0011110F" w:rsidRPr="00D76D64" w:rsidRDefault="0011110F" w:rsidP="0011110F">
      <w:pPr>
        <w:tabs>
          <w:tab w:val="num" w:pos="426"/>
        </w:tabs>
        <w:spacing w:before="120" w:after="120"/>
        <w:ind w:left="540"/>
        <w:jc w:val="both"/>
        <w:rPr>
          <w:rFonts w:asciiTheme="minorHAnsi" w:hAnsiTheme="minorHAnsi" w:cstheme="minorHAnsi"/>
          <w:sz w:val="21"/>
          <w:szCs w:val="21"/>
          <w:lang w:val="x-none"/>
        </w:rPr>
      </w:pPr>
      <w:r w:rsidRPr="00D76D64">
        <w:rPr>
          <w:rFonts w:asciiTheme="minorHAnsi" w:hAnsiTheme="minorHAnsi" w:cstheme="minorHAnsi"/>
          <w:sz w:val="21"/>
          <w:szCs w:val="21"/>
        </w:rPr>
        <w:t xml:space="preserve">- </w:t>
      </w:r>
      <w:r w:rsidRPr="00D76D64">
        <w:rPr>
          <w:rFonts w:asciiTheme="minorHAnsi" w:hAnsiTheme="minorHAnsi" w:cstheme="minorHAnsi"/>
          <w:sz w:val="21"/>
          <w:szCs w:val="21"/>
          <w:lang w:val="x-none"/>
        </w:rPr>
        <w:t>číselný kód klasifikace produkce (CZ- CPA)</w:t>
      </w:r>
      <w:r w:rsidRPr="00D76D64">
        <w:rPr>
          <w:rFonts w:asciiTheme="minorHAnsi" w:hAnsiTheme="minorHAnsi" w:cstheme="minorHAnsi"/>
          <w:sz w:val="21"/>
          <w:szCs w:val="21"/>
        </w:rPr>
        <w:t xml:space="preserve"> a text „</w:t>
      </w:r>
      <w:r w:rsidRPr="00D76D64">
        <w:rPr>
          <w:rFonts w:asciiTheme="minorHAnsi" w:hAnsiTheme="minorHAnsi" w:cstheme="minorHAnsi"/>
          <w:i/>
          <w:iCs/>
          <w:sz w:val="21"/>
          <w:szCs w:val="21"/>
        </w:rPr>
        <w:t>daň odvede zákazník</w:t>
      </w:r>
      <w:r w:rsidRPr="00D76D64">
        <w:rPr>
          <w:rFonts w:asciiTheme="minorHAnsi" w:hAnsiTheme="minorHAnsi" w:cstheme="minorHAnsi"/>
          <w:sz w:val="21"/>
          <w:szCs w:val="21"/>
        </w:rPr>
        <w:t>“,</w:t>
      </w:r>
    </w:p>
    <w:p w14:paraId="793F3300" w14:textId="44553D27" w:rsidR="0011110F" w:rsidRPr="00D76D64" w:rsidRDefault="0011110F" w:rsidP="0011110F">
      <w:pPr>
        <w:tabs>
          <w:tab w:val="num" w:pos="426"/>
        </w:tabs>
        <w:spacing w:before="120" w:after="120"/>
        <w:ind w:left="540"/>
        <w:jc w:val="both"/>
        <w:rPr>
          <w:rFonts w:asciiTheme="minorHAnsi" w:hAnsiTheme="minorHAnsi" w:cstheme="minorHAnsi"/>
          <w:sz w:val="21"/>
          <w:szCs w:val="21"/>
          <w:lang w:val="x-none"/>
        </w:rPr>
      </w:pPr>
      <w:r w:rsidRPr="00D76D64">
        <w:rPr>
          <w:rFonts w:asciiTheme="minorHAnsi" w:hAnsiTheme="minorHAnsi" w:cstheme="minorHAnsi"/>
          <w:sz w:val="21"/>
          <w:szCs w:val="21"/>
        </w:rPr>
        <w:t xml:space="preserve">- </w:t>
      </w:r>
      <w:r w:rsidRPr="00D76D64">
        <w:rPr>
          <w:rFonts w:asciiTheme="minorHAnsi" w:hAnsiTheme="minorHAnsi" w:cstheme="minorHAnsi"/>
          <w:sz w:val="21"/>
          <w:szCs w:val="21"/>
          <w:lang w:val="x-none"/>
        </w:rPr>
        <w:t>příloh</w:t>
      </w:r>
      <w:r w:rsidRPr="00D76D64">
        <w:rPr>
          <w:rFonts w:asciiTheme="minorHAnsi" w:hAnsiTheme="minorHAnsi" w:cstheme="minorHAnsi"/>
          <w:sz w:val="21"/>
          <w:szCs w:val="21"/>
        </w:rPr>
        <w:t>a</w:t>
      </w:r>
      <w:r w:rsidRPr="00D76D64">
        <w:rPr>
          <w:rFonts w:asciiTheme="minorHAnsi" w:hAnsiTheme="minorHAnsi" w:cstheme="minorHAnsi"/>
          <w:sz w:val="21"/>
          <w:szCs w:val="21"/>
          <w:lang w:val="x-none"/>
        </w:rPr>
        <w:t xml:space="preserve"> - </w:t>
      </w:r>
      <w:r w:rsidRPr="00D76D64">
        <w:rPr>
          <w:rFonts w:asciiTheme="minorHAnsi" w:hAnsiTheme="minorHAnsi" w:cstheme="minorHAnsi"/>
          <w:sz w:val="21"/>
          <w:szCs w:val="21"/>
        </w:rPr>
        <w:t>S</w:t>
      </w:r>
      <w:r w:rsidRPr="00D76D64">
        <w:rPr>
          <w:rFonts w:asciiTheme="minorHAnsi" w:hAnsiTheme="minorHAnsi" w:cstheme="minorHAnsi"/>
          <w:sz w:val="21"/>
          <w:szCs w:val="21"/>
          <w:lang w:val="x-none"/>
        </w:rPr>
        <w:t xml:space="preserve">oupis podepsaný </w:t>
      </w:r>
      <w:r w:rsidR="00363E8C">
        <w:rPr>
          <w:rFonts w:asciiTheme="minorHAnsi" w:hAnsiTheme="minorHAnsi" w:cstheme="minorHAnsi"/>
          <w:sz w:val="21"/>
          <w:szCs w:val="21"/>
        </w:rPr>
        <w:t xml:space="preserve">technickým dozorem investora </w:t>
      </w:r>
      <w:r w:rsidRPr="00D76D64">
        <w:rPr>
          <w:rFonts w:asciiTheme="minorHAnsi" w:hAnsiTheme="minorHAnsi" w:cstheme="minorHAnsi"/>
          <w:sz w:val="21"/>
          <w:szCs w:val="21"/>
          <w:lang w:val="x-none"/>
        </w:rPr>
        <w:t>a </w:t>
      </w:r>
      <w:r w:rsidR="004E074D" w:rsidRPr="00D76D64">
        <w:rPr>
          <w:rFonts w:asciiTheme="minorHAnsi" w:hAnsiTheme="minorHAnsi" w:cstheme="minorHAnsi"/>
          <w:sz w:val="21"/>
          <w:szCs w:val="21"/>
        </w:rPr>
        <w:t>o</w:t>
      </w:r>
      <w:r w:rsidR="001A1B96" w:rsidRPr="00D76D64">
        <w:rPr>
          <w:rFonts w:asciiTheme="minorHAnsi" w:hAnsiTheme="minorHAnsi" w:cstheme="minorHAnsi"/>
          <w:sz w:val="21"/>
          <w:szCs w:val="21"/>
          <w:lang w:val="x-none"/>
        </w:rPr>
        <w:t>objednatelem</w:t>
      </w:r>
      <w:r w:rsidRPr="00D76D64">
        <w:rPr>
          <w:rFonts w:asciiTheme="minorHAnsi" w:hAnsiTheme="minorHAnsi" w:cstheme="minorHAnsi"/>
          <w:sz w:val="21"/>
          <w:szCs w:val="21"/>
        </w:rPr>
        <w:t xml:space="preserve">, přičemž Soupis musí obsahovat zejména označení fakturačního období, </w:t>
      </w:r>
      <w:r w:rsidRPr="00D76D64">
        <w:rPr>
          <w:rFonts w:asciiTheme="minorHAnsi" w:hAnsiTheme="minorHAnsi" w:cstheme="minorHAnsi"/>
          <w:sz w:val="21"/>
          <w:szCs w:val="21"/>
          <w:lang w:val="x-none"/>
        </w:rPr>
        <w:t>za nějž je soupi</w:t>
      </w:r>
      <w:r w:rsidRPr="00D76D64">
        <w:rPr>
          <w:rFonts w:asciiTheme="minorHAnsi" w:hAnsiTheme="minorHAnsi" w:cstheme="minorHAnsi"/>
          <w:sz w:val="21"/>
          <w:szCs w:val="21"/>
        </w:rPr>
        <w:t>s</w:t>
      </w:r>
      <w:r w:rsidRPr="00D76D64">
        <w:rPr>
          <w:rFonts w:asciiTheme="minorHAnsi" w:hAnsiTheme="minorHAnsi" w:cstheme="minorHAnsi"/>
          <w:sz w:val="21"/>
          <w:szCs w:val="21"/>
          <w:lang w:val="x-none"/>
        </w:rPr>
        <w:t xml:space="preserve"> v</w:t>
      </w:r>
      <w:r w:rsidRPr="00D76D64">
        <w:rPr>
          <w:rFonts w:asciiTheme="minorHAnsi" w:hAnsiTheme="minorHAnsi" w:cstheme="minorHAnsi"/>
          <w:sz w:val="21"/>
          <w:szCs w:val="21"/>
        </w:rPr>
        <w:t>y</w:t>
      </w:r>
      <w:r w:rsidRPr="00D76D64">
        <w:rPr>
          <w:rFonts w:asciiTheme="minorHAnsi" w:hAnsiTheme="minorHAnsi" w:cstheme="minorHAnsi"/>
          <w:sz w:val="21"/>
          <w:szCs w:val="21"/>
          <w:lang w:val="x-none"/>
        </w:rPr>
        <w:t>stavován; počet měrných jednotek realizovaných k</w:t>
      </w:r>
      <w:r w:rsidRPr="00D76D64">
        <w:rPr>
          <w:rFonts w:asciiTheme="minorHAnsi" w:hAnsiTheme="minorHAnsi" w:cstheme="minorHAnsi"/>
          <w:sz w:val="21"/>
          <w:szCs w:val="21"/>
        </w:rPr>
        <w:t>e</w:t>
      </w:r>
      <w:r w:rsidRPr="00D76D64">
        <w:rPr>
          <w:rFonts w:asciiTheme="minorHAnsi" w:hAnsiTheme="minorHAnsi" w:cstheme="minorHAnsi"/>
          <w:sz w:val="21"/>
          <w:szCs w:val="21"/>
          <w:lang w:val="x-none"/>
        </w:rPr>
        <w:t xml:space="preserve"> zhotovení </w:t>
      </w:r>
      <w:r w:rsidR="004E074D" w:rsidRPr="00D76D64">
        <w:rPr>
          <w:rFonts w:asciiTheme="minorHAnsi" w:hAnsiTheme="minorHAnsi" w:cstheme="minorHAnsi"/>
          <w:sz w:val="21"/>
          <w:szCs w:val="21"/>
        </w:rPr>
        <w:t>díla</w:t>
      </w:r>
      <w:r w:rsidRPr="00D76D64">
        <w:rPr>
          <w:rFonts w:asciiTheme="minorHAnsi" w:hAnsiTheme="minorHAnsi" w:cstheme="minorHAnsi"/>
          <w:sz w:val="21"/>
          <w:szCs w:val="21"/>
          <w:lang w:val="x-none"/>
        </w:rPr>
        <w:t xml:space="preserve"> dle této</w:t>
      </w:r>
      <w:r w:rsidRPr="00D76D64">
        <w:rPr>
          <w:rFonts w:asciiTheme="minorHAnsi" w:hAnsiTheme="minorHAnsi" w:cstheme="minorHAnsi"/>
          <w:sz w:val="21"/>
          <w:szCs w:val="21"/>
        </w:rPr>
        <w:t xml:space="preserve"> smlo</w:t>
      </w:r>
      <w:r w:rsidRPr="00D76D64">
        <w:rPr>
          <w:rFonts w:asciiTheme="minorHAnsi" w:hAnsiTheme="minorHAnsi" w:cstheme="minorHAnsi"/>
          <w:sz w:val="21"/>
          <w:szCs w:val="21"/>
          <w:lang w:val="x-none"/>
        </w:rPr>
        <w:t>uvy v p</w:t>
      </w:r>
      <w:r w:rsidRPr="00D76D64">
        <w:rPr>
          <w:rFonts w:asciiTheme="minorHAnsi" w:hAnsiTheme="minorHAnsi" w:cstheme="minorHAnsi"/>
          <w:sz w:val="21"/>
          <w:szCs w:val="21"/>
        </w:rPr>
        <w:t>říslušném fakturačním období,</w:t>
      </w:r>
    </w:p>
    <w:p w14:paraId="08946F87" w14:textId="5B844CEE"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lastRenderedPageBreak/>
        <w:t xml:space="preserve">  </w:t>
      </w:r>
      <w:r w:rsidR="00363E8C">
        <w:rPr>
          <w:rFonts w:asciiTheme="minorHAnsi" w:hAnsiTheme="minorHAnsi" w:cstheme="minorHAnsi"/>
          <w:sz w:val="21"/>
          <w:szCs w:val="21"/>
        </w:rPr>
        <w:t>Technický dozor investora</w:t>
      </w:r>
      <w:r w:rsidR="00363E8C" w:rsidRPr="00D76D64">
        <w:rPr>
          <w:rFonts w:asciiTheme="minorHAnsi" w:hAnsiTheme="minorHAnsi" w:cstheme="minorHAnsi"/>
          <w:sz w:val="21"/>
          <w:szCs w:val="21"/>
        </w:rPr>
        <w:t xml:space="preserve"> </w:t>
      </w:r>
      <w:r w:rsidRPr="00D76D64">
        <w:rPr>
          <w:rFonts w:asciiTheme="minorHAnsi" w:hAnsiTheme="minorHAnsi" w:cstheme="minorHAnsi"/>
          <w:sz w:val="21"/>
          <w:szCs w:val="21"/>
        </w:rPr>
        <w:t xml:space="preserve">je povinen se ke každé faktuře, vč. Soupisu, vyjádřit nejpozději do 5 pracovních dnů ode dne, kdy ji obdrží od </w:t>
      </w:r>
      <w:r w:rsidR="00796F9D">
        <w:rPr>
          <w:rFonts w:asciiTheme="minorHAnsi" w:hAnsiTheme="minorHAnsi" w:cstheme="minorHAnsi"/>
          <w:sz w:val="21"/>
          <w:szCs w:val="21"/>
        </w:rPr>
        <w:t>z</w:t>
      </w:r>
      <w:r w:rsidRPr="00D76D64">
        <w:rPr>
          <w:rFonts w:asciiTheme="minorHAnsi" w:hAnsiTheme="minorHAnsi" w:cstheme="minorHAnsi"/>
          <w:sz w:val="21"/>
          <w:szCs w:val="21"/>
        </w:rPr>
        <w:t xml:space="preserve">hotovitele. </w:t>
      </w:r>
      <w:r w:rsidR="00363E8C">
        <w:rPr>
          <w:rFonts w:asciiTheme="minorHAnsi" w:hAnsiTheme="minorHAnsi" w:cstheme="minorHAnsi"/>
          <w:sz w:val="21"/>
          <w:szCs w:val="21"/>
        </w:rPr>
        <w:t>Technický dozor investora</w:t>
      </w:r>
      <w:r w:rsidRPr="00D76D64">
        <w:rPr>
          <w:rFonts w:asciiTheme="minorHAnsi" w:hAnsiTheme="minorHAnsi" w:cstheme="minorHAnsi"/>
          <w:sz w:val="21"/>
          <w:szCs w:val="21"/>
        </w:rPr>
        <w:t xml:space="preserve"> může za </w:t>
      </w:r>
      <w:r w:rsidR="004E074D"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 uplatnit případné námitky k množství provedených prací, druhu provedených prací, kvalitě provedených prací a formálním náležitostem Soupisu. Po odsouhlasení faktury, vč. Soupisu </w:t>
      </w:r>
      <w:r w:rsidR="00363E8C">
        <w:rPr>
          <w:rFonts w:asciiTheme="minorHAnsi" w:hAnsiTheme="minorHAnsi" w:cstheme="minorHAnsi"/>
          <w:sz w:val="21"/>
          <w:szCs w:val="21"/>
        </w:rPr>
        <w:t>technickému dozoru investora</w:t>
      </w:r>
      <w:r w:rsidRPr="00D76D64">
        <w:rPr>
          <w:rFonts w:asciiTheme="minorHAnsi" w:hAnsiTheme="minorHAnsi" w:cstheme="minorHAnsi"/>
          <w:sz w:val="21"/>
          <w:szCs w:val="21"/>
        </w:rPr>
        <w:t xml:space="preserve"> </w:t>
      </w:r>
      <w:r w:rsidR="004E074D"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 předá příslušnou fakturu </w:t>
      </w:r>
      <w:r w:rsidR="004E074D" w:rsidRPr="00D76D64">
        <w:rPr>
          <w:rFonts w:asciiTheme="minorHAnsi" w:hAnsiTheme="minorHAnsi" w:cstheme="minorHAnsi"/>
          <w:sz w:val="21"/>
          <w:szCs w:val="21"/>
        </w:rPr>
        <w:t>o</w:t>
      </w:r>
      <w:r w:rsidRPr="00D76D64">
        <w:rPr>
          <w:rFonts w:asciiTheme="minorHAnsi" w:hAnsiTheme="minorHAnsi" w:cstheme="minorHAnsi"/>
          <w:sz w:val="21"/>
          <w:szCs w:val="21"/>
        </w:rPr>
        <w:t>bjednateli.</w:t>
      </w:r>
    </w:p>
    <w:p w14:paraId="41875081" w14:textId="43E6632C"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Pokud bude faktura </w:t>
      </w:r>
      <w:r w:rsidR="004E074D"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hotovitele obsahovat i práce, které nebyly </w:t>
      </w:r>
      <w:r w:rsidR="00363E8C">
        <w:rPr>
          <w:rFonts w:asciiTheme="minorHAnsi" w:hAnsiTheme="minorHAnsi" w:cstheme="minorHAnsi"/>
          <w:sz w:val="21"/>
          <w:szCs w:val="21"/>
        </w:rPr>
        <w:t>technickým dozorem investora</w:t>
      </w:r>
      <w:r w:rsidRPr="00D76D64">
        <w:rPr>
          <w:rFonts w:asciiTheme="minorHAnsi" w:hAnsiTheme="minorHAnsi" w:cstheme="minorHAnsi"/>
          <w:sz w:val="21"/>
          <w:szCs w:val="21"/>
        </w:rPr>
        <w:t xml:space="preserve"> odsouhlaseny a potvrzeny, je </w:t>
      </w:r>
      <w:r w:rsidR="004E074D"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 ji oprávněn před uplynutím doby splatnosti vrátit. Oprávněným vrácením faktury přestává běžet původní lhůta splatnosti. Opravená nebo přepracovaná faktura bude opatřena novou dobou splatnosti. V případě vrácení faktury v souladu s oprávněním </w:t>
      </w:r>
      <w:r w:rsidR="00630486"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 podle tohoto odstavce není </w:t>
      </w:r>
      <w:r w:rsidR="00630486"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 v prodlení. </w:t>
      </w:r>
    </w:p>
    <w:p w14:paraId="46A3E96F" w14:textId="77777777"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bookmarkStart w:id="3" w:name="_Ref469403926"/>
      <w:r w:rsidRPr="00D76D64">
        <w:rPr>
          <w:rFonts w:asciiTheme="minorHAnsi" w:hAnsiTheme="minorHAnsi" w:cstheme="minorHAnsi"/>
          <w:sz w:val="21"/>
          <w:szCs w:val="21"/>
        </w:rPr>
        <w:t xml:space="preserve">  Objednatel se zavazuje uhradit jednotlivé Průběžné faktury vystavené </w:t>
      </w:r>
      <w:r w:rsidR="00630486"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hotovitelem při plnění díla a podle podmínek v této smlouvě sjednaných nejpozději do 30 dnů ode dne, kdy mu budou příslušné faktury doručeny. </w:t>
      </w:r>
      <w:bookmarkEnd w:id="3"/>
      <w:r w:rsidRPr="00D76D64">
        <w:rPr>
          <w:rFonts w:asciiTheme="minorHAnsi" w:hAnsiTheme="minorHAnsi" w:cstheme="minorHAnsi"/>
          <w:sz w:val="21"/>
          <w:szCs w:val="21"/>
        </w:rPr>
        <w:t>Poslední Průběžná faktura, obsahující vyúčtování ceny</w:t>
      </w:r>
      <w:r w:rsidR="004E074D" w:rsidRPr="00D76D64">
        <w:rPr>
          <w:rFonts w:asciiTheme="minorHAnsi" w:hAnsiTheme="minorHAnsi" w:cstheme="minorHAnsi"/>
          <w:sz w:val="21"/>
          <w:szCs w:val="21"/>
        </w:rPr>
        <w:t xml:space="preserve"> za zbývající poskytnutá plnění</w:t>
      </w:r>
      <w:r w:rsidRPr="00D76D64">
        <w:rPr>
          <w:rFonts w:asciiTheme="minorHAnsi" w:hAnsiTheme="minorHAnsi" w:cstheme="minorHAnsi"/>
          <w:sz w:val="21"/>
          <w:szCs w:val="21"/>
        </w:rPr>
        <w:t>, doposud neuhrazená na základě Průběžných faktur, se označuje jako „</w:t>
      </w:r>
      <w:r w:rsidRPr="00D76D64">
        <w:rPr>
          <w:rFonts w:asciiTheme="minorHAnsi" w:hAnsiTheme="minorHAnsi" w:cstheme="minorHAnsi"/>
          <w:b/>
          <w:bCs/>
          <w:i/>
          <w:iCs/>
          <w:sz w:val="21"/>
          <w:szCs w:val="21"/>
        </w:rPr>
        <w:t>Finální faktura</w:t>
      </w:r>
      <w:r w:rsidRPr="00D76D64">
        <w:rPr>
          <w:rFonts w:asciiTheme="minorHAnsi" w:hAnsiTheme="minorHAnsi" w:cstheme="minorHAnsi"/>
          <w:sz w:val="21"/>
          <w:szCs w:val="21"/>
        </w:rPr>
        <w:t>“.</w:t>
      </w:r>
    </w:p>
    <w:p w14:paraId="193F13D4" w14:textId="0EBFA515"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Finální fakturu za zhotovení </w:t>
      </w:r>
      <w:r w:rsidR="002B4BA2" w:rsidRPr="00D76D64">
        <w:rPr>
          <w:rFonts w:asciiTheme="minorHAnsi" w:hAnsiTheme="minorHAnsi" w:cstheme="minorHAnsi"/>
          <w:sz w:val="21"/>
          <w:szCs w:val="21"/>
        </w:rPr>
        <w:t>díla</w:t>
      </w:r>
      <w:r w:rsidRPr="00D76D64">
        <w:rPr>
          <w:rFonts w:asciiTheme="minorHAnsi" w:hAnsiTheme="minorHAnsi" w:cstheme="minorHAnsi"/>
          <w:sz w:val="21"/>
          <w:szCs w:val="21"/>
        </w:rPr>
        <w:t xml:space="preserve"> je </w:t>
      </w:r>
      <w:r w:rsidR="00630486" w:rsidRPr="00D76D64">
        <w:rPr>
          <w:rFonts w:asciiTheme="minorHAnsi" w:hAnsiTheme="minorHAnsi" w:cstheme="minorHAnsi"/>
          <w:sz w:val="21"/>
          <w:szCs w:val="21"/>
        </w:rPr>
        <w:t>z</w:t>
      </w:r>
      <w:r w:rsidRPr="00D76D64">
        <w:rPr>
          <w:rFonts w:asciiTheme="minorHAnsi" w:hAnsiTheme="minorHAnsi" w:cstheme="minorHAnsi"/>
          <w:sz w:val="21"/>
          <w:szCs w:val="21"/>
        </w:rPr>
        <w:t>hotovitel povinen vystavit do </w:t>
      </w:r>
      <w:r w:rsidR="00FB5F1D">
        <w:rPr>
          <w:rFonts w:asciiTheme="minorHAnsi" w:hAnsiTheme="minorHAnsi" w:cstheme="minorHAnsi"/>
          <w:sz w:val="21"/>
          <w:szCs w:val="21"/>
        </w:rPr>
        <w:t>30</w:t>
      </w:r>
      <w:r w:rsidRPr="00D76D64">
        <w:rPr>
          <w:rFonts w:asciiTheme="minorHAnsi" w:hAnsiTheme="minorHAnsi" w:cstheme="minorHAnsi"/>
          <w:sz w:val="21"/>
          <w:szCs w:val="21"/>
        </w:rPr>
        <w:t xml:space="preserve"> dnů od podpisu protokolu o předání a převzetí díla. Součástí Finální faktury za zhotovení </w:t>
      </w:r>
      <w:r w:rsidR="004E074D" w:rsidRPr="00D76D64">
        <w:rPr>
          <w:rFonts w:asciiTheme="minorHAnsi" w:hAnsiTheme="minorHAnsi" w:cstheme="minorHAnsi"/>
          <w:sz w:val="21"/>
          <w:szCs w:val="21"/>
        </w:rPr>
        <w:t>díla</w:t>
      </w:r>
      <w:r w:rsidRPr="00D76D64">
        <w:rPr>
          <w:rFonts w:asciiTheme="minorHAnsi" w:hAnsiTheme="minorHAnsi" w:cstheme="minorHAnsi"/>
          <w:sz w:val="21"/>
          <w:szCs w:val="21"/>
        </w:rPr>
        <w:t xml:space="preserve"> bude finální rozpočet </w:t>
      </w:r>
      <w:r w:rsidR="004E074D" w:rsidRPr="00D76D64">
        <w:rPr>
          <w:rFonts w:asciiTheme="minorHAnsi" w:hAnsiTheme="minorHAnsi" w:cstheme="minorHAnsi"/>
          <w:sz w:val="21"/>
          <w:szCs w:val="21"/>
        </w:rPr>
        <w:t>díla</w:t>
      </w:r>
      <w:r w:rsidRPr="00D76D64">
        <w:rPr>
          <w:rFonts w:asciiTheme="minorHAnsi" w:hAnsiTheme="minorHAnsi" w:cstheme="minorHAnsi"/>
          <w:sz w:val="21"/>
          <w:szCs w:val="21"/>
        </w:rPr>
        <w:t xml:space="preserve">, který musí obsahovat položkový rozpočet skutečně vyfakturovaných stavebních prací a dodávek, a to celkem ve 3 vyhotoveních v listinné podobě a v 1 vyhotovení v digitální podobě na CD. </w:t>
      </w:r>
    </w:p>
    <w:p w14:paraId="23E870F4" w14:textId="77777777"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Na základě Finální faktury za zhotovení </w:t>
      </w:r>
      <w:r w:rsidR="004E074D" w:rsidRPr="00D76D64">
        <w:rPr>
          <w:rFonts w:asciiTheme="minorHAnsi" w:hAnsiTheme="minorHAnsi" w:cstheme="minorHAnsi"/>
          <w:sz w:val="21"/>
          <w:szCs w:val="21"/>
        </w:rPr>
        <w:t>díla</w:t>
      </w:r>
      <w:r w:rsidRPr="00D76D64">
        <w:rPr>
          <w:rFonts w:asciiTheme="minorHAnsi" w:hAnsiTheme="minorHAnsi" w:cstheme="minorHAnsi"/>
          <w:sz w:val="21"/>
          <w:szCs w:val="21"/>
        </w:rPr>
        <w:t xml:space="preserve"> bude </w:t>
      </w:r>
      <w:r w:rsidR="004E074D" w:rsidRPr="00D76D64">
        <w:rPr>
          <w:rFonts w:asciiTheme="minorHAnsi" w:hAnsiTheme="minorHAnsi" w:cstheme="minorHAnsi"/>
          <w:sz w:val="21"/>
          <w:szCs w:val="21"/>
        </w:rPr>
        <w:t>z</w:t>
      </w:r>
      <w:r w:rsidRPr="00D76D64">
        <w:rPr>
          <w:rFonts w:asciiTheme="minorHAnsi" w:hAnsiTheme="minorHAnsi" w:cstheme="minorHAnsi"/>
          <w:sz w:val="21"/>
          <w:szCs w:val="21"/>
        </w:rPr>
        <w:t>hotoviteli uhrazena cena za zbývající provedené odsouhlasené plnění, která nebyla uhrazena na základě Průběžných faktur.</w:t>
      </w:r>
    </w:p>
    <w:p w14:paraId="2741F850" w14:textId="3A50767D"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Objednateli bude Finální faktura za zhotovení </w:t>
      </w:r>
      <w:r w:rsidR="004E074D" w:rsidRPr="00D76D64">
        <w:rPr>
          <w:rFonts w:asciiTheme="minorHAnsi" w:hAnsiTheme="minorHAnsi" w:cstheme="minorHAnsi"/>
          <w:sz w:val="21"/>
          <w:szCs w:val="21"/>
        </w:rPr>
        <w:t>díla</w:t>
      </w:r>
      <w:r w:rsidRPr="00D76D64">
        <w:rPr>
          <w:rFonts w:asciiTheme="minorHAnsi" w:hAnsiTheme="minorHAnsi" w:cstheme="minorHAnsi"/>
          <w:sz w:val="21"/>
          <w:szCs w:val="21"/>
        </w:rPr>
        <w:t xml:space="preserve"> vč. </w:t>
      </w:r>
      <w:r w:rsidR="004E074D" w:rsidRPr="00D76D64">
        <w:rPr>
          <w:rFonts w:asciiTheme="minorHAnsi" w:hAnsiTheme="minorHAnsi" w:cstheme="minorHAnsi"/>
          <w:sz w:val="21"/>
          <w:szCs w:val="21"/>
        </w:rPr>
        <w:t>s</w:t>
      </w:r>
      <w:r w:rsidRPr="00D76D64">
        <w:rPr>
          <w:rFonts w:asciiTheme="minorHAnsi" w:hAnsiTheme="minorHAnsi" w:cstheme="minorHAnsi"/>
          <w:sz w:val="21"/>
          <w:szCs w:val="21"/>
        </w:rPr>
        <w:t xml:space="preserve">oupisu předána po jejím odsouhlasení </w:t>
      </w:r>
      <w:r w:rsidR="00363E8C">
        <w:rPr>
          <w:rFonts w:asciiTheme="minorHAnsi" w:hAnsiTheme="minorHAnsi" w:cstheme="minorHAnsi"/>
          <w:sz w:val="21"/>
          <w:szCs w:val="21"/>
        </w:rPr>
        <w:t>technickému dozoru investora</w:t>
      </w:r>
      <w:r w:rsidRPr="00D76D64">
        <w:rPr>
          <w:rFonts w:asciiTheme="minorHAnsi" w:hAnsiTheme="minorHAnsi" w:cstheme="minorHAnsi"/>
          <w:sz w:val="21"/>
          <w:szCs w:val="21"/>
        </w:rPr>
        <w:t>.</w:t>
      </w:r>
    </w:p>
    <w:p w14:paraId="28DFED54" w14:textId="77777777"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Finální fakturu za zhotovení </w:t>
      </w:r>
      <w:r w:rsidR="004E074D" w:rsidRPr="00D76D64">
        <w:rPr>
          <w:rFonts w:asciiTheme="minorHAnsi" w:hAnsiTheme="minorHAnsi" w:cstheme="minorHAnsi"/>
          <w:sz w:val="21"/>
          <w:szCs w:val="21"/>
        </w:rPr>
        <w:t>díla</w:t>
      </w:r>
      <w:r w:rsidRPr="00D76D64">
        <w:rPr>
          <w:rFonts w:asciiTheme="minorHAnsi" w:hAnsiTheme="minorHAnsi" w:cstheme="minorHAnsi"/>
          <w:sz w:val="21"/>
          <w:szCs w:val="21"/>
        </w:rPr>
        <w:t xml:space="preserve"> se </w:t>
      </w:r>
      <w:r w:rsidR="00630486"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 zavazuje uhradit, pokud budou splněny závazky </w:t>
      </w:r>
      <w:r w:rsidR="00630486" w:rsidRPr="00D76D64">
        <w:rPr>
          <w:rFonts w:asciiTheme="minorHAnsi" w:hAnsiTheme="minorHAnsi" w:cstheme="minorHAnsi"/>
          <w:sz w:val="21"/>
          <w:szCs w:val="21"/>
        </w:rPr>
        <w:t>z</w:t>
      </w:r>
      <w:r w:rsidRPr="00D76D64">
        <w:rPr>
          <w:rFonts w:asciiTheme="minorHAnsi" w:hAnsiTheme="minorHAnsi" w:cstheme="minorHAnsi"/>
          <w:sz w:val="21"/>
          <w:szCs w:val="21"/>
        </w:rPr>
        <w:t>hotovitele dle této smlouvy, nejpozději do 30 dnů ode dne, kdy mu bude příslušná faktura doručena.</w:t>
      </w:r>
    </w:p>
    <w:p w14:paraId="31A0884F" w14:textId="161A8575" w:rsidR="0011110F" w:rsidRPr="00D76D64"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Objednatel je oprávněn před uplynutím doby splatnosti vrátit kteroukoliv fakturu, pokud neobsahuje požadované náležitosti nebo obsahuje nesprávné cenové údaje. Uvedené se vztahuje i na nesprávné cenové, množstevní nebo kvalitativní údaje v Soupisu odsouhlaseném </w:t>
      </w:r>
      <w:r w:rsidR="00363E8C">
        <w:rPr>
          <w:rFonts w:asciiTheme="minorHAnsi" w:hAnsiTheme="minorHAnsi" w:cstheme="minorHAnsi"/>
          <w:sz w:val="21"/>
          <w:szCs w:val="21"/>
        </w:rPr>
        <w:t>technickým dozorem investora</w:t>
      </w:r>
      <w:r w:rsidRPr="00D76D64">
        <w:rPr>
          <w:rFonts w:asciiTheme="minorHAnsi" w:hAnsiTheme="minorHAnsi" w:cstheme="minorHAnsi"/>
          <w:sz w:val="21"/>
          <w:szCs w:val="21"/>
        </w:rPr>
        <w:t xml:space="preserve">). Oprávněným vrácením daňového dokladu – faktury, přestává běžet původní lhůta splatnosti. Opravená nebo přepracovaná faktura bude opatřena novou dobou splatnosti. V případě vrácení faktury v souladu s oprávněním </w:t>
      </w:r>
      <w:r w:rsidR="00630486"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 podle tohoto odstavce není </w:t>
      </w:r>
      <w:r w:rsidR="00630486" w:rsidRPr="00D76D64">
        <w:rPr>
          <w:rFonts w:asciiTheme="minorHAnsi" w:hAnsiTheme="minorHAnsi" w:cstheme="minorHAnsi"/>
          <w:sz w:val="21"/>
          <w:szCs w:val="21"/>
        </w:rPr>
        <w:t>o</w:t>
      </w:r>
      <w:r w:rsidRPr="00D76D64">
        <w:rPr>
          <w:rFonts w:asciiTheme="minorHAnsi" w:hAnsiTheme="minorHAnsi" w:cstheme="minorHAnsi"/>
          <w:sz w:val="21"/>
          <w:szCs w:val="21"/>
        </w:rPr>
        <w:t>bjednatel v prodlení.</w:t>
      </w:r>
    </w:p>
    <w:p w14:paraId="7699FB8A" w14:textId="4D7B0E5D" w:rsidR="001E6887" w:rsidRDefault="0011110F" w:rsidP="0011110F">
      <w:pPr>
        <w:numPr>
          <w:ilvl w:val="0"/>
          <w:numId w:val="26"/>
        </w:numPr>
        <w:tabs>
          <w:tab w:val="clear" w:pos="720"/>
          <w:tab w:val="num" w:pos="426"/>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  Peněžitý závazek (dluh) </w:t>
      </w:r>
      <w:r w:rsidR="00630486"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 se považuje za splněný v den, kdy je dlužná částka odepsána z účtu </w:t>
      </w:r>
      <w:r w:rsidR="00630486"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 Jestliže dojde z důvodů na straně banky k prodlení s proveditelnou platbou faktury, není </w:t>
      </w:r>
      <w:r w:rsidR="00630486" w:rsidRPr="00D76D64">
        <w:rPr>
          <w:rFonts w:asciiTheme="minorHAnsi" w:hAnsiTheme="minorHAnsi" w:cstheme="minorHAnsi"/>
          <w:sz w:val="21"/>
          <w:szCs w:val="21"/>
        </w:rPr>
        <w:t>o</w:t>
      </w:r>
      <w:r w:rsidRPr="00D76D64">
        <w:rPr>
          <w:rFonts w:asciiTheme="minorHAnsi" w:hAnsiTheme="minorHAnsi" w:cstheme="minorHAnsi"/>
          <w:sz w:val="21"/>
          <w:szCs w:val="21"/>
        </w:rPr>
        <w:t>bjednatel po tuto dobu v prodlení se zaplacením příslušné částky</w:t>
      </w:r>
      <w:r w:rsidR="001E6887" w:rsidRPr="00D76D64">
        <w:rPr>
          <w:rFonts w:asciiTheme="minorHAnsi" w:hAnsiTheme="minorHAnsi" w:cstheme="minorHAnsi"/>
          <w:sz w:val="21"/>
          <w:szCs w:val="21"/>
        </w:rPr>
        <w:t>.</w:t>
      </w:r>
    </w:p>
    <w:p w14:paraId="76C98424" w14:textId="77777777" w:rsidR="003C4BE8" w:rsidRDefault="003C4BE8" w:rsidP="003C4BE8">
      <w:pPr>
        <w:spacing w:before="120" w:after="120"/>
        <w:ind w:left="540"/>
        <w:jc w:val="both"/>
        <w:rPr>
          <w:rFonts w:asciiTheme="minorHAnsi" w:hAnsiTheme="minorHAnsi" w:cstheme="minorHAnsi"/>
          <w:sz w:val="21"/>
          <w:szCs w:val="21"/>
        </w:rPr>
      </w:pPr>
    </w:p>
    <w:p w14:paraId="05739F9E" w14:textId="77777777" w:rsidR="00224502" w:rsidRPr="00D76D64" w:rsidRDefault="00230EDD" w:rsidP="0023182D">
      <w:pPr>
        <w:numPr>
          <w:ilvl w:val="0"/>
          <w:numId w:val="13"/>
        </w:numPr>
        <w:tabs>
          <w:tab w:val="clear" w:pos="1080"/>
          <w:tab w:val="num" w:pos="709"/>
        </w:tabs>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P</w:t>
      </w:r>
      <w:r w:rsidR="00224502" w:rsidRPr="00D76D64">
        <w:rPr>
          <w:rFonts w:asciiTheme="minorHAnsi" w:hAnsiTheme="minorHAnsi" w:cstheme="minorHAnsi"/>
          <w:b/>
          <w:smallCaps/>
          <w:spacing w:val="20"/>
          <w:sz w:val="21"/>
          <w:szCs w:val="21"/>
        </w:rPr>
        <w:t>rovádění díla</w:t>
      </w:r>
    </w:p>
    <w:p w14:paraId="3FBF27B2" w14:textId="77777777" w:rsidR="00224502" w:rsidRPr="00D76D64" w:rsidRDefault="00224502" w:rsidP="00735186">
      <w:pPr>
        <w:numPr>
          <w:ilvl w:val="0"/>
          <w:numId w:val="5"/>
        </w:numPr>
        <w:tabs>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Zhotovitel je povinen provádět dílo s </w:t>
      </w:r>
      <w:r w:rsidR="00C1408F" w:rsidRPr="00D76D64">
        <w:rPr>
          <w:rFonts w:asciiTheme="minorHAnsi" w:hAnsiTheme="minorHAnsi" w:cstheme="minorHAnsi"/>
          <w:sz w:val="21"/>
          <w:szCs w:val="21"/>
        </w:rPr>
        <w:t xml:space="preserve">odbornou a potřebnou </w:t>
      </w:r>
      <w:r w:rsidRPr="00D76D64">
        <w:rPr>
          <w:rFonts w:asciiTheme="minorHAnsi" w:hAnsiTheme="minorHAnsi" w:cstheme="minorHAnsi"/>
          <w:sz w:val="21"/>
          <w:szCs w:val="21"/>
        </w:rPr>
        <w:t>péčí, šetřit práv objednatele a třetích osob a při provádění díla šetřit veřejné zdroje.</w:t>
      </w:r>
    </w:p>
    <w:p w14:paraId="2362B374" w14:textId="77777777" w:rsidR="00224502" w:rsidRPr="00D76D64" w:rsidRDefault="00224502" w:rsidP="00735186">
      <w:pPr>
        <w:numPr>
          <w:ilvl w:val="0"/>
          <w:numId w:val="5"/>
        </w:numPr>
        <w:tabs>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je povinen provádět dílo prostřednictvím náležitě kvalifikovaných a odborně způsobilých osob.</w:t>
      </w:r>
    </w:p>
    <w:p w14:paraId="1C8B302D" w14:textId="7683A912" w:rsidR="00224502" w:rsidRDefault="00224502" w:rsidP="00735186">
      <w:pPr>
        <w:numPr>
          <w:ilvl w:val="0"/>
          <w:numId w:val="5"/>
        </w:numPr>
        <w:tabs>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je povinen objednatele bezodkladně informovat o veškerých významných skutečnostech souvisejících s prováděním díla.</w:t>
      </w:r>
    </w:p>
    <w:p w14:paraId="1D7BD99E" w14:textId="77777777" w:rsidR="00FB5F1D" w:rsidRDefault="00FB5F1D" w:rsidP="00FB5F1D">
      <w:pPr>
        <w:numPr>
          <w:ilvl w:val="0"/>
          <w:numId w:val="5"/>
        </w:numPr>
        <w:tabs>
          <w:tab w:val="num" w:pos="540"/>
        </w:tabs>
        <w:spacing w:before="120" w:after="120"/>
        <w:ind w:left="540" w:hanging="540"/>
        <w:jc w:val="both"/>
        <w:rPr>
          <w:rFonts w:asciiTheme="minorHAnsi" w:hAnsiTheme="minorHAnsi" w:cstheme="minorHAnsi"/>
          <w:sz w:val="21"/>
          <w:szCs w:val="21"/>
        </w:rPr>
      </w:pPr>
      <w:r>
        <w:rPr>
          <w:rFonts w:asciiTheme="minorHAnsi" w:hAnsiTheme="minorHAnsi" w:cstheme="minorHAnsi"/>
          <w:sz w:val="21"/>
          <w:szCs w:val="21"/>
        </w:rPr>
        <w:t>Zhotovitel je povinen:</w:t>
      </w:r>
    </w:p>
    <w:p w14:paraId="335838A6" w14:textId="77777777" w:rsidR="00FB5F1D" w:rsidRPr="008A6A05" w:rsidRDefault="00FB5F1D" w:rsidP="00FB5F1D">
      <w:pPr>
        <w:pStyle w:val="Seznam"/>
        <w:numPr>
          <w:ilvl w:val="0"/>
          <w:numId w:val="41"/>
        </w:numPr>
        <w:ind w:left="851" w:hanging="284"/>
        <w:rPr>
          <w:rFonts w:ascii="Calibri" w:hAnsi="Calibri"/>
          <w:sz w:val="21"/>
          <w:szCs w:val="21"/>
        </w:rPr>
      </w:pPr>
      <w:r w:rsidRPr="008A6A05">
        <w:rPr>
          <w:rFonts w:ascii="Calibri" w:hAnsi="Calibri"/>
          <w:sz w:val="21"/>
          <w:szCs w:val="21"/>
        </w:rPr>
        <w:t>zajistit, aby veškeré stavební a montážní práce byly provedeny podle platných norem ČSN, TP a ZTKP,</w:t>
      </w:r>
    </w:p>
    <w:p w14:paraId="74B3D769" w14:textId="22BE58B4" w:rsidR="00FB5F1D" w:rsidRDefault="00FB5F1D" w:rsidP="00FB5F1D">
      <w:pPr>
        <w:pStyle w:val="Seznam"/>
        <w:numPr>
          <w:ilvl w:val="0"/>
          <w:numId w:val="41"/>
        </w:numPr>
        <w:ind w:left="851" w:hanging="284"/>
        <w:rPr>
          <w:rFonts w:ascii="Calibri" w:hAnsi="Calibri"/>
          <w:sz w:val="21"/>
          <w:szCs w:val="21"/>
        </w:rPr>
      </w:pPr>
      <w:r w:rsidRPr="008A6A05">
        <w:rPr>
          <w:rFonts w:ascii="Calibri" w:hAnsi="Calibri"/>
          <w:sz w:val="21"/>
          <w:szCs w:val="21"/>
        </w:rPr>
        <w:t>respektovat podmínky uvedené ve vyjádřeních příslušných dotčených orgánů státní správy a správců technické a dopravní infrastruktury</w:t>
      </w:r>
      <w:r>
        <w:rPr>
          <w:rFonts w:ascii="Calibri" w:hAnsi="Calibri"/>
          <w:sz w:val="21"/>
          <w:szCs w:val="21"/>
        </w:rPr>
        <w:t>,</w:t>
      </w:r>
    </w:p>
    <w:p w14:paraId="33FA1EC9" w14:textId="5356C123" w:rsidR="00FB5F1D" w:rsidRPr="00FB5F1D" w:rsidRDefault="00FB5F1D" w:rsidP="00FB5F1D">
      <w:pPr>
        <w:pStyle w:val="Seznam"/>
        <w:numPr>
          <w:ilvl w:val="0"/>
          <w:numId w:val="41"/>
        </w:numPr>
        <w:ind w:left="851" w:hanging="284"/>
        <w:rPr>
          <w:rFonts w:ascii="Calibri" w:hAnsi="Calibri"/>
          <w:sz w:val="21"/>
          <w:szCs w:val="21"/>
        </w:rPr>
      </w:pPr>
      <w:r w:rsidRPr="00FB5F1D">
        <w:rPr>
          <w:rFonts w:ascii="Calibri" w:hAnsi="Calibri"/>
          <w:sz w:val="21"/>
          <w:szCs w:val="21"/>
        </w:rPr>
        <w:t>zajistit spolupráci s</w:t>
      </w:r>
      <w:r>
        <w:rPr>
          <w:rFonts w:ascii="Calibri" w:hAnsi="Calibri"/>
          <w:sz w:val="21"/>
          <w:szCs w:val="21"/>
        </w:rPr>
        <w:t xml:space="preserve"> koordinátorem </w:t>
      </w:r>
      <w:r w:rsidRPr="00FB5F1D">
        <w:rPr>
          <w:rFonts w:ascii="Calibri" w:hAnsi="Calibri"/>
          <w:sz w:val="21"/>
          <w:szCs w:val="21"/>
        </w:rPr>
        <w:t>BOZP objednatele</w:t>
      </w:r>
      <w:r>
        <w:rPr>
          <w:rFonts w:ascii="Calibri" w:hAnsi="Calibri"/>
          <w:sz w:val="21"/>
          <w:szCs w:val="21"/>
        </w:rPr>
        <w:t>.</w:t>
      </w:r>
    </w:p>
    <w:p w14:paraId="22C3E951" w14:textId="65304BCE" w:rsidR="000A2E5A" w:rsidRDefault="000A2E5A" w:rsidP="00735186">
      <w:pPr>
        <w:numPr>
          <w:ilvl w:val="0"/>
          <w:numId w:val="5"/>
        </w:numPr>
        <w:tabs>
          <w:tab w:val="num" w:pos="540"/>
        </w:tabs>
        <w:spacing w:before="120" w:after="120"/>
        <w:ind w:left="540" w:hanging="540"/>
        <w:jc w:val="both"/>
        <w:rPr>
          <w:rFonts w:asciiTheme="minorHAnsi" w:hAnsiTheme="minorHAnsi" w:cstheme="minorHAnsi"/>
          <w:sz w:val="21"/>
          <w:szCs w:val="21"/>
        </w:rPr>
      </w:pPr>
      <w:r w:rsidRPr="00DA15B5">
        <w:rPr>
          <w:rFonts w:asciiTheme="minorHAnsi" w:hAnsiTheme="minorHAnsi" w:cstheme="minorHAnsi"/>
          <w:sz w:val="21"/>
          <w:szCs w:val="21"/>
        </w:rPr>
        <w:t>Zhotovitel je p</w:t>
      </w:r>
      <w:r w:rsidR="00467FC2" w:rsidRPr="00DA15B5">
        <w:rPr>
          <w:rFonts w:asciiTheme="minorHAnsi" w:hAnsiTheme="minorHAnsi" w:cstheme="minorHAnsi"/>
          <w:sz w:val="21"/>
          <w:szCs w:val="21"/>
        </w:rPr>
        <w:t>ovinen dbát pokynů objednatele.</w:t>
      </w:r>
      <w:r w:rsidR="00B64DDE" w:rsidRPr="00DA15B5">
        <w:rPr>
          <w:rFonts w:asciiTheme="minorHAnsi" w:hAnsiTheme="minorHAnsi" w:cstheme="minorHAnsi"/>
          <w:sz w:val="21"/>
          <w:szCs w:val="21"/>
        </w:rPr>
        <w:t xml:space="preserve"> V </w:t>
      </w:r>
      <w:r w:rsidRPr="00DA15B5">
        <w:rPr>
          <w:rFonts w:asciiTheme="minorHAnsi" w:hAnsiTheme="minorHAnsi" w:cstheme="minorHAnsi"/>
          <w:sz w:val="21"/>
          <w:szCs w:val="21"/>
        </w:rPr>
        <w:t>případě že zhotovitel provádí dílo v rozporu s</w:t>
      </w:r>
      <w:r w:rsidR="00AB7197">
        <w:rPr>
          <w:rFonts w:asciiTheme="minorHAnsi" w:hAnsiTheme="minorHAnsi" w:cstheme="minorHAnsi"/>
          <w:sz w:val="21"/>
          <w:szCs w:val="21"/>
        </w:rPr>
        <w:t xml:space="preserve"> </w:t>
      </w:r>
      <w:r w:rsidR="00CB7E59">
        <w:rPr>
          <w:rFonts w:asciiTheme="minorHAnsi" w:hAnsiTheme="minorHAnsi" w:cstheme="minorHAnsi"/>
          <w:sz w:val="21"/>
          <w:szCs w:val="21"/>
        </w:rPr>
        <w:t>touto smlouvou</w:t>
      </w:r>
      <w:r w:rsidRPr="00DA15B5">
        <w:rPr>
          <w:rFonts w:asciiTheme="minorHAnsi" w:hAnsiTheme="minorHAnsi" w:cstheme="minorHAnsi"/>
          <w:sz w:val="21"/>
          <w:szCs w:val="21"/>
        </w:rPr>
        <w:t xml:space="preserve">, a ani přes písemné upozornění v zápise z kontrolního dne nebo ve stavebním deníku nesjedná nápravu, </w:t>
      </w:r>
      <w:r w:rsidR="00D93D84" w:rsidRPr="00DA15B5">
        <w:rPr>
          <w:rFonts w:asciiTheme="minorHAnsi" w:hAnsiTheme="minorHAnsi" w:cstheme="minorHAnsi"/>
          <w:sz w:val="21"/>
          <w:szCs w:val="21"/>
        </w:rPr>
        <w:t xml:space="preserve">je objednatel oprávněn </w:t>
      </w:r>
      <w:r w:rsidRPr="00DA15B5">
        <w:rPr>
          <w:rFonts w:asciiTheme="minorHAnsi" w:hAnsiTheme="minorHAnsi" w:cstheme="minorHAnsi"/>
          <w:sz w:val="21"/>
          <w:szCs w:val="21"/>
        </w:rPr>
        <w:t>zastavit práce na stavbě nebo její části. Toto zastavení stavby nemá vliv na termíny pln</w:t>
      </w:r>
      <w:r w:rsidR="00712308" w:rsidRPr="00DA15B5">
        <w:rPr>
          <w:rFonts w:asciiTheme="minorHAnsi" w:hAnsiTheme="minorHAnsi" w:cstheme="minorHAnsi"/>
          <w:sz w:val="21"/>
          <w:szCs w:val="21"/>
        </w:rPr>
        <w:t>ění sjednané v čl. V</w:t>
      </w:r>
      <w:r w:rsidR="00AB7197">
        <w:rPr>
          <w:rFonts w:asciiTheme="minorHAnsi" w:hAnsiTheme="minorHAnsi" w:cstheme="minorHAnsi"/>
          <w:sz w:val="21"/>
          <w:szCs w:val="21"/>
        </w:rPr>
        <w:t>I</w:t>
      </w:r>
      <w:r w:rsidRPr="00DA15B5">
        <w:rPr>
          <w:rFonts w:asciiTheme="minorHAnsi" w:hAnsiTheme="minorHAnsi" w:cstheme="minorHAnsi"/>
          <w:sz w:val="21"/>
          <w:szCs w:val="21"/>
        </w:rPr>
        <w:t xml:space="preserve">. odst. 1 této smlouvy. V případě, že </w:t>
      </w:r>
      <w:r w:rsidR="00D93D84" w:rsidRPr="00DA15B5">
        <w:rPr>
          <w:rFonts w:asciiTheme="minorHAnsi" w:hAnsiTheme="minorHAnsi" w:cstheme="minorHAnsi"/>
          <w:sz w:val="21"/>
          <w:szCs w:val="21"/>
        </w:rPr>
        <w:t xml:space="preserve">zhotovitel </w:t>
      </w:r>
      <w:r w:rsidRPr="00DA15B5">
        <w:rPr>
          <w:rFonts w:asciiTheme="minorHAnsi" w:hAnsiTheme="minorHAnsi" w:cstheme="minorHAnsi"/>
          <w:sz w:val="21"/>
          <w:szCs w:val="21"/>
        </w:rPr>
        <w:t>část stavby nebo stavbu přesto provede v rozporu s pokyny objednatele, nemá nárok na náhradu jakýchkoliv nákladů vynaložených na část stavby nebo stavbu provedenou v rozporu s pokyny objednatele.</w:t>
      </w:r>
    </w:p>
    <w:p w14:paraId="4D83E589" w14:textId="77777777" w:rsidR="001A1B96" w:rsidRPr="00D76D64" w:rsidRDefault="001A1B96" w:rsidP="001A1B96">
      <w:pPr>
        <w:numPr>
          <w:ilvl w:val="0"/>
          <w:numId w:val="5"/>
        </w:numPr>
        <w:tabs>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lastRenderedPageBreak/>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14:paraId="6E47FF9B" w14:textId="77777777" w:rsidR="00224502" w:rsidRPr="00D76D64" w:rsidRDefault="00224502" w:rsidP="00735186">
      <w:pPr>
        <w:numPr>
          <w:ilvl w:val="0"/>
          <w:numId w:val="5"/>
        </w:numPr>
        <w:tabs>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Objednatel je oprávněn kontrolovat plnění této smlouvy průběžně. Zhotovitel je povinen ke kontrole poskytnout potřebnou součinnost.</w:t>
      </w:r>
    </w:p>
    <w:p w14:paraId="5B25D0FF" w14:textId="77777777" w:rsidR="00224502" w:rsidRPr="00D76D64" w:rsidRDefault="00417AA3" w:rsidP="00417AA3">
      <w:pPr>
        <w:numPr>
          <w:ilvl w:val="0"/>
          <w:numId w:val="5"/>
        </w:numPr>
        <w:tabs>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w:t>
      </w:r>
      <w:r w:rsidR="00224502" w:rsidRPr="00D76D64">
        <w:rPr>
          <w:rFonts w:asciiTheme="minorHAnsi" w:hAnsiTheme="minorHAnsi" w:cstheme="minorHAnsi"/>
          <w:sz w:val="21"/>
          <w:szCs w:val="21"/>
        </w:rPr>
        <w:t xml:space="preserve">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w:t>
      </w:r>
      <w:r w:rsidR="000219B9" w:rsidRPr="00D76D64">
        <w:rPr>
          <w:rFonts w:asciiTheme="minorHAnsi" w:hAnsiTheme="minorHAnsi" w:cstheme="minorHAnsi"/>
          <w:sz w:val="21"/>
          <w:szCs w:val="21"/>
        </w:rPr>
        <w:t>veřejné zakázky, na jejímž základě byla tato smlouva uzavřena</w:t>
      </w:r>
      <w:r w:rsidR="00224502" w:rsidRPr="00D76D64">
        <w:rPr>
          <w:rFonts w:asciiTheme="minorHAnsi" w:hAnsiTheme="minorHAnsi" w:cstheme="minorHAnsi"/>
          <w:sz w:val="21"/>
          <w:szCs w:val="21"/>
        </w:rPr>
        <w:t>.</w:t>
      </w:r>
    </w:p>
    <w:p w14:paraId="260B0749" w14:textId="77777777" w:rsidR="001A1B96" w:rsidRDefault="001A1B96" w:rsidP="001A1B96">
      <w:pPr>
        <w:numPr>
          <w:ilvl w:val="0"/>
          <w:numId w:val="5"/>
        </w:numPr>
        <w:tabs>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Zjistí-li zhotovitel při provádění stavby skryté překážky týkající se věci, na níž má být provedena rekonstrukce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 </w:t>
      </w:r>
    </w:p>
    <w:p w14:paraId="3EE71BFD" w14:textId="77777777" w:rsidR="00224502" w:rsidRPr="00D76D64" w:rsidRDefault="00224502" w:rsidP="00417AA3">
      <w:pPr>
        <w:numPr>
          <w:ilvl w:val="0"/>
          <w:numId w:val="5"/>
        </w:numPr>
        <w:tabs>
          <w:tab w:val="num" w:pos="567"/>
        </w:tabs>
        <w:spacing w:before="120" w:after="120"/>
        <w:ind w:left="-426" w:firstLine="453"/>
        <w:jc w:val="both"/>
        <w:rPr>
          <w:rFonts w:asciiTheme="minorHAnsi" w:hAnsiTheme="minorHAnsi" w:cstheme="minorHAnsi"/>
          <w:sz w:val="21"/>
          <w:szCs w:val="21"/>
        </w:rPr>
      </w:pPr>
      <w:r w:rsidRPr="00431534">
        <w:rPr>
          <w:rFonts w:asciiTheme="minorHAnsi" w:hAnsiTheme="minorHAnsi" w:cstheme="minorHAnsi"/>
          <w:sz w:val="21"/>
          <w:szCs w:val="21"/>
        </w:rPr>
        <w:t>Kontrola</w:t>
      </w:r>
      <w:r w:rsidRPr="00D76D64">
        <w:rPr>
          <w:rFonts w:asciiTheme="minorHAnsi" w:hAnsiTheme="minorHAnsi" w:cstheme="minorHAnsi"/>
          <w:sz w:val="21"/>
          <w:szCs w:val="21"/>
        </w:rPr>
        <w:t xml:space="preserve"> </w:t>
      </w:r>
    </w:p>
    <w:p w14:paraId="426832DE" w14:textId="16F42E68" w:rsidR="00FF40CA" w:rsidRPr="00D76D64" w:rsidRDefault="00417AA3" w:rsidP="00FF40CA">
      <w:pPr>
        <w:tabs>
          <w:tab w:val="num" w:pos="709"/>
          <w:tab w:val="num" w:pos="1443"/>
        </w:tabs>
        <w:spacing w:before="120" w:after="120"/>
        <w:ind w:left="567" w:hanging="567"/>
        <w:jc w:val="both"/>
        <w:rPr>
          <w:rFonts w:asciiTheme="minorHAnsi" w:hAnsiTheme="minorHAnsi" w:cstheme="minorHAnsi"/>
          <w:sz w:val="21"/>
          <w:szCs w:val="21"/>
        </w:rPr>
      </w:pPr>
      <w:r w:rsidRPr="00D76D64">
        <w:rPr>
          <w:rFonts w:asciiTheme="minorHAnsi" w:hAnsiTheme="minorHAnsi" w:cstheme="minorHAnsi"/>
          <w:sz w:val="21"/>
          <w:szCs w:val="21"/>
        </w:rPr>
        <w:t xml:space="preserve">         </w:t>
      </w:r>
      <w:r w:rsidR="00FF40CA">
        <w:rPr>
          <w:rFonts w:asciiTheme="minorHAnsi" w:hAnsiTheme="minorHAnsi" w:cstheme="minorHAnsi"/>
          <w:sz w:val="21"/>
          <w:szCs w:val="21"/>
        </w:rPr>
        <w:t xml:space="preserve">  </w:t>
      </w:r>
      <w:r w:rsidRPr="00D76D64">
        <w:rPr>
          <w:rFonts w:asciiTheme="minorHAnsi" w:hAnsiTheme="minorHAnsi" w:cstheme="minorHAnsi"/>
          <w:sz w:val="21"/>
          <w:szCs w:val="21"/>
        </w:rPr>
        <w:t xml:space="preserve"> </w:t>
      </w:r>
      <w:r w:rsidR="00FF40CA" w:rsidRPr="00D76D64">
        <w:rPr>
          <w:rFonts w:asciiTheme="minorHAnsi" w:hAnsiTheme="minorHAnsi" w:cstheme="minorHAnsi"/>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 oprávněn požadovat jejich opakování a zhotovitel je povinen opakované zkoušky provést na svoje náklady.</w:t>
      </w:r>
    </w:p>
    <w:p w14:paraId="32745527" w14:textId="77777777" w:rsidR="00FF40CA" w:rsidRPr="00D76D64" w:rsidRDefault="00FF40CA" w:rsidP="00FF40CA">
      <w:pPr>
        <w:tabs>
          <w:tab w:val="num" w:pos="709"/>
          <w:tab w:val="num" w:pos="1443"/>
        </w:tabs>
        <w:spacing w:before="120" w:after="120"/>
        <w:ind w:left="540"/>
        <w:jc w:val="both"/>
        <w:rPr>
          <w:rFonts w:asciiTheme="minorHAnsi" w:hAnsiTheme="minorHAnsi" w:cstheme="minorHAnsi"/>
          <w:sz w:val="21"/>
          <w:szCs w:val="21"/>
        </w:rPr>
      </w:pPr>
      <w:r w:rsidRPr="00D76D64">
        <w:rPr>
          <w:rFonts w:asciiTheme="minorHAnsi" w:hAnsiTheme="minorHAnsi" w:cstheme="minorHAnsi"/>
          <w:sz w:val="21"/>
          <w:szCs w:val="21"/>
        </w:rP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 náklady zhotovitele. Náklady na takovou kontrolu nese zhotovitel. </w:t>
      </w:r>
    </w:p>
    <w:p w14:paraId="33F37F3A" w14:textId="77777777" w:rsidR="00FF40CA" w:rsidRPr="00D76D64" w:rsidRDefault="00FF40CA" w:rsidP="00FF40CA">
      <w:pPr>
        <w:tabs>
          <w:tab w:val="num" w:pos="709"/>
          <w:tab w:val="num" w:pos="1443"/>
        </w:tabs>
        <w:spacing w:before="120" w:after="120"/>
        <w:ind w:left="540"/>
        <w:jc w:val="both"/>
        <w:rPr>
          <w:rFonts w:asciiTheme="minorHAnsi" w:hAnsiTheme="minorHAnsi" w:cstheme="minorHAnsi"/>
          <w:sz w:val="21"/>
          <w:szCs w:val="21"/>
        </w:rPr>
      </w:pPr>
      <w:r w:rsidRPr="00D76D64">
        <w:rPr>
          <w:rFonts w:asciiTheme="minorHAnsi" w:hAnsiTheme="minorHAnsi" w:cstheme="minorHAnsi"/>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1F64A78B" w14:textId="77777777" w:rsidR="00FF40CA" w:rsidRPr="00D76D64" w:rsidRDefault="00FF40CA" w:rsidP="00FF40CA">
      <w:pPr>
        <w:tabs>
          <w:tab w:val="num" w:pos="709"/>
        </w:tabs>
        <w:spacing w:before="120" w:after="120"/>
        <w:ind w:left="540"/>
        <w:jc w:val="both"/>
        <w:rPr>
          <w:rFonts w:asciiTheme="minorHAnsi" w:hAnsiTheme="minorHAnsi" w:cstheme="minorHAnsi"/>
          <w:sz w:val="21"/>
          <w:szCs w:val="21"/>
        </w:rPr>
      </w:pPr>
      <w:r w:rsidRPr="00D76D64">
        <w:rPr>
          <w:rFonts w:asciiTheme="minorHAnsi" w:hAnsiTheme="minorHAnsi" w:cstheme="minorHAnsi"/>
          <w:sz w:val="21"/>
          <w:szCs w:val="21"/>
        </w:rPr>
        <w:t>Zhotovitel je povinen pořizovat a průběžně objednateli předávat dokumentaci stavby. Dokumentaci stavby tvoří originály následujících dokumentů:</w:t>
      </w:r>
    </w:p>
    <w:p w14:paraId="737C404E" w14:textId="77777777" w:rsidR="00FF40CA" w:rsidRPr="00D76D64" w:rsidRDefault="00FF40CA" w:rsidP="00FF40CA">
      <w:pPr>
        <w:numPr>
          <w:ilvl w:val="5"/>
          <w:numId w:val="15"/>
        </w:numPr>
        <w:tabs>
          <w:tab w:val="clear" w:pos="432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stavební deník,</w:t>
      </w:r>
    </w:p>
    <w:p w14:paraId="00BBF51D" w14:textId="77777777" w:rsidR="00FF40CA" w:rsidRDefault="00FF40CA" w:rsidP="00FF40CA">
      <w:pPr>
        <w:numPr>
          <w:ilvl w:val="5"/>
          <w:numId w:val="15"/>
        </w:numPr>
        <w:tabs>
          <w:tab w:val="clear" w:pos="432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deník změn,</w:t>
      </w:r>
    </w:p>
    <w:p w14:paraId="30B1E621" w14:textId="77777777" w:rsidR="00FF40CA" w:rsidRPr="00D76D64" w:rsidRDefault="00FF40CA" w:rsidP="00FF40CA">
      <w:pPr>
        <w:numPr>
          <w:ilvl w:val="5"/>
          <w:numId w:val="15"/>
        </w:numPr>
        <w:tabs>
          <w:tab w:val="clear" w:pos="432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protokoly o průběhu a výsledku veškerých zkoušek a revizí,</w:t>
      </w:r>
    </w:p>
    <w:p w14:paraId="33D65316" w14:textId="77777777" w:rsidR="00FF40CA" w:rsidRPr="00D76D64" w:rsidRDefault="00FF40CA" w:rsidP="00FF40CA">
      <w:pPr>
        <w:numPr>
          <w:ilvl w:val="5"/>
          <w:numId w:val="15"/>
        </w:numPr>
        <w:tabs>
          <w:tab w:val="clear" w:pos="432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certifikáty a prohlášení o shodě použitých materiálů a výrobků,</w:t>
      </w:r>
    </w:p>
    <w:p w14:paraId="403E3754" w14:textId="4C147594" w:rsidR="00FF40CA" w:rsidRPr="00D76D64" w:rsidRDefault="00FF40CA" w:rsidP="00FF40CA">
      <w:pPr>
        <w:numPr>
          <w:ilvl w:val="5"/>
          <w:numId w:val="15"/>
        </w:numPr>
        <w:tabs>
          <w:tab w:val="clear" w:pos="432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doklady o likvidaci odpadu (denní a měsíční rekapitulace) – minimální obsah dokladu je stanoven v odst.</w:t>
      </w:r>
      <w:r w:rsidRPr="00D76D64">
        <w:rPr>
          <w:rFonts w:asciiTheme="minorHAnsi" w:hAnsiTheme="minorHAnsi" w:cstheme="minorHAnsi"/>
          <w:color w:val="000000" w:themeColor="text1"/>
          <w:sz w:val="21"/>
          <w:szCs w:val="21"/>
        </w:rPr>
        <w:t xml:space="preserve"> 1</w:t>
      </w:r>
      <w:r w:rsidR="009677EF">
        <w:rPr>
          <w:rFonts w:asciiTheme="minorHAnsi" w:hAnsiTheme="minorHAnsi" w:cstheme="minorHAnsi"/>
          <w:color w:val="000000" w:themeColor="text1"/>
          <w:sz w:val="21"/>
          <w:szCs w:val="21"/>
        </w:rPr>
        <w:t>6</w:t>
      </w:r>
      <w:r w:rsidRPr="00D76D64">
        <w:rPr>
          <w:rFonts w:asciiTheme="minorHAnsi" w:hAnsiTheme="minorHAnsi" w:cstheme="minorHAnsi"/>
          <w:color w:val="000000" w:themeColor="text1"/>
          <w:sz w:val="21"/>
          <w:szCs w:val="21"/>
        </w:rPr>
        <w:t xml:space="preserve"> </w:t>
      </w:r>
      <w:r w:rsidRPr="00D76D64">
        <w:rPr>
          <w:rFonts w:asciiTheme="minorHAnsi" w:hAnsiTheme="minorHAnsi" w:cstheme="minorHAnsi"/>
          <w:sz w:val="21"/>
          <w:szCs w:val="21"/>
        </w:rPr>
        <w:t>tohoto článku,</w:t>
      </w:r>
    </w:p>
    <w:p w14:paraId="2DDD5E2B" w14:textId="77777777" w:rsidR="00FF40CA" w:rsidRPr="00D76D64" w:rsidRDefault="00FF40CA" w:rsidP="00FF40CA">
      <w:pPr>
        <w:numPr>
          <w:ilvl w:val="5"/>
          <w:numId w:val="15"/>
        </w:numPr>
        <w:tabs>
          <w:tab w:val="clear" w:pos="4320"/>
          <w:tab w:val="num" w:pos="1080"/>
        </w:tabs>
        <w:ind w:left="1080" w:hanging="181"/>
        <w:jc w:val="both"/>
        <w:rPr>
          <w:rFonts w:asciiTheme="minorHAnsi" w:hAnsiTheme="minorHAnsi" w:cstheme="minorHAnsi"/>
          <w:sz w:val="21"/>
          <w:szCs w:val="21"/>
        </w:rPr>
      </w:pPr>
      <w:r w:rsidRPr="00D76D64">
        <w:rPr>
          <w:rFonts w:asciiTheme="minorHAnsi" w:hAnsiTheme="minorHAnsi" w:cstheme="minorHAnsi"/>
          <w:sz w:val="21"/>
          <w:szCs w:val="21"/>
        </w:rPr>
        <w:t>fotodokumentace provádění stavby, vč. fotodokumentace stavu blízkých nemovitých věcí před zahájením a po dokončení stavby – elektronicky na nosiči dat CD či DVD.</w:t>
      </w:r>
    </w:p>
    <w:p w14:paraId="20726A7E" w14:textId="77777777" w:rsidR="00FF40CA" w:rsidRPr="00D76D64" w:rsidRDefault="00FF40CA" w:rsidP="00FF40CA">
      <w:pPr>
        <w:spacing w:before="120" w:after="120"/>
        <w:ind w:left="540"/>
        <w:jc w:val="both"/>
        <w:rPr>
          <w:rFonts w:asciiTheme="minorHAnsi" w:hAnsiTheme="minorHAnsi" w:cstheme="minorHAnsi"/>
          <w:sz w:val="21"/>
          <w:szCs w:val="21"/>
        </w:rPr>
      </w:pPr>
      <w:r w:rsidRPr="00D76D64">
        <w:rPr>
          <w:rFonts w:asciiTheme="minorHAnsi" w:hAnsiTheme="minorHAnsi" w:cstheme="minorHAnsi"/>
          <w:sz w:val="21"/>
          <w:szCs w:val="21"/>
        </w:rPr>
        <w:t>Dokumentace bude odpovídat požadavkům stanoveným právním řádem a požadavkům, které jsou dány účelem pořizování dokumentace daného druhu.</w:t>
      </w:r>
    </w:p>
    <w:p w14:paraId="606C3991" w14:textId="77777777" w:rsidR="00FF40CA" w:rsidRPr="00D76D64" w:rsidRDefault="00FF40CA" w:rsidP="00FF40CA">
      <w:pPr>
        <w:spacing w:before="120" w:after="120"/>
        <w:ind w:left="567"/>
        <w:jc w:val="both"/>
        <w:rPr>
          <w:rFonts w:asciiTheme="minorHAnsi" w:hAnsiTheme="minorHAnsi" w:cstheme="minorHAnsi"/>
          <w:sz w:val="21"/>
          <w:szCs w:val="21"/>
        </w:rPr>
      </w:pPr>
      <w:r w:rsidRPr="00D76D64">
        <w:rPr>
          <w:rFonts w:asciiTheme="minorHAnsi" w:hAnsiTheme="minorHAnsi" w:cstheme="minorHAnsi"/>
          <w:sz w:val="21"/>
          <w:szCs w:val="21"/>
        </w:rPr>
        <w:t>Stavební deník je základní dokumentací průběhu provádění díla. Zhotovitel je povinen vést stavební deník v souladu s vyhláškou č. 499/2006</w:t>
      </w:r>
      <w:r>
        <w:rPr>
          <w:rFonts w:asciiTheme="minorHAnsi" w:hAnsiTheme="minorHAnsi" w:cstheme="minorHAnsi"/>
          <w:sz w:val="21"/>
          <w:szCs w:val="21"/>
        </w:rPr>
        <w:t xml:space="preserve"> </w:t>
      </w:r>
      <w:r w:rsidRPr="00D76D64">
        <w:rPr>
          <w:rFonts w:asciiTheme="minorHAnsi" w:hAnsiTheme="minorHAnsi" w:cstheme="minorHAnsi"/>
          <w:sz w:val="21"/>
          <w:szCs w:val="21"/>
        </w:rPr>
        <w:t xml:space="preserve">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55A3275F" w14:textId="32E948B1" w:rsidR="00417AA3" w:rsidRPr="00D76D64" w:rsidRDefault="003E53AB" w:rsidP="00FF40CA">
      <w:pPr>
        <w:numPr>
          <w:ilvl w:val="0"/>
          <w:numId w:val="5"/>
        </w:numPr>
        <w:tabs>
          <w:tab w:val="num" w:pos="567"/>
          <w:tab w:val="num" w:pos="709"/>
        </w:tabs>
        <w:spacing w:before="120" w:after="120"/>
        <w:ind w:left="-426" w:firstLine="453"/>
        <w:jc w:val="both"/>
        <w:rPr>
          <w:rFonts w:asciiTheme="minorHAnsi" w:hAnsiTheme="minorHAnsi" w:cstheme="minorHAnsi"/>
          <w:sz w:val="21"/>
          <w:szCs w:val="21"/>
        </w:rPr>
      </w:pPr>
      <w:r w:rsidRPr="00D76D64">
        <w:rPr>
          <w:rFonts w:asciiTheme="minorHAnsi" w:hAnsiTheme="minorHAnsi" w:cstheme="minorHAnsi"/>
          <w:sz w:val="21"/>
          <w:szCs w:val="21"/>
        </w:rPr>
        <w:lastRenderedPageBreak/>
        <w:t>Poddodavatelé</w:t>
      </w:r>
    </w:p>
    <w:p w14:paraId="6F2A4552" w14:textId="77777777" w:rsidR="00224502" w:rsidRPr="00D76D64" w:rsidRDefault="003E53AB" w:rsidP="00417AA3">
      <w:pPr>
        <w:keepNext/>
        <w:keepLines/>
        <w:tabs>
          <w:tab w:val="left" w:pos="1080"/>
        </w:tabs>
        <w:spacing w:before="120" w:after="120"/>
        <w:ind w:left="1080"/>
        <w:jc w:val="both"/>
        <w:rPr>
          <w:rFonts w:asciiTheme="minorHAnsi" w:hAnsiTheme="minorHAnsi" w:cstheme="minorHAnsi"/>
          <w:sz w:val="21"/>
          <w:szCs w:val="21"/>
        </w:rPr>
      </w:pPr>
      <w:r w:rsidRPr="00D76D64">
        <w:rPr>
          <w:rFonts w:asciiTheme="minorHAnsi" w:hAnsiTheme="minorHAnsi" w:cstheme="minorHAnsi"/>
          <w:sz w:val="21"/>
          <w:szCs w:val="21"/>
        </w:rPr>
        <w:t xml:space="preserve">Poddodavatel </w:t>
      </w:r>
      <w:r w:rsidR="00224502" w:rsidRPr="00D76D64">
        <w:rPr>
          <w:rFonts w:asciiTheme="minorHAnsi" w:hAnsiTheme="minorHAnsi" w:cstheme="minorHAnsi"/>
          <w:sz w:val="21"/>
          <w:szCs w:val="21"/>
        </w:rPr>
        <w:t xml:space="preserve">je osoba, pomocí které dodavatel plní určitou část díla nebo která má k plnění díla poskytnout určité věci či práva. Náplň činnosti stavbyvedoucího nelze plnit pomocí </w:t>
      </w:r>
      <w:r w:rsidRPr="00D76D64">
        <w:rPr>
          <w:rFonts w:asciiTheme="minorHAnsi" w:hAnsiTheme="minorHAnsi" w:cstheme="minorHAnsi"/>
          <w:sz w:val="21"/>
          <w:szCs w:val="21"/>
        </w:rPr>
        <w:t xml:space="preserve">poddodavatele. </w:t>
      </w:r>
    </w:p>
    <w:p w14:paraId="43B24483" w14:textId="77777777" w:rsidR="00224502" w:rsidRPr="00D76D64" w:rsidRDefault="00224502" w:rsidP="00417AA3">
      <w:pPr>
        <w:tabs>
          <w:tab w:val="left" w:pos="1080"/>
        </w:tabs>
        <w:spacing w:before="120" w:after="120"/>
        <w:ind w:left="1080"/>
        <w:jc w:val="both"/>
        <w:rPr>
          <w:rFonts w:asciiTheme="minorHAnsi" w:hAnsiTheme="minorHAnsi" w:cstheme="minorHAnsi"/>
          <w:sz w:val="21"/>
          <w:szCs w:val="21"/>
        </w:rPr>
      </w:pPr>
      <w:r w:rsidRPr="00D76D64">
        <w:rPr>
          <w:rFonts w:asciiTheme="minorHAnsi" w:hAnsiTheme="minorHAnsi" w:cstheme="minorHAnsi"/>
          <w:sz w:val="21"/>
          <w:szCs w:val="21"/>
        </w:rPr>
        <w:t>Zhotovitel ve své nabídce</w:t>
      </w:r>
      <w:r w:rsidR="00F94BE3" w:rsidRPr="00D76D64">
        <w:rPr>
          <w:rFonts w:asciiTheme="minorHAnsi" w:hAnsiTheme="minorHAnsi" w:cstheme="minorHAnsi"/>
          <w:sz w:val="21"/>
          <w:szCs w:val="21"/>
        </w:rPr>
        <w:t xml:space="preserve"> </w:t>
      </w:r>
      <w:r w:rsidR="00833976" w:rsidRPr="00D76D64">
        <w:rPr>
          <w:rFonts w:asciiTheme="minorHAnsi" w:hAnsiTheme="minorHAnsi" w:cstheme="minorHAnsi"/>
          <w:sz w:val="21"/>
          <w:szCs w:val="21"/>
        </w:rPr>
        <w:t>v zadávacím řízení na veřejnou zakázku</w:t>
      </w:r>
      <w:r w:rsidR="00F94BE3" w:rsidRPr="00D76D64">
        <w:rPr>
          <w:rFonts w:asciiTheme="minorHAnsi" w:hAnsiTheme="minorHAnsi" w:cstheme="minorHAnsi"/>
          <w:sz w:val="21"/>
          <w:szCs w:val="21"/>
        </w:rPr>
        <w:t>, na jejímž základě byla tato smlouva uzavřena,</w:t>
      </w:r>
      <w:r w:rsidRPr="00D76D64">
        <w:rPr>
          <w:rFonts w:asciiTheme="minorHAnsi" w:hAnsiTheme="minorHAnsi" w:cstheme="minorHAnsi"/>
          <w:sz w:val="21"/>
          <w:szCs w:val="21"/>
        </w:rPr>
        <w:t xml:space="preserve"> prokazoval kvalifikaci pomocí následujících </w:t>
      </w:r>
      <w:r w:rsidR="003E53AB" w:rsidRPr="00D76D64">
        <w:rPr>
          <w:rFonts w:asciiTheme="minorHAnsi" w:hAnsiTheme="minorHAnsi" w:cstheme="minorHAnsi"/>
          <w:sz w:val="21"/>
          <w:szCs w:val="21"/>
        </w:rPr>
        <w:t>pod</w:t>
      </w:r>
      <w:r w:rsidRPr="00D76D64">
        <w:rPr>
          <w:rFonts w:asciiTheme="minorHAnsi" w:hAnsiTheme="minorHAnsi" w:cstheme="minorHAnsi"/>
          <w:sz w:val="21"/>
          <w:szCs w:val="21"/>
        </w:rPr>
        <w:t>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D76D64" w14:paraId="151CB792" w14:textId="77777777" w:rsidTr="00283BED">
        <w:trPr>
          <w:trHeight w:val="539"/>
        </w:trPr>
        <w:tc>
          <w:tcPr>
            <w:tcW w:w="2693" w:type="dxa"/>
          </w:tcPr>
          <w:p w14:paraId="28FB3AD2" w14:textId="77777777" w:rsidR="00224502" w:rsidRPr="00D76D64" w:rsidRDefault="00224502" w:rsidP="00283BED">
            <w:pPr>
              <w:tabs>
                <w:tab w:val="left" w:pos="61"/>
              </w:tabs>
              <w:spacing w:before="120" w:after="120"/>
              <w:ind w:left="61"/>
              <w:jc w:val="both"/>
              <w:rPr>
                <w:rFonts w:asciiTheme="minorHAnsi" w:hAnsiTheme="minorHAnsi" w:cstheme="minorHAnsi"/>
                <w:sz w:val="21"/>
                <w:szCs w:val="21"/>
              </w:rPr>
            </w:pPr>
            <w:r w:rsidRPr="00D76D64">
              <w:rPr>
                <w:rFonts w:asciiTheme="minorHAnsi" w:hAnsiTheme="minorHAnsi" w:cstheme="minorHAnsi"/>
                <w:sz w:val="21"/>
                <w:szCs w:val="21"/>
              </w:rPr>
              <w:t xml:space="preserve">Název </w:t>
            </w:r>
          </w:p>
        </w:tc>
        <w:tc>
          <w:tcPr>
            <w:tcW w:w="1432" w:type="dxa"/>
          </w:tcPr>
          <w:p w14:paraId="490C4CFA" w14:textId="1A3BF327" w:rsidR="00224502" w:rsidRPr="00D76D64" w:rsidRDefault="00224502" w:rsidP="00283BED">
            <w:pPr>
              <w:tabs>
                <w:tab w:val="left" w:pos="61"/>
              </w:tabs>
              <w:spacing w:before="120" w:after="120"/>
              <w:ind w:left="61"/>
              <w:jc w:val="center"/>
              <w:rPr>
                <w:rFonts w:asciiTheme="minorHAnsi" w:hAnsiTheme="minorHAnsi" w:cstheme="minorHAnsi"/>
                <w:sz w:val="21"/>
                <w:szCs w:val="21"/>
              </w:rPr>
            </w:pPr>
            <w:r w:rsidRPr="00D76D64">
              <w:rPr>
                <w:rFonts w:asciiTheme="minorHAnsi" w:hAnsiTheme="minorHAnsi" w:cstheme="minorHAnsi"/>
                <w:color w:val="000000" w:themeColor="text1"/>
                <w:sz w:val="21"/>
                <w:szCs w:val="21"/>
              </w:rPr>
              <w:t>IČ</w:t>
            </w:r>
            <w:r w:rsidR="00764D4D" w:rsidRPr="00D76D64">
              <w:rPr>
                <w:rFonts w:asciiTheme="minorHAnsi" w:hAnsiTheme="minorHAnsi" w:cstheme="minorHAnsi"/>
                <w:color w:val="000000" w:themeColor="text1"/>
                <w:sz w:val="21"/>
                <w:szCs w:val="21"/>
              </w:rPr>
              <w:t>O</w:t>
            </w:r>
          </w:p>
        </w:tc>
        <w:tc>
          <w:tcPr>
            <w:tcW w:w="5480" w:type="dxa"/>
          </w:tcPr>
          <w:p w14:paraId="77F1DF9E" w14:textId="77777777" w:rsidR="00224502" w:rsidRPr="00D76D64" w:rsidRDefault="00224502" w:rsidP="00283BED">
            <w:pPr>
              <w:tabs>
                <w:tab w:val="left" w:pos="61"/>
              </w:tabs>
              <w:spacing w:before="120" w:after="120"/>
              <w:ind w:left="61"/>
              <w:jc w:val="both"/>
              <w:rPr>
                <w:rFonts w:asciiTheme="minorHAnsi" w:hAnsiTheme="minorHAnsi" w:cstheme="minorHAnsi"/>
                <w:sz w:val="21"/>
                <w:szCs w:val="21"/>
              </w:rPr>
            </w:pPr>
            <w:r w:rsidRPr="00D76D64">
              <w:rPr>
                <w:rFonts w:asciiTheme="minorHAnsi" w:hAnsiTheme="minorHAnsi" w:cstheme="minorHAnsi"/>
                <w:sz w:val="21"/>
                <w:szCs w:val="21"/>
              </w:rPr>
              <w:t xml:space="preserve">Rozsah prací </w:t>
            </w:r>
          </w:p>
        </w:tc>
      </w:tr>
      <w:tr w:rsidR="00224502" w:rsidRPr="00D76D64" w14:paraId="207CAFD1" w14:textId="77777777" w:rsidTr="00283BED">
        <w:trPr>
          <w:trHeight w:val="556"/>
        </w:trPr>
        <w:tc>
          <w:tcPr>
            <w:tcW w:w="2693" w:type="dxa"/>
          </w:tcPr>
          <w:p w14:paraId="09BB2998" w14:textId="77777777" w:rsidR="00224502" w:rsidRPr="00D76D64" w:rsidRDefault="00224502" w:rsidP="00283BED">
            <w:pPr>
              <w:tabs>
                <w:tab w:val="left" w:pos="61"/>
                <w:tab w:val="left" w:pos="6300"/>
              </w:tabs>
              <w:spacing w:before="120" w:after="120"/>
              <w:ind w:left="61"/>
              <w:rPr>
                <w:rFonts w:asciiTheme="minorHAnsi" w:hAnsiTheme="minorHAnsi" w:cstheme="minorHAnsi"/>
                <w:b/>
                <w:smallCaps/>
                <w:spacing w:val="20"/>
                <w:sz w:val="21"/>
                <w:szCs w:val="21"/>
              </w:rPr>
            </w:pPr>
            <w:r w:rsidRPr="00D76D64">
              <w:rPr>
                <w:rFonts w:asciiTheme="minorHAnsi" w:hAnsiTheme="minorHAnsi" w:cstheme="minorHAnsi"/>
                <w:b/>
                <w:sz w:val="21"/>
                <w:szCs w:val="21"/>
                <w:highlight w:val="yellow"/>
              </w:rPr>
              <w:t>***</w:t>
            </w:r>
          </w:p>
        </w:tc>
        <w:tc>
          <w:tcPr>
            <w:tcW w:w="1432" w:type="dxa"/>
          </w:tcPr>
          <w:p w14:paraId="6C375F9E" w14:textId="77777777" w:rsidR="00224502" w:rsidRPr="00D76D64" w:rsidRDefault="00224502" w:rsidP="00283BED">
            <w:pPr>
              <w:tabs>
                <w:tab w:val="left" w:pos="61"/>
                <w:tab w:val="left" w:pos="6300"/>
              </w:tabs>
              <w:spacing w:before="120" w:after="120"/>
              <w:ind w:left="61"/>
              <w:jc w:val="center"/>
              <w:rPr>
                <w:rFonts w:asciiTheme="minorHAnsi" w:hAnsiTheme="minorHAnsi" w:cstheme="minorHAnsi"/>
                <w:b/>
                <w:sz w:val="21"/>
                <w:szCs w:val="21"/>
                <w:highlight w:val="yellow"/>
              </w:rPr>
            </w:pPr>
            <w:r w:rsidRPr="00D76D64">
              <w:rPr>
                <w:rFonts w:asciiTheme="minorHAnsi" w:hAnsiTheme="minorHAnsi" w:cstheme="minorHAnsi"/>
                <w:b/>
                <w:sz w:val="21"/>
                <w:szCs w:val="21"/>
                <w:highlight w:val="yellow"/>
              </w:rPr>
              <w:t>***</w:t>
            </w:r>
          </w:p>
        </w:tc>
        <w:tc>
          <w:tcPr>
            <w:tcW w:w="5480" w:type="dxa"/>
          </w:tcPr>
          <w:p w14:paraId="235C2178" w14:textId="77777777" w:rsidR="00224502" w:rsidRPr="00D76D64" w:rsidRDefault="00224502" w:rsidP="00283BED">
            <w:pPr>
              <w:tabs>
                <w:tab w:val="left" w:pos="61"/>
                <w:tab w:val="left" w:pos="6300"/>
              </w:tabs>
              <w:spacing w:before="120" w:after="120"/>
              <w:ind w:left="61"/>
              <w:rPr>
                <w:rFonts w:asciiTheme="minorHAnsi" w:hAnsiTheme="minorHAnsi" w:cstheme="minorHAnsi"/>
                <w:b/>
                <w:smallCaps/>
                <w:spacing w:val="20"/>
                <w:sz w:val="21"/>
                <w:szCs w:val="21"/>
              </w:rPr>
            </w:pPr>
            <w:r w:rsidRPr="00D76D64">
              <w:rPr>
                <w:rFonts w:asciiTheme="minorHAnsi" w:hAnsiTheme="minorHAnsi" w:cstheme="minorHAnsi"/>
                <w:b/>
                <w:sz w:val="21"/>
                <w:szCs w:val="21"/>
                <w:highlight w:val="yellow"/>
              </w:rPr>
              <w:t>***</w:t>
            </w:r>
          </w:p>
        </w:tc>
      </w:tr>
    </w:tbl>
    <w:p w14:paraId="6A71B9BE" w14:textId="4C64233C" w:rsidR="004371E9" w:rsidRPr="00D76D64" w:rsidRDefault="004371E9" w:rsidP="004371E9">
      <w:pPr>
        <w:tabs>
          <w:tab w:val="num" w:pos="1443"/>
        </w:tabs>
        <w:spacing w:before="120" w:after="120"/>
        <w:ind w:left="1080"/>
        <w:jc w:val="both"/>
        <w:rPr>
          <w:rFonts w:asciiTheme="minorHAnsi" w:hAnsiTheme="minorHAnsi" w:cstheme="minorHAnsi"/>
          <w:sz w:val="21"/>
          <w:szCs w:val="21"/>
        </w:rPr>
      </w:pPr>
      <w:r w:rsidRPr="00D76D64">
        <w:rPr>
          <w:rFonts w:asciiTheme="minorHAnsi" w:hAnsiTheme="minorHAnsi" w:cstheme="minorHAnsi"/>
          <w:sz w:val="21"/>
          <w:szCs w:val="21"/>
        </w:rPr>
        <w:t>Zhotovitel je oprávněn provádět uvedené práce s pomocí jiných poddodavatelů pouze na základě předchozího písemného souhlasu objednatele, totéž platí</w:t>
      </w:r>
      <w:r w:rsidR="004E074D" w:rsidRPr="00D76D64">
        <w:rPr>
          <w:rFonts w:asciiTheme="minorHAnsi" w:hAnsiTheme="minorHAnsi" w:cstheme="minorHAnsi"/>
          <w:sz w:val="21"/>
          <w:szCs w:val="21"/>
        </w:rPr>
        <w:t>,</w:t>
      </w:r>
      <w:r w:rsidRPr="00D76D64">
        <w:rPr>
          <w:rFonts w:asciiTheme="minorHAnsi" w:hAnsiTheme="minorHAnsi" w:cstheme="minorHAnsi"/>
          <w:sz w:val="21"/>
          <w:szCs w:val="21"/>
        </w:rPr>
        <w:t xml:space="preserve"> pokud v zadávacím řízení kvalifikaci zhotovitel prokazoval sám a nyní chce tuto část díla provádět poddodavatel.</w:t>
      </w:r>
      <w:r w:rsidR="00444910">
        <w:rPr>
          <w:rFonts w:asciiTheme="minorHAnsi" w:hAnsiTheme="minorHAnsi" w:cstheme="minorHAnsi"/>
          <w:sz w:val="21"/>
          <w:szCs w:val="21"/>
        </w:rPr>
        <w:t xml:space="preserve"> </w:t>
      </w:r>
      <w:r w:rsidR="00444910" w:rsidRPr="00444910">
        <w:rPr>
          <w:rFonts w:asciiTheme="minorHAnsi" w:hAnsiTheme="minorHAnsi" w:cstheme="minorHAnsi"/>
          <w:sz w:val="21"/>
          <w:szCs w:val="21"/>
        </w:rPr>
        <w:t>Nový poddodavatel musí splňovat kvalifikaci minimálně v rozsahu, v jakém byla prokázána v zadávacím řízení.</w:t>
      </w:r>
    </w:p>
    <w:p w14:paraId="27EF9F8B" w14:textId="77777777" w:rsidR="00224502" w:rsidRPr="00D76D64" w:rsidRDefault="00224502" w:rsidP="00417AA3">
      <w:pPr>
        <w:tabs>
          <w:tab w:val="num" w:pos="1443"/>
        </w:tabs>
        <w:spacing w:before="120" w:after="120"/>
        <w:ind w:left="1080"/>
        <w:jc w:val="both"/>
        <w:rPr>
          <w:rFonts w:asciiTheme="minorHAnsi" w:hAnsiTheme="minorHAnsi" w:cstheme="minorHAnsi"/>
          <w:sz w:val="21"/>
          <w:szCs w:val="21"/>
        </w:rPr>
      </w:pPr>
      <w:r w:rsidRPr="00D76D64">
        <w:rPr>
          <w:rFonts w:asciiTheme="minorHAnsi" w:hAnsiTheme="minorHAnsi" w:cstheme="minorHAnsi"/>
          <w:sz w:val="21"/>
          <w:szCs w:val="21"/>
        </w:rPr>
        <w:t>Zh</w:t>
      </w:r>
      <w:r w:rsidR="00107DA6" w:rsidRPr="00D76D64">
        <w:rPr>
          <w:rFonts w:asciiTheme="minorHAnsi" w:hAnsiTheme="minorHAnsi" w:cstheme="minorHAnsi"/>
          <w:sz w:val="21"/>
          <w:szCs w:val="21"/>
        </w:rPr>
        <w:t>otovitel odpovídá za činnost pod</w:t>
      </w:r>
      <w:r w:rsidR="004E074D" w:rsidRPr="00D76D64">
        <w:rPr>
          <w:rFonts w:asciiTheme="minorHAnsi" w:hAnsiTheme="minorHAnsi" w:cstheme="minorHAnsi"/>
          <w:sz w:val="21"/>
          <w:szCs w:val="21"/>
        </w:rPr>
        <w:t>dodavatele tak, jako by ji</w:t>
      </w:r>
      <w:r w:rsidRPr="00D76D64">
        <w:rPr>
          <w:rFonts w:asciiTheme="minorHAnsi" w:hAnsiTheme="minorHAnsi" w:cstheme="minorHAnsi"/>
          <w:sz w:val="21"/>
          <w:szCs w:val="21"/>
        </w:rPr>
        <w:t xml:space="preserve"> prováděl sám.</w:t>
      </w:r>
    </w:p>
    <w:p w14:paraId="2EC85217" w14:textId="77777777" w:rsidR="00417AA3" w:rsidRPr="00D76D64" w:rsidRDefault="00224502" w:rsidP="00417AA3">
      <w:pPr>
        <w:numPr>
          <w:ilvl w:val="0"/>
          <w:numId w:val="5"/>
        </w:numPr>
        <w:tabs>
          <w:tab w:val="num" w:pos="567"/>
        </w:tabs>
        <w:spacing w:before="120" w:after="120"/>
        <w:ind w:left="-426" w:firstLine="453"/>
        <w:jc w:val="both"/>
        <w:rPr>
          <w:rFonts w:asciiTheme="minorHAnsi" w:hAnsiTheme="minorHAnsi" w:cstheme="minorHAnsi"/>
          <w:sz w:val="21"/>
          <w:szCs w:val="21"/>
        </w:rPr>
      </w:pPr>
      <w:r w:rsidRPr="00D76D64">
        <w:rPr>
          <w:rFonts w:asciiTheme="minorHAnsi" w:hAnsiTheme="minorHAnsi" w:cstheme="minorHAnsi"/>
          <w:sz w:val="21"/>
          <w:szCs w:val="21"/>
        </w:rPr>
        <w:t>Bezpečnost a ochrana zdraví (BOZ</w:t>
      </w:r>
      <w:r w:rsidR="00833976" w:rsidRPr="00D76D64">
        <w:rPr>
          <w:rFonts w:asciiTheme="minorHAnsi" w:hAnsiTheme="minorHAnsi" w:cstheme="minorHAnsi"/>
          <w:sz w:val="21"/>
          <w:szCs w:val="21"/>
        </w:rPr>
        <w:t>P</w:t>
      </w:r>
      <w:r w:rsidRPr="00D76D64">
        <w:rPr>
          <w:rFonts w:asciiTheme="minorHAnsi" w:hAnsiTheme="minorHAnsi" w:cstheme="minorHAnsi"/>
          <w:sz w:val="21"/>
          <w:szCs w:val="21"/>
        </w:rPr>
        <w:t>)</w:t>
      </w:r>
    </w:p>
    <w:p w14:paraId="560217D8" w14:textId="41320ADA" w:rsidR="00224502" w:rsidRPr="00D76D64" w:rsidRDefault="00224502" w:rsidP="00417AA3">
      <w:pPr>
        <w:tabs>
          <w:tab w:val="num" w:pos="1443"/>
        </w:tabs>
        <w:spacing w:before="120" w:after="120"/>
        <w:ind w:left="1080"/>
        <w:jc w:val="both"/>
        <w:rPr>
          <w:rFonts w:asciiTheme="minorHAnsi" w:hAnsiTheme="minorHAnsi" w:cstheme="minorHAnsi"/>
          <w:sz w:val="21"/>
          <w:szCs w:val="21"/>
        </w:rPr>
      </w:pPr>
      <w:r w:rsidRPr="00D76D64">
        <w:rPr>
          <w:rFonts w:asciiTheme="minorHAnsi" w:hAnsiTheme="minorHAnsi" w:cstheme="minorHAnsi"/>
          <w:sz w:val="21"/>
          <w:szCs w:val="21"/>
        </w:rPr>
        <w:t>Zhotovitel je odpovědný za BOZ</w:t>
      </w:r>
      <w:r w:rsidR="00833976" w:rsidRPr="00D76D64">
        <w:rPr>
          <w:rFonts w:asciiTheme="minorHAnsi" w:hAnsiTheme="minorHAnsi" w:cstheme="minorHAnsi"/>
          <w:sz w:val="21"/>
          <w:szCs w:val="21"/>
        </w:rPr>
        <w:t>P</w:t>
      </w:r>
      <w:r w:rsidRPr="00D76D64">
        <w:rPr>
          <w:rFonts w:asciiTheme="minorHAnsi" w:hAnsiTheme="minorHAnsi" w:cstheme="minorHAnsi"/>
          <w:sz w:val="21"/>
          <w:szCs w:val="21"/>
        </w:rPr>
        <w:t>. Zhotovitel je zejména povinen dodržovat veškeré bezpečnostní předpisy</w:t>
      </w:r>
      <w:r w:rsidR="00027C18" w:rsidRPr="00D76D64">
        <w:rPr>
          <w:rFonts w:asciiTheme="minorHAnsi" w:hAnsiTheme="minorHAnsi" w:cstheme="minorHAnsi"/>
          <w:sz w:val="21"/>
          <w:szCs w:val="21"/>
        </w:rPr>
        <w:t xml:space="preserve"> </w:t>
      </w:r>
      <w:r w:rsidRPr="00D76D64">
        <w:rPr>
          <w:rFonts w:asciiTheme="minorHAnsi" w:hAnsiTheme="minorHAnsi" w:cstheme="minorHAnsi"/>
          <w:sz w:val="21"/>
          <w:szCs w:val="21"/>
        </w:rPr>
        <w:t>a dbát na bezpečnost všech osob, které mají právo být na staveništi.</w:t>
      </w:r>
    </w:p>
    <w:p w14:paraId="1C9BA3FD" w14:textId="77777777" w:rsidR="00FF40CA" w:rsidRDefault="00615AF3" w:rsidP="00FF40CA">
      <w:pPr>
        <w:spacing w:before="120" w:after="120"/>
        <w:ind w:left="1134"/>
        <w:jc w:val="both"/>
        <w:rPr>
          <w:rFonts w:asciiTheme="minorHAnsi" w:hAnsiTheme="minorHAnsi" w:cstheme="minorHAnsi"/>
          <w:sz w:val="21"/>
          <w:szCs w:val="21"/>
        </w:rPr>
      </w:pPr>
      <w:r w:rsidRPr="00D76D64">
        <w:rPr>
          <w:rFonts w:asciiTheme="minorHAnsi" w:hAnsiTheme="minorHAnsi" w:cstheme="minorHAnsi"/>
          <w:sz w:val="21"/>
          <w:szCs w:val="21"/>
        </w:rPr>
        <w:t xml:space="preserve">Objednatelem </w:t>
      </w:r>
      <w:r w:rsidR="006D5D50" w:rsidRPr="00D76D64">
        <w:rPr>
          <w:rFonts w:asciiTheme="minorHAnsi" w:hAnsiTheme="minorHAnsi" w:cstheme="minorHAnsi"/>
          <w:sz w:val="21"/>
          <w:szCs w:val="21"/>
        </w:rPr>
        <w:t>bude</w:t>
      </w:r>
      <w:r w:rsidR="00D352DF" w:rsidRPr="00D76D64">
        <w:rPr>
          <w:rFonts w:asciiTheme="minorHAnsi" w:hAnsiTheme="minorHAnsi" w:cstheme="minorHAnsi"/>
          <w:sz w:val="21"/>
          <w:szCs w:val="21"/>
        </w:rPr>
        <w:t xml:space="preserve"> </w:t>
      </w:r>
      <w:r w:rsidRPr="00D76D64">
        <w:rPr>
          <w:rFonts w:asciiTheme="minorHAnsi" w:hAnsiTheme="minorHAnsi" w:cstheme="minorHAnsi"/>
          <w:sz w:val="21"/>
          <w:szCs w:val="21"/>
        </w:rPr>
        <w:t>určen koordinátor BOZP na staveništi (dále jen „koordinátor BOZP“).</w:t>
      </w:r>
    </w:p>
    <w:p w14:paraId="20C58D7F" w14:textId="35CD35F4" w:rsidR="00FF40CA" w:rsidRPr="00FF40CA" w:rsidRDefault="00FF40CA" w:rsidP="00FF40CA">
      <w:pPr>
        <w:spacing w:before="120" w:after="120"/>
        <w:ind w:left="1134"/>
        <w:jc w:val="both"/>
        <w:rPr>
          <w:rFonts w:asciiTheme="minorHAnsi" w:hAnsiTheme="minorHAnsi" w:cstheme="minorHAnsi"/>
          <w:sz w:val="21"/>
          <w:szCs w:val="21"/>
        </w:rPr>
      </w:pPr>
      <w:r w:rsidRPr="00FF40CA">
        <w:rPr>
          <w:rFonts w:asciiTheme="minorHAnsi" w:hAnsiTheme="minorHAnsi" w:cstheme="minorHAnsi"/>
          <w:sz w:val="21"/>
          <w:szCs w:val="21"/>
        </w:rPr>
        <w:t xml:space="preserve">Zhotovitel je povinen poskytnout koordinátorovi BOZP součinnost a dále se zavazuje nejpozději do                                      3 kalendářních dnů provést nápravná opatření navržená koordinátorem BOZP a schválená objednatelem. </w:t>
      </w:r>
    </w:p>
    <w:p w14:paraId="11539F0A" w14:textId="3E2148C9" w:rsidR="00C1408F" w:rsidRPr="00D76D64" w:rsidRDefault="004350B0" w:rsidP="009677EF">
      <w:pPr>
        <w:numPr>
          <w:ilvl w:val="0"/>
          <w:numId w:val="5"/>
        </w:numPr>
        <w:tabs>
          <w:tab w:val="num" w:pos="567"/>
        </w:tabs>
        <w:spacing w:before="120" w:after="120"/>
        <w:ind w:left="567" w:hanging="540"/>
        <w:jc w:val="both"/>
        <w:rPr>
          <w:rFonts w:asciiTheme="minorHAnsi" w:hAnsiTheme="minorHAnsi" w:cstheme="minorHAnsi"/>
          <w:sz w:val="21"/>
          <w:szCs w:val="21"/>
        </w:rPr>
      </w:pPr>
      <w:r w:rsidRPr="00D76D64">
        <w:rPr>
          <w:rFonts w:asciiTheme="minorHAnsi" w:hAnsiTheme="minorHAnsi" w:cstheme="minorHAnsi"/>
          <w:sz w:val="21"/>
          <w:szCs w:val="21"/>
        </w:rPr>
        <w:t>Objednatelem bude určen autorský dozor (dále jen „AD“)</w:t>
      </w:r>
      <w:r w:rsidR="005511B4">
        <w:rPr>
          <w:rFonts w:asciiTheme="minorHAnsi" w:hAnsiTheme="minorHAnsi" w:cstheme="minorHAnsi"/>
          <w:sz w:val="21"/>
          <w:szCs w:val="21"/>
        </w:rPr>
        <w:t>.</w:t>
      </w:r>
      <w:r w:rsidRPr="00D76D64">
        <w:rPr>
          <w:rFonts w:asciiTheme="minorHAnsi" w:hAnsiTheme="minorHAnsi" w:cstheme="minorHAnsi"/>
          <w:sz w:val="21"/>
          <w:szCs w:val="21"/>
        </w:rPr>
        <w:t xml:space="preserve"> Zhotovitel je povinen po</w:t>
      </w:r>
      <w:r w:rsidR="00417AA3" w:rsidRPr="00D76D64">
        <w:rPr>
          <w:rFonts w:asciiTheme="minorHAnsi" w:hAnsiTheme="minorHAnsi" w:cstheme="minorHAnsi"/>
          <w:sz w:val="21"/>
          <w:szCs w:val="21"/>
        </w:rPr>
        <w:t>skytnout součinnost určenému AD</w:t>
      </w:r>
      <w:r w:rsidR="009677EF">
        <w:rPr>
          <w:rFonts w:asciiTheme="minorHAnsi" w:hAnsiTheme="minorHAnsi" w:cstheme="minorHAnsi"/>
          <w:sz w:val="21"/>
          <w:szCs w:val="21"/>
        </w:rPr>
        <w:t xml:space="preserve"> a technickému dozoru investora.</w:t>
      </w:r>
    </w:p>
    <w:p w14:paraId="50090DC9" w14:textId="142DE481" w:rsidR="00224502" w:rsidRPr="00D76D64" w:rsidRDefault="00224502" w:rsidP="00417AA3">
      <w:pPr>
        <w:numPr>
          <w:ilvl w:val="0"/>
          <w:numId w:val="5"/>
        </w:numPr>
        <w:tabs>
          <w:tab w:val="num" w:pos="567"/>
        </w:tabs>
        <w:spacing w:before="120" w:after="120"/>
        <w:ind w:left="567" w:hanging="540"/>
        <w:jc w:val="both"/>
        <w:rPr>
          <w:rFonts w:asciiTheme="minorHAnsi" w:hAnsiTheme="minorHAnsi" w:cstheme="minorHAnsi"/>
          <w:sz w:val="21"/>
          <w:szCs w:val="21"/>
        </w:rPr>
      </w:pPr>
      <w:r w:rsidRPr="00D76D64">
        <w:rPr>
          <w:rFonts w:asciiTheme="minorHAnsi" w:hAnsiTheme="minorHAnsi" w:cstheme="minorHAnsi"/>
          <w:sz w:val="21"/>
          <w:szCs w:val="21"/>
        </w:rPr>
        <w:t>Zhotovitel se zavazuje udělit objednateli souhlas s předčasným užíváním stavby, nebo jejích jednotlivých úseků</w:t>
      </w:r>
      <w:r w:rsidR="00027C18" w:rsidRPr="00D76D64">
        <w:rPr>
          <w:rFonts w:asciiTheme="minorHAnsi" w:hAnsiTheme="minorHAnsi" w:cstheme="minorHAnsi"/>
          <w:sz w:val="21"/>
          <w:szCs w:val="21"/>
        </w:rPr>
        <w:t xml:space="preserve"> </w:t>
      </w:r>
      <w:r w:rsidRPr="00D76D64">
        <w:rPr>
          <w:rFonts w:asciiTheme="minorHAnsi" w:hAnsiTheme="minorHAnsi" w:cstheme="minorHAnsi"/>
          <w:sz w:val="21"/>
          <w:szCs w:val="21"/>
        </w:rPr>
        <w:t>a uzavřít příslušnou dohodu v případě, že jej o to objednatel požádá.</w:t>
      </w:r>
    </w:p>
    <w:p w14:paraId="145F2A50" w14:textId="0CC7F49F" w:rsidR="00812AC9" w:rsidRPr="00D76D64" w:rsidRDefault="00224502" w:rsidP="00417AA3">
      <w:pPr>
        <w:numPr>
          <w:ilvl w:val="0"/>
          <w:numId w:val="5"/>
        </w:numPr>
        <w:tabs>
          <w:tab w:val="num" w:pos="567"/>
        </w:tabs>
        <w:spacing w:before="120" w:after="120"/>
        <w:ind w:left="567" w:hanging="540"/>
        <w:jc w:val="both"/>
        <w:rPr>
          <w:rFonts w:asciiTheme="minorHAnsi" w:hAnsiTheme="minorHAnsi" w:cstheme="minorHAnsi"/>
          <w:sz w:val="21"/>
          <w:szCs w:val="21"/>
        </w:rPr>
      </w:pPr>
      <w:r w:rsidRPr="00D76D64">
        <w:rPr>
          <w:rFonts w:asciiTheme="minorHAnsi" w:hAnsiTheme="minorHAnsi" w:cstheme="minorHAnsi"/>
          <w:sz w:val="21"/>
          <w:szCs w:val="21"/>
        </w:rPr>
        <w:t>Zhotovitel nese odpovědnost původce odpadů. Zhotovitel je povinen veškerý nepoužitelný materiál zlikvidovat v souladu se zákonem</w:t>
      </w:r>
      <w:r w:rsidR="00F72A73">
        <w:rPr>
          <w:rFonts w:asciiTheme="minorHAnsi" w:hAnsiTheme="minorHAnsi" w:cstheme="minorHAnsi"/>
          <w:sz w:val="21"/>
          <w:szCs w:val="21"/>
        </w:rPr>
        <w:t xml:space="preserve"> č. </w:t>
      </w:r>
      <w:r w:rsidR="00A559D2">
        <w:rPr>
          <w:rFonts w:asciiTheme="minorHAnsi" w:hAnsiTheme="minorHAnsi" w:cstheme="minorHAnsi"/>
          <w:sz w:val="21"/>
          <w:szCs w:val="21"/>
        </w:rPr>
        <w:t>541</w:t>
      </w:r>
      <w:r w:rsidR="00F72A73">
        <w:rPr>
          <w:rFonts w:asciiTheme="minorHAnsi" w:hAnsiTheme="minorHAnsi" w:cstheme="minorHAnsi"/>
          <w:sz w:val="21"/>
          <w:szCs w:val="21"/>
        </w:rPr>
        <w:t>/20</w:t>
      </w:r>
      <w:r w:rsidR="00A559D2">
        <w:rPr>
          <w:rFonts w:asciiTheme="minorHAnsi" w:hAnsiTheme="minorHAnsi" w:cstheme="minorHAnsi"/>
          <w:sz w:val="21"/>
          <w:szCs w:val="21"/>
        </w:rPr>
        <w:t>20</w:t>
      </w:r>
      <w:r w:rsidR="00F72A73">
        <w:rPr>
          <w:rFonts w:asciiTheme="minorHAnsi" w:hAnsiTheme="minorHAnsi" w:cstheme="minorHAnsi"/>
          <w:sz w:val="21"/>
          <w:szCs w:val="21"/>
        </w:rPr>
        <w:t xml:space="preserve"> Sb., </w:t>
      </w:r>
      <w:r w:rsidRPr="00D76D64">
        <w:rPr>
          <w:rFonts w:asciiTheme="minorHAnsi" w:hAnsiTheme="minorHAnsi" w:cstheme="minorHAnsi"/>
          <w:sz w:val="21"/>
          <w:szCs w:val="21"/>
        </w:rPr>
        <w:t>o odpadech</w:t>
      </w:r>
      <w:r w:rsidR="00F72A73">
        <w:rPr>
          <w:rFonts w:asciiTheme="minorHAnsi" w:hAnsiTheme="minorHAnsi" w:cstheme="minorHAnsi"/>
          <w:sz w:val="21"/>
          <w:szCs w:val="21"/>
        </w:rPr>
        <w:t>, v platném znění,</w:t>
      </w:r>
      <w:r w:rsidR="006D4B09" w:rsidRPr="00D76D64">
        <w:rPr>
          <w:rFonts w:asciiTheme="minorHAnsi" w:hAnsiTheme="minorHAnsi" w:cstheme="minorHAnsi"/>
          <w:sz w:val="21"/>
          <w:szCs w:val="21"/>
        </w:rPr>
        <w:t xml:space="preserve"> a p</w:t>
      </w:r>
      <w:r w:rsidR="00CE7CE0" w:rsidRPr="00D76D64">
        <w:rPr>
          <w:rFonts w:asciiTheme="minorHAnsi" w:hAnsiTheme="minorHAnsi" w:cstheme="minorHAnsi"/>
          <w:sz w:val="21"/>
          <w:szCs w:val="21"/>
        </w:rPr>
        <w:t>rojektovou dokumentací ke stavebnímu povolení a provedení stavby</w:t>
      </w:r>
      <w:r w:rsidRPr="00D76D64">
        <w:rPr>
          <w:rFonts w:asciiTheme="minorHAnsi" w:hAnsiTheme="minorHAnsi" w:cstheme="minorHAnsi"/>
          <w:sz w:val="21"/>
          <w:szCs w:val="21"/>
        </w:rPr>
        <w:t xml:space="preserve">. </w:t>
      </w:r>
      <w:r w:rsidR="00C909B8" w:rsidRPr="00D76D64">
        <w:rPr>
          <w:rFonts w:asciiTheme="minorHAnsi" w:hAnsiTheme="minorHAnsi" w:cstheme="minorHAnsi"/>
          <w:sz w:val="21"/>
          <w:szCs w:val="21"/>
        </w:rPr>
        <w:t>Nepoužitelný materiál je materiál, který vznikl při provádění díla a není předmětem díla</w:t>
      </w:r>
      <w:r w:rsidR="008870FA" w:rsidRPr="00D76D64">
        <w:rPr>
          <w:rFonts w:asciiTheme="minorHAnsi" w:hAnsiTheme="minorHAnsi" w:cstheme="minorHAnsi"/>
          <w:sz w:val="21"/>
          <w:szCs w:val="21"/>
        </w:rPr>
        <w:t>, vyjma vyfrézované živice, která bude uložena na skládku Brněnských komunikací a.s.</w:t>
      </w:r>
    </w:p>
    <w:p w14:paraId="21E6EA39" w14:textId="77777777" w:rsidR="00347933" w:rsidRPr="00D76D64" w:rsidRDefault="00347933" w:rsidP="00417AA3">
      <w:pPr>
        <w:numPr>
          <w:ilvl w:val="0"/>
          <w:numId w:val="5"/>
        </w:numPr>
        <w:tabs>
          <w:tab w:val="num" w:pos="567"/>
        </w:tabs>
        <w:spacing w:before="120" w:after="120"/>
        <w:ind w:left="567" w:hanging="540"/>
        <w:jc w:val="both"/>
        <w:rPr>
          <w:rFonts w:asciiTheme="minorHAnsi" w:hAnsiTheme="minorHAnsi" w:cstheme="minorHAnsi"/>
          <w:sz w:val="21"/>
          <w:szCs w:val="21"/>
        </w:rPr>
      </w:pPr>
      <w:r w:rsidRPr="00D76D64">
        <w:rPr>
          <w:rFonts w:asciiTheme="minorHAnsi" w:hAnsiTheme="minorHAnsi" w:cstheme="minorHAnsi"/>
          <w:sz w:val="21"/>
          <w:szCs w:val="21"/>
        </w:rPr>
        <w:t>Doklad o likvidaci odpadu bude obsahovat minimálně:</w:t>
      </w:r>
    </w:p>
    <w:p w14:paraId="32B45829" w14:textId="72C50962" w:rsidR="00347933" w:rsidRPr="00D76D64" w:rsidRDefault="0037617F"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 xml:space="preserve">Název příjemce odpadu </w:t>
      </w:r>
      <w:r w:rsidRPr="00D76D64">
        <w:rPr>
          <w:rFonts w:asciiTheme="minorHAnsi" w:hAnsiTheme="minorHAnsi" w:cstheme="minorHAnsi"/>
          <w:color w:val="000000" w:themeColor="text1"/>
          <w:sz w:val="21"/>
          <w:szCs w:val="21"/>
          <w:lang w:eastAsia="en-US"/>
        </w:rPr>
        <w:t>včetně IČ</w:t>
      </w:r>
      <w:r w:rsidR="00764D4D" w:rsidRPr="00D76D64">
        <w:rPr>
          <w:rFonts w:asciiTheme="minorHAnsi" w:hAnsiTheme="minorHAnsi" w:cstheme="minorHAnsi"/>
          <w:color w:val="000000" w:themeColor="text1"/>
          <w:sz w:val="21"/>
          <w:szCs w:val="21"/>
          <w:lang w:eastAsia="en-US"/>
        </w:rPr>
        <w:t>O</w:t>
      </w:r>
    </w:p>
    <w:p w14:paraId="4BA6F35D" w14:textId="77777777" w:rsidR="00347933" w:rsidRPr="00D76D64" w:rsidRDefault="00347933"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Název původce odpadu.</w:t>
      </w:r>
    </w:p>
    <w:p w14:paraId="5ED301C9" w14:textId="77777777" w:rsidR="00347933" w:rsidRPr="00D76D64" w:rsidRDefault="00347933"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Datum a čas uložení odpadu.</w:t>
      </w:r>
    </w:p>
    <w:p w14:paraId="5FF87567" w14:textId="77777777" w:rsidR="00347933" w:rsidRPr="00D76D64" w:rsidRDefault="00347933"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Registrační značka auta, které odpad přivezlo.</w:t>
      </w:r>
    </w:p>
    <w:p w14:paraId="59BCD425" w14:textId="77777777" w:rsidR="00347933" w:rsidRPr="00D76D64" w:rsidRDefault="00347933"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Hmotnost (příjezd, odjezd – výpočet hmotnosti (rozdíl hmotností).</w:t>
      </w:r>
    </w:p>
    <w:p w14:paraId="3C238694" w14:textId="77777777" w:rsidR="00347933" w:rsidRPr="00D76D64" w:rsidRDefault="00347933"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Původ odpadu (název stavby).</w:t>
      </w:r>
    </w:p>
    <w:p w14:paraId="39EEAE43" w14:textId="77777777" w:rsidR="00347933" w:rsidRPr="00D76D64" w:rsidRDefault="00347933"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Název odpadu.</w:t>
      </w:r>
    </w:p>
    <w:p w14:paraId="14A019A8" w14:textId="77777777" w:rsidR="00347933" w:rsidRPr="00D76D64" w:rsidRDefault="00347933"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Kód odpadu.</w:t>
      </w:r>
    </w:p>
    <w:p w14:paraId="5D050949" w14:textId="77777777" w:rsidR="00347933" w:rsidRPr="00D76D64" w:rsidRDefault="00347933" w:rsidP="0037617F">
      <w:pPr>
        <w:pStyle w:val="Odstavecseseznamem"/>
        <w:numPr>
          <w:ilvl w:val="2"/>
          <w:numId w:val="35"/>
        </w:numPr>
        <w:ind w:hanging="1026"/>
        <w:rPr>
          <w:rFonts w:asciiTheme="minorHAnsi" w:hAnsiTheme="minorHAnsi" w:cstheme="minorHAnsi"/>
          <w:sz w:val="21"/>
          <w:szCs w:val="21"/>
          <w:lang w:eastAsia="en-US"/>
        </w:rPr>
      </w:pPr>
      <w:r w:rsidRPr="00D76D64">
        <w:rPr>
          <w:rFonts w:asciiTheme="minorHAnsi" w:hAnsiTheme="minorHAnsi" w:cstheme="minorHAnsi"/>
          <w:sz w:val="21"/>
          <w:szCs w:val="21"/>
          <w:lang w:eastAsia="en-US"/>
        </w:rPr>
        <w:t>Název či místo provozovny, kde se odpad ukládá.</w:t>
      </w:r>
    </w:p>
    <w:p w14:paraId="25422BC2" w14:textId="77777777" w:rsidR="00347933" w:rsidRPr="00DA15B5" w:rsidRDefault="00347933" w:rsidP="0037617F">
      <w:pPr>
        <w:pStyle w:val="Odstavecseseznamem"/>
        <w:numPr>
          <w:ilvl w:val="2"/>
          <w:numId w:val="35"/>
        </w:numPr>
        <w:ind w:hanging="1026"/>
        <w:rPr>
          <w:rFonts w:asciiTheme="minorHAnsi" w:hAnsiTheme="minorHAnsi" w:cstheme="minorHAnsi"/>
          <w:sz w:val="21"/>
          <w:szCs w:val="21"/>
          <w:lang w:eastAsia="en-US"/>
        </w:rPr>
      </w:pPr>
      <w:r w:rsidRPr="00DA15B5">
        <w:rPr>
          <w:rFonts w:asciiTheme="minorHAnsi" w:hAnsiTheme="minorHAnsi" w:cstheme="minorHAnsi"/>
          <w:sz w:val="21"/>
          <w:szCs w:val="21"/>
          <w:lang w:eastAsia="en-US"/>
        </w:rPr>
        <w:t>Kdo odpad převzal.</w:t>
      </w:r>
    </w:p>
    <w:p w14:paraId="76957D14" w14:textId="77777777" w:rsidR="00347933" w:rsidRPr="00DA15B5" w:rsidRDefault="00347933" w:rsidP="0037617F">
      <w:pPr>
        <w:pStyle w:val="Odstavecseseznamem"/>
        <w:numPr>
          <w:ilvl w:val="2"/>
          <w:numId w:val="35"/>
        </w:numPr>
        <w:ind w:hanging="1026"/>
        <w:rPr>
          <w:rFonts w:asciiTheme="minorHAnsi" w:hAnsiTheme="minorHAnsi" w:cstheme="minorHAnsi"/>
          <w:sz w:val="21"/>
          <w:szCs w:val="21"/>
          <w:lang w:eastAsia="en-US"/>
        </w:rPr>
      </w:pPr>
      <w:r w:rsidRPr="00DA15B5">
        <w:rPr>
          <w:rFonts w:asciiTheme="minorHAnsi" w:hAnsiTheme="minorHAnsi" w:cstheme="minorHAnsi"/>
          <w:sz w:val="21"/>
          <w:szCs w:val="21"/>
          <w:lang w:eastAsia="en-US"/>
        </w:rPr>
        <w:t>Kdo odpad odevzdal.</w:t>
      </w:r>
    </w:p>
    <w:p w14:paraId="7D7F9317" w14:textId="75DE1F47" w:rsidR="00D84130" w:rsidRDefault="00347933" w:rsidP="00347933">
      <w:pPr>
        <w:ind w:firstLine="360"/>
        <w:rPr>
          <w:rFonts w:asciiTheme="minorHAnsi" w:hAnsiTheme="minorHAnsi" w:cstheme="minorHAnsi"/>
          <w:sz w:val="21"/>
          <w:szCs w:val="21"/>
          <w:lang w:eastAsia="en-US"/>
        </w:rPr>
      </w:pPr>
      <w:r w:rsidRPr="00D76D64">
        <w:rPr>
          <w:rFonts w:asciiTheme="minorHAnsi" w:hAnsiTheme="minorHAnsi" w:cstheme="minorHAnsi"/>
          <w:sz w:val="21"/>
          <w:szCs w:val="21"/>
          <w:lang w:eastAsia="en-US"/>
        </w:rPr>
        <w:t xml:space="preserve">   </w:t>
      </w:r>
    </w:p>
    <w:p w14:paraId="223AE626" w14:textId="77777777" w:rsidR="00224502" w:rsidRPr="00D76D64" w:rsidRDefault="00224502" w:rsidP="00735186">
      <w:pPr>
        <w:numPr>
          <w:ilvl w:val="0"/>
          <w:numId w:val="13"/>
        </w:numPr>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Prostor staveniště</w:t>
      </w:r>
    </w:p>
    <w:p w14:paraId="489BFEF8" w14:textId="77777777" w:rsidR="00224502" w:rsidRPr="00D76D64" w:rsidRDefault="00224502" w:rsidP="00735186">
      <w:pPr>
        <w:numPr>
          <w:ilvl w:val="0"/>
          <w:numId w:val="4"/>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se seznámil se stavem prostoru staveniště a poměry na něm. Zhotovitel je oprávněn prostor staveniště užívat výhradně k naplnění účelu této smlouvy.</w:t>
      </w:r>
    </w:p>
    <w:p w14:paraId="23914EA8" w14:textId="4696C179" w:rsidR="00224502" w:rsidRPr="00D76D64" w:rsidRDefault="00224502" w:rsidP="00735186">
      <w:pPr>
        <w:numPr>
          <w:ilvl w:val="0"/>
          <w:numId w:val="4"/>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Zhotovitel je v souladu s projektovou dokumentací </w:t>
      </w:r>
      <w:r w:rsidR="002C458E">
        <w:rPr>
          <w:rFonts w:asciiTheme="minorHAnsi" w:hAnsiTheme="minorHAnsi" w:cstheme="minorHAnsi"/>
          <w:sz w:val="21"/>
          <w:szCs w:val="21"/>
        </w:rPr>
        <w:t xml:space="preserve">zejména </w:t>
      </w:r>
      <w:r w:rsidRPr="00D76D64">
        <w:rPr>
          <w:rFonts w:asciiTheme="minorHAnsi" w:hAnsiTheme="minorHAnsi" w:cstheme="minorHAnsi"/>
          <w:sz w:val="21"/>
          <w:szCs w:val="21"/>
        </w:rPr>
        <w:t xml:space="preserve">povinen: </w:t>
      </w:r>
    </w:p>
    <w:p w14:paraId="18833F5A" w14:textId="77777777" w:rsidR="000A2E5A" w:rsidRPr="00D76D64" w:rsidRDefault="000A2E5A" w:rsidP="00735186">
      <w:pPr>
        <w:numPr>
          <w:ilvl w:val="2"/>
          <w:numId w:val="4"/>
        </w:numPr>
        <w:tabs>
          <w:tab w:val="clear" w:pos="2160"/>
          <w:tab w:val="num" w:pos="1418"/>
        </w:tabs>
        <w:ind w:left="1418" w:hanging="181"/>
        <w:jc w:val="both"/>
        <w:rPr>
          <w:rFonts w:asciiTheme="minorHAnsi" w:hAnsiTheme="minorHAnsi" w:cstheme="minorHAnsi"/>
          <w:sz w:val="21"/>
          <w:szCs w:val="21"/>
        </w:rPr>
      </w:pPr>
      <w:r w:rsidRPr="00D76D64">
        <w:rPr>
          <w:rFonts w:asciiTheme="minorHAnsi" w:hAnsiTheme="minorHAnsi" w:cstheme="minorHAnsi"/>
          <w:sz w:val="21"/>
          <w:szCs w:val="21"/>
        </w:rPr>
        <w:t>Vytyčit veškeré inženýrské sítě v prostoru staveniště.</w:t>
      </w:r>
    </w:p>
    <w:p w14:paraId="7E221BA2" w14:textId="77777777" w:rsidR="004350B0" w:rsidRPr="00D76D64" w:rsidRDefault="004350B0" w:rsidP="00735186">
      <w:pPr>
        <w:numPr>
          <w:ilvl w:val="2"/>
          <w:numId w:val="4"/>
        </w:numPr>
        <w:tabs>
          <w:tab w:val="clear" w:pos="2160"/>
          <w:tab w:val="num" w:pos="1418"/>
        </w:tabs>
        <w:ind w:left="1418" w:hanging="181"/>
        <w:jc w:val="both"/>
        <w:rPr>
          <w:rFonts w:asciiTheme="minorHAnsi" w:hAnsiTheme="minorHAnsi" w:cstheme="minorHAnsi"/>
          <w:sz w:val="21"/>
          <w:szCs w:val="21"/>
        </w:rPr>
      </w:pPr>
      <w:r w:rsidRPr="00D76D64">
        <w:rPr>
          <w:rFonts w:asciiTheme="minorHAnsi" w:hAnsiTheme="minorHAnsi" w:cstheme="minorHAnsi"/>
          <w:sz w:val="21"/>
          <w:szCs w:val="21"/>
        </w:rPr>
        <w:t>Vytyčit obvod prostoru staveniště.</w:t>
      </w:r>
    </w:p>
    <w:p w14:paraId="7D8B220A" w14:textId="77777777" w:rsidR="00615AF3" w:rsidRPr="00D76D64" w:rsidRDefault="000A2E5A" w:rsidP="00735186">
      <w:pPr>
        <w:numPr>
          <w:ilvl w:val="2"/>
          <w:numId w:val="4"/>
        </w:numPr>
        <w:tabs>
          <w:tab w:val="clear" w:pos="2160"/>
          <w:tab w:val="num" w:pos="1418"/>
        </w:tabs>
        <w:ind w:left="1418" w:hanging="181"/>
        <w:jc w:val="both"/>
        <w:rPr>
          <w:rFonts w:asciiTheme="minorHAnsi" w:hAnsiTheme="minorHAnsi" w:cstheme="minorHAnsi"/>
          <w:sz w:val="21"/>
          <w:szCs w:val="21"/>
        </w:rPr>
      </w:pPr>
      <w:r w:rsidRPr="00D76D64">
        <w:rPr>
          <w:rFonts w:asciiTheme="minorHAnsi" w:hAnsiTheme="minorHAnsi" w:cstheme="minorHAnsi"/>
          <w:sz w:val="21"/>
          <w:szCs w:val="21"/>
        </w:rPr>
        <w:lastRenderedPageBreak/>
        <w:t>Zajistit zařízení staveniště</w:t>
      </w:r>
      <w:r w:rsidR="00615AF3" w:rsidRPr="00D76D64">
        <w:rPr>
          <w:rFonts w:asciiTheme="minorHAnsi" w:hAnsiTheme="minorHAnsi" w:cstheme="minorHAnsi"/>
          <w:sz w:val="21"/>
          <w:szCs w:val="21"/>
        </w:rPr>
        <w:t xml:space="preserve">. </w:t>
      </w:r>
    </w:p>
    <w:p w14:paraId="4A7D883C" w14:textId="38AF72FB" w:rsidR="00103C18" w:rsidRPr="00D76D64" w:rsidRDefault="00103C18" w:rsidP="00103C18">
      <w:pPr>
        <w:numPr>
          <w:ilvl w:val="0"/>
          <w:numId w:val="4"/>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Zhotovitel je povinen zajistit v rámci zařízení staveniště v přiměřeném rozsahu podmínky pro výkon funkce </w:t>
      </w:r>
      <w:r w:rsidR="00BF5CAC">
        <w:rPr>
          <w:rFonts w:asciiTheme="minorHAnsi" w:hAnsiTheme="minorHAnsi" w:cstheme="minorHAnsi"/>
          <w:sz w:val="21"/>
          <w:szCs w:val="21"/>
        </w:rPr>
        <w:t>autorského dozoru objednatele</w:t>
      </w:r>
      <w:r w:rsidR="001613B2">
        <w:rPr>
          <w:rFonts w:asciiTheme="minorHAnsi" w:hAnsiTheme="minorHAnsi" w:cstheme="minorHAnsi"/>
          <w:sz w:val="21"/>
          <w:szCs w:val="21"/>
        </w:rPr>
        <w:t>,</w:t>
      </w:r>
      <w:r w:rsidR="002C458E">
        <w:rPr>
          <w:rFonts w:asciiTheme="minorHAnsi" w:hAnsiTheme="minorHAnsi" w:cstheme="minorHAnsi"/>
          <w:sz w:val="21"/>
          <w:szCs w:val="21"/>
        </w:rPr>
        <w:t xml:space="preserve"> </w:t>
      </w:r>
      <w:r w:rsidR="00BF5CAC">
        <w:rPr>
          <w:rFonts w:asciiTheme="minorHAnsi" w:hAnsiTheme="minorHAnsi" w:cstheme="minorHAnsi"/>
          <w:sz w:val="21"/>
          <w:szCs w:val="21"/>
        </w:rPr>
        <w:t xml:space="preserve">technického dozoru </w:t>
      </w:r>
      <w:r w:rsidR="009677EF">
        <w:rPr>
          <w:rFonts w:asciiTheme="minorHAnsi" w:hAnsiTheme="minorHAnsi" w:cstheme="minorHAnsi"/>
          <w:sz w:val="21"/>
          <w:szCs w:val="21"/>
        </w:rPr>
        <w:t>investora</w:t>
      </w:r>
      <w:r w:rsidR="0004018C">
        <w:rPr>
          <w:rFonts w:asciiTheme="minorHAnsi" w:hAnsiTheme="minorHAnsi" w:cstheme="minorHAnsi"/>
          <w:sz w:val="21"/>
          <w:szCs w:val="21"/>
        </w:rPr>
        <w:t xml:space="preserve"> </w:t>
      </w:r>
      <w:r w:rsidR="001613B2">
        <w:rPr>
          <w:rFonts w:asciiTheme="minorHAnsi" w:hAnsiTheme="minorHAnsi" w:cstheme="minorHAnsi"/>
          <w:sz w:val="21"/>
          <w:szCs w:val="21"/>
        </w:rPr>
        <w:t xml:space="preserve">a </w:t>
      </w:r>
      <w:r w:rsidRPr="00D76D64">
        <w:rPr>
          <w:rFonts w:asciiTheme="minorHAnsi" w:hAnsiTheme="minorHAnsi" w:cstheme="minorHAnsi"/>
          <w:sz w:val="21"/>
          <w:szCs w:val="21"/>
        </w:rPr>
        <w:t xml:space="preserve">koordinátora </w:t>
      </w:r>
      <w:r w:rsidR="00FF40CA">
        <w:rPr>
          <w:rFonts w:asciiTheme="minorHAnsi" w:hAnsiTheme="minorHAnsi" w:cstheme="minorHAnsi"/>
          <w:sz w:val="21"/>
          <w:szCs w:val="21"/>
        </w:rPr>
        <w:t>BOZP</w:t>
      </w:r>
      <w:r w:rsidRPr="00D76D64">
        <w:rPr>
          <w:rFonts w:asciiTheme="minorHAnsi" w:hAnsiTheme="minorHAnsi" w:cstheme="minorHAnsi"/>
          <w:sz w:val="21"/>
          <w:szCs w:val="21"/>
        </w:rPr>
        <w:t xml:space="preserve"> na staveništi.</w:t>
      </w:r>
    </w:p>
    <w:p w14:paraId="5DA5D424" w14:textId="77777777" w:rsidR="00224502" w:rsidRPr="00D76D64" w:rsidRDefault="00224502" w:rsidP="00735186">
      <w:pPr>
        <w:numPr>
          <w:ilvl w:val="0"/>
          <w:numId w:val="4"/>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je povinen zajistit organizaci dopravy v průběhu provádění díla. K tomuto účelu je zhotovitel zejména povinen zajistit:</w:t>
      </w:r>
    </w:p>
    <w:p w14:paraId="4998C29A" w14:textId="77777777" w:rsidR="004350B0" w:rsidRPr="00D76D64" w:rsidRDefault="004350B0" w:rsidP="00735186">
      <w:pPr>
        <w:numPr>
          <w:ilvl w:val="2"/>
          <w:numId w:val="4"/>
        </w:numPr>
        <w:tabs>
          <w:tab w:val="clear" w:pos="2160"/>
          <w:tab w:val="num" w:pos="1418"/>
        </w:tabs>
        <w:ind w:left="1418" w:hanging="142"/>
        <w:jc w:val="both"/>
        <w:rPr>
          <w:rFonts w:asciiTheme="minorHAnsi" w:hAnsiTheme="minorHAnsi" w:cstheme="minorHAnsi"/>
          <w:sz w:val="21"/>
          <w:szCs w:val="21"/>
        </w:rPr>
      </w:pPr>
      <w:r w:rsidRPr="00D76D64">
        <w:rPr>
          <w:rFonts w:asciiTheme="minorHAnsi" w:hAnsiTheme="minorHAnsi" w:cstheme="minorHAnsi"/>
          <w:sz w:val="21"/>
          <w:szCs w:val="21"/>
        </w:rPr>
        <w:t>užívání veřejného prostranství.</w:t>
      </w:r>
    </w:p>
    <w:p w14:paraId="046E6551" w14:textId="504807E5" w:rsidR="00E148DC" w:rsidRPr="00D76D64" w:rsidRDefault="00224502" w:rsidP="00735186">
      <w:pPr>
        <w:numPr>
          <w:ilvl w:val="0"/>
          <w:numId w:val="4"/>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je povinen udržovat v prostoru staveništ</w:t>
      </w:r>
      <w:r w:rsidR="000C1F05">
        <w:rPr>
          <w:rFonts w:asciiTheme="minorHAnsi" w:hAnsiTheme="minorHAnsi" w:cstheme="minorHAnsi"/>
          <w:sz w:val="21"/>
          <w:szCs w:val="21"/>
        </w:rPr>
        <w:t xml:space="preserve">ě </w:t>
      </w:r>
      <w:r w:rsidRPr="00D76D64">
        <w:rPr>
          <w:rFonts w:asciiTheme="minorHAnsi" w:hAnsiTheme="minorHAnsi" w:cstheme="minorHAnsi"/>
          <w:sz w:val="21"/>
          <w:szCs w:val="21"/>
        </w:rPr>
        <w:t>pořádek a čistotu. Zhotovitel je povinen dodržovat veškeré technické i právní předpisy zejména na úseku životního prostředí, nakládání s odpady, bezpečnosti práce, provozu pozemních komunikací, památkové péče apod</w:t>
      </w:r>
      <w:r w:rsidR="009E6E4D" w:rsidRPr="00D76D64">
        <w:rPr>
          <w:rFonts w:asciiTheme="minorHAnsi" w:hAnsiTheme="minorHAnsi" w:cstheme="minorHAnsi"/>
          <w:sz w:val="21"/>
          <w:szCs w:val="21"/>
        </w:rPr>
        <w:t>.</w:t>
      </w:r>
    </w:p>
    <w:p w14:paraId="1A317FF6" w14:textId="465FA8D7" w:rsidR="004350B0" w:rsidRPr="00D76D64" w:rsidRDefault="004350B0" w:rsidP="00735186">
      <w:pPr>
        <w:numPr>
          <w:ilvl w:val="0"/>
          <w:numId w:val="4"/>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je povinen informovat objednatele v dostatečném předstihu, a není-li to možné, tak bezodkladně poté, co se o takové skutečnosti do</w:t>
      </w:r>
      <w:r w:rsidR="004E074D" w:rsidRPr="00D76D64">
        <w:rPr>
          <w:rFonts w:asciiTheme="minorHAnsi" w:hAnsiTheme="minorHAnsi" w:cstheme="minorHAnsi"/>
          <w:sz w:val="21"/>
          <w:szCs w:val="21"/>
        </w:rPr>
        <w:t>z</w:t>
      </w:r>
      <w:r w:rsidRPr="00D76D64">
        <w:rPr>
          <w:rFonts w:asciiTheme="minorHAnsi" w:hAnsiTheme="minorHAnsi" w:cstheme="minorHAnsi"/>
          <w:sz w:val="21"/>
          <w:szCs w:val="21"/>
        </w:rPr>
        <w:t>ví, o výskytu osob na staveništi, s výjimkou zaměstnanců objednatele a zhotovitele</w:t>
      </w:r>
      <w:r w:rsidR="002C458E">
        <w:rPr>
          <w:rFonts w:asciiTheme="minorHAnsi" w:hAnsiTheme="minorHAnsi" w:cstheme="minorHAnsi"/>
          <w:sz w:val="21"/>
          <w:szCs w:val="21"/>
        </w:rPr>
        <w:t xml:space="preserve">, </w:t>
      </w:r>
      <w:r w:rsidRPr="00D76D64">
        <w:rPr>
          <w:rFonts w:asciiTheme="minorHAnsi" w:hAnsiTheme="minorHAnsi" w:cstheme="minorHAnsi"/>
          <w:sz w:val="21"/>
          <w:szCs w:val="21"/>
        </w:rPr>
        <w:t>projektanta, osob při výkonu veřejné správy, případně dalších osob, o kterých to objednatel určí.</w:t>
      </w:r>
    </w:p>
    <w:p w14:paraId="373EF3D6" w14:textId="5829789F" w:rsidR="00224502" w:rsidRPr="00D76D64" w:rsidRDefault="002C458E" w:rsidP="000D567D">
      <w:pPr>
        <w:numPr>
          <w:ilvl w:val="0"/>
          <w:numId w:val="13"/>
        </w:numPr>
        <w:spacing w:before="240" w:after="120"/>
        <w:ind w:left="539" w:hanging="539"/>
        <w:rPr>
          <w:rFonts w:asciiTheme="minorHAnsi" w:hAnsiTheme="minorHAnsi" w:cstheme="minorHAnsi"/>
          <w:b/>
          <w:smallCaps/>
          <w:spacing w:val="20"/>
          <w:sz w:val="21"/>
          <w:szCs w:val="21"/>
        </w:rPr>
      </w:pPr>
      <w:r>
        <w:rPr>
          <w:rFonts w:asciiTheme="minorHAnsi" w:hAnsiTheme="minorHAnsi" w:cstheme="minorHAnsi"/>
          <w:b/>
          <w:smallCaps/>
          <w:spacing w:val="20"/>
          <w:sz w:val="21"/>
          <w:szCs w:val="21"/>
        </w:rPr>
        <w:t>Změna díla</w:t>
      </w:r>
    </w:p>
    <w:p w14:paraId="051D25B3" w14:textId="70F4E790" w:rsidR="00010EE8" w:rsidRPr="00D76D64" w:rsidRDefault="0037273A" w:rsidP="00961C20">
      <w:pPr>
        <w:numPr>
          <w:ilvl w:val="0"/>
          <w:numId w:val="9"/>
        </w:numPr>
        <w:tabs>
          <w:tab w:val="clear" w:pos="720"/>
        </w:tabs>
        <w:spacing w:before="120" w:after="120"/>
        <w:ind w:left="567" w:hanging="567"/>
        <w:jc w:val="both"/>
        <w:rPr>
          <w:rFonts w:asciiTheme="minorHAnsi" w:hAnsiTheme="minorHAnsi" w:cstheme="minorHAnsi"/>
          <w:sz w:val="21"/>
          <w:szCs w:val="21"/>
        </w:rPr>
      </w:pPr>
      <w:r w:rsidRPr="00D76D64">
        <w:rPr>
          <w:rFonts w:asciiTheme="minorHAnsi" w:hAnsiTheme="minorHAnsi" w:cstheme="minorHAnsi"/>
          <w:color w:val="000000" w:themeColor="text1"/>
          <w:sz w:val="21"/>
          <w:szCs w:val="21"/>
        </w:rPr>
        <w:t xml:space="preserve">Zhotovitel je povinen neprodleně informovat objednatele o zjištění nutnosti změny </w:t>
      </w:r>
      <w:r w:rsidR="002C458E">
        <w:rPr>
          <w:rFonts w:asciiTheme="minorHAnsi" w:hAnsiTheme="minorHAnsi" w:cstheme="minorHAnsi"/>
          <w:color w:val="000000" w:themeColor="text1"/>
          <w:sz w:val="21"/>
          <w:szCs w:val="21"/>
        </w:rPr>
        <w:t>díla</w:t>
      </w:r>
      <w:r w:rsidR="00961C20" w:rsidRPr="00D76D64">
        <w:rPr>
          <w:rFonts w:asciiTheme="minorHAnsi" w:hAnsiTheme="minorHAnsi" w:cstheme="minorHAnsi"/>
          <w:color w:val="000000" w:themeColor="text1"/>
          <w:sz w:val="21"/>
          <w:szCs w:val="21"/>
        </w:rPr>
        <w:t xml:space="preserve">, jako </w:t>
      </w:r>
      <w:r w:rsidR="00764D4D" w:rsidRPr="00D76D64">
        <w:rPr>
          <w:rFonts w:asciiTheme="minorHAnsi" w:hAnsiTheme="minorHAnsi" w:cstheme="minorHAnsi"/>
          <w:color w:val="000000" w:themeColor="text1"/>
          <w:sz w:val="21"/>
          <w:szCs w:val="21"/>
        </w:rPr>
        <w:t xml:space="preserve">je zejména </w:t>
      </w:r>
      <w:r w:rsidR="00961C20" w:rsidRPr="00D76D64">
        <w:rPr>
          <w:rFonts w:asciiTheme="minorHAnsi" w:hAnsiTheme="minorHAnsi" w:cstheme="minorHAnsi"/>
          <w:color w:val="000000" w:themeColor="text1"/>
          <w:sz w:val="21"/>
          <w:szCs w:val="21"/>
        </w:rPr>
        <w:t xml:space="preserve">případ kdy: a) objednatel požaduje práce, které nejsou v předmětu díla, b) objednatel požaduje vypustit některé práce předmětu díla, c) při realizaci se zjistí skutečnosti, které nebyly v době </w:t>
      </w:r>
      <w:r w:rsidR="00F676DD">
        <w:rPr>
          <w:rFonts w:asciiTheme="minorHAnsi" w:hAnsiTheme="minorHAnsi" w:cstheme="minorHAnsi"/>
          <w:color w:val="000000" w:themeColor="text1"/>
          <w:sz w:val="21"/>
          <w:szCs w:val="21"/>
        </w:rPr>
        <w:t>uzavření</w:t>
      </w:r>
      <w:r w:rsidR="00961C20" w:rsidRPr="00D76D64">
        <w:rPr>
          <w:rFonts w:asciiTheme="minorHAnsi" w:hAnsiTheme="minorHAnsi" w:cstheme="minorHAnsi"/>
          <w:color w:val="000000" w:themeColor="text1"/>
          <w:sz w:val="21"/>
          <w:szCs w:val="21"/>
        </w:rPr>
        <w:t xml:space="preserve"> smlouvy známy a zhotovitel je nezavinil ani nemohl předvídat a mají vliv na cenu díla, d) při realizaci se zjistí skutečnosti odlišné od dokumentace předané objednatelem (neodpovídající geologické údaje, apod).</w:t>
      </w:r>
      <w:r w:rsidRPr="00D76D64">
        <w:rPr>
          <w:rFonts w:asciiTheme="minorHAnsi" w:hAnsiTheme="minorHAnsi" w:cstheme="minorHAnsi"/>
          <w:color w:val="000000" w:themeColor="text1"/>
          <w:sz w:val="21"/>
          <w:szCs w:val="21"/>
        </w:rPr>
        <w:t xml:space="preserve">, a to předložením vyplněného změnového listu, jehož vzor je přílohou č. </w:t>
      </w:r>
      <w:r w:rsidR="00FA127B">
        <w:rPr>
          <w:rFonts w:asciiTheme="minorHAnsi" w:hAnsiTheme="minorHAnsi" w:cstheme="minorHAnsi"/>
          <w:color w:val="000000" w:themeColor="text1"/>
          <w:sz w:val="21"/>
          <w:szCs w:val="21"/>
        </w:rPr>
        <w:t>2</w:t>
      </w:r>
      <w:r w:rsidRPr="00D76D64">
        <w:rPr>
          <w:rFonts w:asciiTheme="minorHAnsi" w:hAnsiTheme="minorHAnsi" w:cstheme="minorHAnsi"/>
          <w:color w:val="000000" w:themeColor="text1"/>
          <w:sz w:val="21"/>
          <w:szCs w:val="21"/>
        </w:rPr>
        <w:t xml:space="preserve"> této smlouvy. </w:t>
      </w:r>
      <w:r w:rsidR="002C458E">
        <w:rPr>
          <w:rFonts w:asciiTheme="minorHAnsi" w:hAnsiTheme="minorHAnsi" w:cstheme="minorHAnsi"/>
          <w:color w:val="000000" w:themeColor="text1"/>
          <w:sz w:val="21"/>
          <w:szCs w:val="21"/>
        </w:rPr>
        <w:t>Zhotovitel je povinen předložit návrh změnového listu nejpozději do 30 dnů ode dne, kdy okolnost změny nastala</w:t>
      </w:r>
      <w:r w:rsidR="0022031C">
        <w:rPr>
          <w:rFonts w:asciiTheme="minorHAnsi" w:hAnsiTheme="minorHAnsi" w:cstheme="minorHAnsi"/>
          <w:color w:val="000000" w:themeColor="text1"/>
          <w:sz w:val="21"/>
          <w:szCs w:val="21"/>
        </w:rPr>
        <w:t>,</w:t>
      </w:r>
      <w:r w:rsidR="002C458E">
        <w:rPr>
          <w:rFonts w:asciiTheme="minorHAnsi" w:hAnsiTheme="minorHAnsi" w:cstheme="minorHAnsi"/>
          <w:color w:val="000000" w:themeColor="text1"/>
          <w:sz w:val="21"/>
          <w:szCs w:val="21"/>
        </w:rPr>
        <w:t xml:space="preserve"> či se zhotovitel o okolnosti </w:t>
      </w:r>
      <w:r w:rsidR="000A7A51">
        <w:rPr>
          <w:rFonts w:asciiTheme="minorHAnsi" w:hAnsiTheme="minorHAnsi" w:cstheme="minorHAnsi"/>
          <w:color w:val="000000" w:themeColor="text1"/>
          <w:sz w:val="21"/>
          <w:szCs w:val="21"/>
        </w:rPr>
        <w:t xml:space="preserve">měl a </w:t>
      </w:r>
      <w:r w:rsidR="002C458E">
        <w:rPr>
          <w:rFonts w:asciiTheme="minorHAnsi" w:hAnsiTheme="minorHAnsi" w:cstheme="minorHAnsi"/>
          <w:color w:val="000000" w:themeColor="text1"/>
          <w:sz w:val="21"/>
          <w:szCs w:val="21"/>
        </w:rPr>
        <w:t>mohl dozvědět.</w:t>
      </w:r>
      <w:r w:rsidR="002C458E" w:rsidRPr="00D76D64">
        <w:rPr>
          <w:rFonts w:asciiTheme="minorHAnsi" w:hAnsiTheme="minorHAnsi" w:cstheme="minorHAnsi"/>
          <w:color w:val="000000" w:themeColor="text1"/>
          <w:sz w:val="21"/>
          <w:szCs w:val="21"/>
        </w:rPr>
        <w:t xml:space="preserve"> </w:t>
      </w:r>
      <w:r w:rsidR="002C458E">
        <w:rPr>
          <w:rFonts w:asciiTheme="minorHAnsi" w:hAnsiTheme="minorHAnsi" w:cstheme="minorHAnsi"/>
          <w:color w:val="000000" w:themeColor="text1"/>
          <w:sz w:val="21"/>
          <w:szCs w:val="21"/>
        </w:rPr>
        <w:t xml:space="preserve">Pokud </w:t>
      </w:r>
      <w:r w:rsidRPr="00D76D64">
        <w:rPr>
          <w:rFonts w:asciiTheme="minorHAnsi" w:hAnsiTheme="minorHAnsi" w:cstheme="minorHAnsi"/>
          <w:color w:val="000000" w:themeColor="text1"/>
          <w:sz w:val="21"/>
          <w:szCs w:val="21"/>
        </w:rPr>
        <w:t>v</w:t>
      </w:r>
      <w:r w:rsidR="002C458E">
        <w:rPr>
          <w:rFonts w:asciiTheme="minorHAnsi" w:hAnsiTheme="minorHAnsi" w:cstheme="minorHAnsi"/>
          <w:color w:val="000000" w:themeColor="text1"/>
          <w:sz w:val="21"/>
          <w:szCs w:val="21"/>
        </w:rPr>
        <w:t xml:space="preserve"> této</w:t>
      </w:r>
      <w:r w:rsidRPr="00D76D64">
        <w:rPr>
          <w:rFonts w:asciiTheme="minorHAnsi" w:hAnsiTheme="minorHAnsi" w:cstheme="minorHAnsi"/>
          <w:color w:val="000000" w:themeColor="text1"/>
          <w:sz w:val="21"/>
          <w:szCs w:val="21"/>
        </w:rPr>
        <w:t xml:space="preserve"> lhůtě </w:t>
      </w:r>
      <w:r w:rsidR="000A7A51">
        <w:rPr>
          <w:rFonts w:asciiTheme="minorHAnsi" w:hAnsiTheme="minorHAnsi" w:cstheme="minorHAnsi"/>
          <w:color w:val="000000" w:themeColor="text1"/>
          <w:sz w:val="21"/>
          <w:szCs w:val="21"/>
        </w:rPr>
        <w:t xml:space="preserve">prokazatelně </w:t>
      </w:r>
      <w:r w:rsidRPr="00D76D64">
        <w:rPr>
          <w:rFonts w:asciiTheme="minorHAnsi" w:hAnsiTheme="minorHAnsi" w:cstheme="minorHAnsi"/>
          <w:sz w:val="21"/>
          <w:szCs w:val="21"/>
        </w:rPr>
        <w:t xml:space="preserve">nepředloží </w:t>
      </w:r>
      <w:r w:rsidR="001C2119">
        <w:rPr>
          <w:rFonts w:asciiTheme="minorHAnsi" w:hAnsiTheme="minorHAnsi" w:cstheme="minorHAnsi"/>
          <w:sz w:val="21"/>
          <w:szCs w:val="21"/>
        </w:rPr>
        <w:t xml:space="preserve">zhotovitel </w:t>
      </w:r>
      <w:r w:rsidRPr="00D76D64">
        <w:rPr>
          <w:rFonts w:asciiTheme="minorHAnsi" w:hAnsiTheme="minorHAnsi" w:cstheme="minorHAnsi"/>
          <w:sz w:val="21"/>
          <w:szCs w:val="21"/>
        </w:rPr>
        <w:t xml:space="preserve">změnový list objednateli, platí, že zhotovitel nemůže </w:t>
      </w:r>
      <w:r w:rsidR="00347933" w:rsidRPr="00D76D64">
        <w:rPr>
          <w:rFonts w:asciiTheme="minorHAnsi" w:hAnsiTheme="minorHAnsi" w:cstheme="minorHAnsi"/>
          <w:sz w:val="21"/>
          <w:szCs w:val="21"/>
        </w:rPr>
        <w:t xml:space="preserve">požadovat </w:t>
      </w:r>
      <w:r w:rsidRPr="00D76D64">
        <w:rPr>
          <w:rFonts w:asciiTheme="minorHAnsi" w:hAnsiTheme="minorHAnsi" w:cstheme="minorHAnsi"/>
          <w:sz w:val="21"/>
          <w:szCs w:val="21"/>
        </w:rPr>
        <w:t>v budoucnu změn</w:t>
      </w:r>
      <w:r w:rsidR="00362921">
        <w:rPr>
          <w:rFonts w:asciiTheme="minorHAnsi" w:hAnsiTheme="minorHAnsi" w:cstheme="minorHAnsi"/>
          <w:sz w:val="21"/>
          <w:szCs w:val="21"/>
        </w:rPr>
        <w:t>u</w:t>
      </w:r>
      <w:r w:rsidRPr="00D76D64">
        <w:rPr>
          <w:rFonts w:asciiTheme="minorHAnsi" w:hAnsiTheme="minorHAnsi" w:cstheme="minorHAnsi"/>
          <w:sz w:val="21"/>
          <w:szCs w:val="21"/>
        </w:rPr>
        <w:t xml:space="preserve"> lhůty plnění</w:t>
      </w:r>
      <w:r w:rsidR="00362921">
        <w:rPr>
          <w:rFonts w:asciiTheme="minorHAnsi" w:hAnsiTheme="minorHAnsi" w:cstheme="minorHAnsi"/>
          <w:sz w:val="21"/>
          <w:szCs w:val="21"/>
        </w:rPr>
        <w:t xml:space="preserve"> </w:t>
      </w:r>
      <w:r w:rsidRPr="00D76D64">
        <w:rPr>
          <w:rFonts w:asciiTheme="minorHAnsi" w:hAnsiTheme="minorHAnsi" w:cstheme="minorHAnsi"/>
          <w:sz w:val="21"/>
          <w:szCs w:val="21"/>
        </w:rPr>
        <w:t>nebo změnu ceny díla dle tohoto odstavce</w:t>
      </w:r>
      <w:r w:rsidR="00010EE8" w:rsidRPr="00D76D64">
        <w:rPr>
          <w:rFonts w:asciiTheme="minorHAnsi" w:hAnsiTheme="minorHAnsi" w:cstheme="minorHAnsi"/>
          <w:sz w:val="21"/>
          <w:szCs w:val="21"/>
        </w:rPr>
        <w:t>.</w:t>
      </w:r>
    </w:p>
    <w:p w14:paraId="4A3BE60B" w14:textId="021E2984" w:rsidR="00224502" w:rsidRPr="00D76D64" w:rsidRDefault="00224502" w:rsidP="00735186">
      <w:pPr>
        <w:numPr>
          <w:ilvl w:val="0"/>
          <w:numId w:val="9"/>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Je-li zjištěno, že některé z prací, které jsou součástí zadání stavby, není účelné provádět, sepíše se o tom záznam do stavebního deníku. </w:t>
      </w:r>
    </w:p>
    <w:p w14:paraId="76F51FAA" w14:textId="45C0F36B" w:rsidR="00224502" w:rsidRPr="00D76D64" w:rsidRDefault="00224502" w:rsidP="00735186">
      <w:pPr>
        <w:numPr>
          <w:ilvl w:val="0"/>
          <w:numId w:val="9"/>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Je-li zjištěna potřeba dodatečných prací, změn, či nových prací</w:t>
      </w:r>
      <w:r w:rsidR="001F6832" w:rsidRPr="00D76D64">
        <w:rPr>
          <w:rFonts w:asciiTheme="minorHAnsi" w:hAnsiTheme="minorHAnsi" w:cstheme="minorHAnsi"/>
          <w:sz w:val="21"/>
          <w:szCs w:val="21"/>
        </w:rPr>
        <w:t>,</w:t>
      </w:r>
      <w:r w:rsidRPr="00D76D64">
        <w:rPr>
          <w:rFonts w:asciiTheme="minorHAnsi" w:hAnsiTheme="minorHAnsi" w:cstheme="minorHAnsi"/>
          <w:sz w:val="21"/>
          <w:szCs w:val="21"/>
        </w:rPr>
        <w:t xml:space="preserve"> bude postupováno v souladu se zákonem </w:t>
      </w:r>
      <w:r w:rsidR="001F6832" w:rsidRPr="00D76D64">
        <w:rPr>
          <w:rFonts w:asciiTheme="minorHAnsi" w:hAnsiTheme="minorHAnsi" w:cstheme="minorHAnsi"/>
          <w:sz w:val="21"/>
          <w:szCs w:val="21"/>
        </w:rPr>
        <w:t>č. 134/2016 Sb., o zadávání veřejných zakázek</w:t>
      </w:r>
      <w:r w:rsidR="00F72A73">
        <w:rPr>
          <w:rFonts w:asciiTheme="minorHAnsi" w:hAnsiTheme="minorHAnsi" w:cstheme="minorHAnsi"/>
          <w:sz w:val="21"/>
          <w:szCs w:val="21"/>
        </w:rPr>
        <w:t>,</w:t>
      </w:r>
      <w:r w:rsidR="001F6832" w:rsidRPr="00D76D64">
        <w:rPr>
          <w:rFonts w:asciiTheme="minorHAnsi" w:hAnsiTheme="minorHAnsi" w:cstheme="minorHAnsi"/>
          <w:sz w:val="21"/>
          <w:szCs w:val="21"/>
        </w:rPr>
        <w:t xml:space="preserve"> v</w:t>
      </w:r>
      <w:r w:rsidR="00FF40CA">
        <w:rPr>
          <w:rFonts w:asciiTheme="minorHAnsi" w:hAnsiTheme="minorHAnsi" w:cstheme="minorHAnsi"/>
          <w:sz w:val="21"/>
          <w:szCs w:val="21"/>
        </w:rPr>
        <w:t xml:space="preserve">e znění pozdějších předpisů, </w:t>
      </w:r>
      <w:r w:rsidRPr="00D76D64">
        <w:rPr>
          <w:rFonts w:asciiTheme="minorHAnsi" w:hAnsiTheme="minorHAnsi" w:cstheme="minorHAnsi"/>
          <w:sz w:val="21"/>
          <w:szCs w:val="21"/>
        </w:rPr>
        <w:t>a dalšími pravidly pro zadávání veřejných zakázek pro objednatele závaznými.</w:t>
      </w:r>
    </w:p>
    <w:p w14:paraId="34CCBDA3" w14:textId="17F73183" w:rsidR="00224502" w:rsidRPr="00D76D64" w:rsidRDefault="00F91C5A" w:rsidP="00735186">
      <w:pPr>
        <w:numPr>
          <w:ilvl w:val="0"/>
          <w:numId w:val="9"/>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Bude-li zhotovitel vyzván k podání nabídky související s</w:t>
      </w:r>
      <w:r w:rsidR="00D33AC6">
        <w:rPr>
          <w:rFonts w:asciiTheme="minorHAnsi" w:hAnsiTheme="minorHAnsi" w:cstheme="minorHAnsi"/>
          <w:sz w:val="21"/>
          <w:szCs w:val="21"/>
        </w:rPr>
        <w:t>e změno</w:t>
      </w:r>
      <w:r w:rsidR="00006174">
        <w:rPr>
          <w:rFonts w:asciiTheme="minorHAnsi" w:hAnsiTheme="minorHAnsi" w:cstheme="minorHAnsi"/>
          <w:sz w:val="21"/>
          <w:szCs w:val="21"/>
        </w:rPr>
        <w:t>u</w:t>
      </w:r>
      <w:r w:rsidR="00D33AC6">
        <w:rPr>
          <w:rFonts w:asciiTheme="minorHAnsi" w:hAnsiTheme="minorHAnsi" w:cstheme="minorHAnsi"/>
          <w:sz w:val="21"/>
          <w:szCs w:val="21"/>
        </w:rPr>
        <w:t xml:space="preserve"> zadání stavby </w:t>
      </w:r>
      <w:r w:rsidR="00006174">
        <w:rPr>
          <w:rFonts w:asciiTheme="minorHAnsi" w:hAnsiTheme="minorHAnsi" w:cstheme="minorHAnsi"/>
          <w:sz w:val="21"/>
          <w:szCs w:val="21"/>
        </w:rPr>
        <w:t>dle této</w:t>
      </w:r>
      <w:r w:rsidRPr="00D76D64">
        <w:rPr>
          <w:rFonts w:asciiTheme="minorHAnsi" w:hAnsiTheme="minorHAnsi" w:cstheme="minorHAnsi"/>
          <w:sz w:val="21"/>
          <w:szCs w:val="21"/>
        </w:rPr>
        <w:t xml:space="preserve"> smlouv</w:t>
      </w:r>
      <w:r w:rsidR="00006174">
        <w:rPr>
          <w:rFonts w:asciiTheme="minorHAnsi" w:hAnsiTheme="minorHAnsi" w:cstheme="minorHAnsi"/>
          <w:sz w:val="21"/>
          <w:szCs w:val="21"/>
        </w:rPr>
        <w:t>y</w:t>
      </w:r>
      <w:r w:rsidRPr="00D76D64">
        <w:rPr>
          <w:rFonts w:asciiTheme="minorHAnsi" w:hAnsiTheme="minorHAnsi" w:cstheme="minorHAnsi"/>
          <w:sz w:val="21"/>
          <w:szCs w:val="21"/>
        </w:rPr>
        <w:t xml:space="preserve">, je povinen nabídku předložit. Součástí nabídky bude oceněný soupis prací, zpracovaný </w:t>
      </w:r>
      <w:r w:rsidRPr="0004018C">
        <w:rPr>
          <w:rFonts w:asciiTheme="minorHAnsi" w:hAnsiTheme="minorHAnsi" w:cstheme="minorHAnsi"/>
          <w:sz w:val="21"/>
          <w:szCs w:val="21"/>
        </w:rPr>
        <w:t>ve formátu *.</w:t>
      </w:r>
      <w:r w:rsidR="00FE4971" w:rsidRPr="00D76D64">
        <w:rPr>
          <w:rFonts w:asciiTheme="minorHAnsi" w:hAnsiTheme="minorHAnsi" w:cstheme="minorHAnsi"/>
          <w:sz w:val="21"/>
          <w:szCs w:val="21"/>
        </w:rPr>
        <w:t>xls</w:t>
      </w:r>
      <w:r w:rsidR="00224502" w:rsidRPr="00D76D64">
        <w:rPr>
          <w:rFonts w:asciiTheme="minorHAnsi" w:hAnsiTheme="minorHAnsi" w:cstheme="minorHAnsi"/>
          <w:sz w:val="21"/>
          <w:szCs w:val="21"/>
        </w:rPr>
        <w:t xml:space="preserve"> </w:t>
      </w:r>
    </w:p>
    <w:p w14:paraId="2D93D9E0" w14:textId="3F279731" w:rsidR="00224502" w:rsidRPr="00D76D64" w:rsidRDefault="000A7A51" w:rsidP="00735186">
      <w:pPr>
        <w:numPr>
          <w:ilvl w:val="0"/>
          <w:numId w:val="9"/>
        </w:numPr>
        <w:tabs>
          <w:tab w:val="clear" w:pos="720"/>
          <w:tab w:val="num" w:pos="540"/>
        </w:tabs>
        <w:spacing w:before="120" w:after="120"/>
        <w:ind w:left="540" w:hanging="540"/>
        <w:jc w:val="both"/>
        <w:rPr>
          <w:rFonts w:asciiTheme="minorHAnsi" w:hAnsiTheme="minorHAnsi" w:cstheme="minorHAnsi"/>
          <w:sz w:val="21"/>
          <w:szCs w:val="21"/>
        </w:rPr>
      </w:pPr>
      <w:r>
        <w:rPr>
          <w:rFonts w:asciiTheme="minorHAnsi" w:hAnsiTheme="minorHAnsi" w:cstheme="minorHAnsi"/>
          <w:sz w:val="21"/>
          <w:szCs w:val="21"/>
        </w:rPr>
        <w:t>C</w:t>
      </w:r>
      <w:r w:rsidR="00224502" w:rsidRPr="00D76D64">
        <w:rPr>
          <w:rFonts w:asciiTheme="minorHAnsi" w:hAnsiTheme="minorHAnsi" w:cstheme="minorHAnsi"/>
          <w:sz w:val="21"/>
          <w:szCs w:val="21"/>
        </w:rPr>
        <w:t xml:space="preserve">ena </w:t>
      </w:r>
      <w:r w:rsidR="00701D25" w:rsidRPr="00D76D64">
        <w:rPr>
          <w:rFonts w:asciiTheme="minorHAnsi" w:hAnsiTheme="minorHAnsi" w:cstheme="minorHAnsi"/>
          <w:sz w:val="21"/>
          <w:szCs w:val="21"/>
        </w:rPr>
        <w:t xml:space="preserve">dodatečných prací, změn, či nových prací </w:t>
      </w:r>
      <w:r w:rsidR="00224502" w:rsidRPr="00D76D64">
        <w:rPr>
          <w:rFonts w:asciiTheme="minorHAnsi" w:hAnsiTheme="minorHAnsi" w:cstheme="minorHAnsi"/>
          <w:sz w:val="21"/>
          <w:szCs w:val="21"/>
        </w:rPr>
        <w:t xml:space="preserve">bude určena následovně: </w:t>
      </w:r>
    </w:p>
    <w:p w14:paraId="1C1A410A" w14:textId="77777777" w:rsidR="00224502" w:rsidRPr="00D76D64" w:rsidRDefault="00224502" w:rsidP="00735186">
      <w:pPr>
        <w:numPr>
          <w:ilvl w:val="1"/>
          <w:numId w:val="9"/>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Zhotovitel ocení jednotkové ceny výší odpovídající výši jednotkových cen uvedených v rozpočtu, který je přílohou této smlouvy.</w:t>
      </w:r>
    </w:p>
    <w:p w14:paraId="363DEE3B" w14:textId="6CDFFF13" w:rsidR="00224502" w:rsidRPr="00D76D64" w:rsidRDefault="00224502" w:rsidP="00735186">
      <w:pPr>
        <w:numPr>
          <w:ilvl w:val="1"/>
          <w:numId w:val="9"/>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 xml:space="preserve">Nelze-li jednotkovou cenu určit výše popsaným způsobem, zhotovitel ocení jednotkové ceny </w:t>
      </w:r>
      <w:r w:rsidR="00462E93">
        <w:rPr>
          <w:rFonts w:asciiTheme="minorHAnsi" w:hAnsiTheme="minorHAnsi" w:cstheme="minorHAnsi"/>
          <w:sz w:val="21"/>
          <w:szCs w:val="21"/>
        </w:rPr>
        <w:t>prací či dodávek dle ceny uvedené v sazebníku ÚRS PRAHA, a.s.</w:t>
      </w:r>
      <w:r w:rsidRPr="00D76D64">
        <w:rPr>
          <w:rFonts w:asciiTheme="minorHAnsi" w:hAnsiTheme="minorHAnsi" w:cstheme="minorHAnsi"/>
          <w:sz w:val="21"/>
          <w:szCs w:val="21"/>
        </w:rPr>
        <w:t xml:space="preserve"> </w:t>
      </w:r>
      <w:r w:rsidR="00462E93">
        <w:rPr>
          <w:rFonts w:asciiTheme="minorHAnsi" w:hAnsiTheme="minorHAnsi" w:cstheme="minorHAnsi"/>
          <w:sz w:val="21"/>
          <w:szCs w:val="21"/>
        </w:rPr>
        <w:t>pro aktuální období.</w:t>
      </w:r>
    </w:p>
    <w:p w14:paraId="14CC48FE" w14:textId="77777777" w:rsidR="00FF40CA" w:rsidRDefault="00224502" w:rsidP="00FF40CA">
      <w:pPr>
        <w:numPr>
          <w:ilvl w:val="1"/>
          <w:numId w:val="9"/>
        </w:numPr>
        <w:tabs>
          <w:tab w:val="clear" w:pos="810"/>
          <w:tab w:val="num" w:pos="900"/>
        </w:tabs>
        <w:spacing w:before="120" w:after="120"/>
        <w:ind w:left="896" w:hanging="357"/>
        <w:jc w:val="both"/>
        <w:rPr>
          <w:rFonts w:asciiTheme="minorHAnsi" w:hAnsiTheme="minorHAnsi" w:cstheme="minorHAnsi"/>
          <w:sz w:val="21"/>
          <w:szCs w:val="21"/>
        </w:rPr>
      </w:pPr>
      <w:r w:rsidRPr="00D76D64">
        <w:rPr>
          <w:rFonts w:asciiTheme="minorHAnsi" w:hAnsiTheme="minorHAnsi" w:cstheme="minorHAnsi"/>
          <w:sz w:val="21"/>
          <w:szCs w:val="21"/>
        </w:rPr>
        <w:t>Nelze-li jednotkovou cenu určit výše popsanými způsoby, použije se cena přiměřená s přihlédnutím k ceně obvyklé.</w:t>
      </w:r>
    </w:p>
    <w:p w14:paraId="3730B46D" w14:textId="616C5A2D" w:rsidR="00224502" w:rsidRPr="00FF40CA" w:rsidRDefault="00224502" w:rsidP="00FF40CA">
      <w:pPr>
        <w:numPr>
          <w:ilvl w:val="1"/>
          <w:numId w:val="9"/>
        </w:numPr>
        <w:tabs>
          <w:tab w:val="clear" w:pos="810"/>
          <w:tab w:val="num" w:pos="900"/>
        </w:tabs>
        <w:spacing w:before="120" w:after="120"/>
        <w:ind w:left="896" w:hanging="357"/>
        <w:jc w:val="both"/>
        <w:rPr>
          <w:rFonts w:asciiTheme="minorHAnsi" w:hAnsiTheme="minorHAnsi" w:cstheme="minorHAnsi"/>
          <w:sz w:val="21"/>
          <w:szCs w:val="21"/>
        </w:rPr>
      </w:pPr>
      <w:r w:rsidRPr="00FF40CA">
        <w:rPr>
          <w:rFonts w:asciiTheme="minorHAnsi" w:hAnsiTheme="minorHAnsi" w:cstheme="minorHAnsi"/>
          <w:sz w:val="21"/>
          <w:szCs w:val="21"/>
        </w:rPr>
        <w:t>Zhotovitel může předložit i nabídku pro objednatele výhodnější.</w:t>
      </w:r>
    </w:p>
    <w:p w14:paraId="15CF5FA0" w14:textId="77777777" w:rsidR="004615B4" w:rsidRPr="004615B4" w:rsidRDefault="004615B4" w:rsidP="004615B4">
      <w:pPr>
        <w:numPr>
          <w:ilvl w:val="0"/>
          <w:numId w:val="9"/>
        </w:numPr>
        <w:tabs>
          <w:tab w:val="clear" w:pos="720"/>
          <w:tab w:val="num" w:pos="540"/>
        </w:tabs>
        <w:spacing w:before="120" w:after="120"/>
        <w:ind w:left="540" w:hanging="540"/>
        <w:jc w:val="both"/>
        <w:rPr>
          <w:rFonts w:asciiTheme="minorHAnsi" w:hAnsiTheme="minorHAnsi" w:cstheme="minorHAnsi"/>
          <w:sz w:val="21"/>
          <w:szCs w:val="21"/>
        </w:rPr>
      </w:pPr>
      <w:r w:rsidRPr="004615B4">
        <w:rPr>
          <w:rFonts w:asciiTheme="minorHAnsi" w:hAnsiTheme="minorHAnsi" w:cstheme="minorHAnsi"/>
          <w:sz w:val="21"/>
          <w:szCs w:val="21"/>
        </w:rPr>
        <w:t>K dodatečným pracím či méněpracím bude uzavřen dodatek k této smlouvě. Dodatečné práce lze provádět pouze na základě uzavřeného dodatku. Provádí-li zhotovitel práce, které nejsou v této smlouvě sjednány, platí, že je provádí na svůj náklad.</w:t>
      </w:r>
    </w:p>
    <w:p w14:paraId="5CFBC214" w14:textId="77777777" w:rsidR="004E074D" w:rsidRPr="00D76D64" w:rsidRDefault="004E074D" w:rsidP="004E074D">
      <w:pPr>
        <w:spacing w:before="120" w:after="120"/>
        <w:ind w:left="540"/>
        <w:jc w:val="both"/>
        <w:rPr>
          <w:rFonts w:asciiTheme="minorHAnsi" w:hAnsiTheme="minorHAnsi" w:cstheme="minorHAnsi"/>
          <w:sz w:val="21"/>
          <w:szCs w:val="21"/>
        </w:rPr>
      </w:pPr>
    </w:p>
    <w:p w14:paraId="41515979" w14:textId="77777777" w:rsidR="00224502" w:rsidRPr="00D76D64" w:rsidRDefault="00224502" w:rsidP="00735186">
      <w:pPr>
        <w:numPr>
          <w:ilvl w:val="0"/>
          <w:numId w:val="13"/>
        </w:numPr>
        <w:spacing w:before="120" w:after="120"/>
        <w:ind w:left="567" w:hanging="567"/>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Oprávněné osoby smluvních stran</w:t>
      </w:r>
    </w:p>
    <w:p w14:paraId="68E2597C" w14:textId="1DA27775" w:rsidR="00224502" w:rsidRPr="00D76D64" w:rsidRDefault="00224502" w:rsidP="00735186">
      <w:pPr>
        <w:numPr>
          <w:ilvl w:val="0"/>
          <w:numId w:val="8"/>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Opráv</w:t>
      </w:r>
      <w:r w:rsidR="0022031C">
        <w:rPr>
          <w:rFonts w:asciiTheme="minorHAnsi" w:hAnsiTheme="minorHAnsi" w:cstheme="minorHAnsi"/>
          <w:sz w:val="21"/>
          <w:szCs w:val="21"/>
        </w:rPr>
        <w:t>něnými osobami objednatele jsou</w:t>
      </w:r>
      <w:r w:rsidR="00462E93">
        <w:rPr>
          <w:rFonts w:asciiTheme="minorHAnsi" w:hAnsiTheme="minorHAnsi" w:cstheme="minorHAnsi"/>
          <w:sz w:val="21"/>
          <w:szCs w:val="21"/>
        </w:rPr>
        <w:t xml:space="preserve"> osoby uvedené v příloze č. </w:t>
      </w:r>
      <w:r w:rsidR="00363E8C">
        <w:rPr>
          <w:rFonts w:asciiTheme="minorHAnsi" w:hAnsiTheme="minorHAnsi" w:cstheme="minorHAnsi"/>
          <w:sz w:val="21"/>
          <w:szCs w:val="21"/>
        </w:rPr>
        <w:t>3</w:t>
      </w:r>
      <w:r w:rsidR="00462E93">
        <w:rPr>
          <w:rFonts w:asciiTheme="minorHAnsi" w:hAnsiTheme="minorHAnsi" w:cstheme="minorHAnsi"/>
          <w:sz w:val="21"/>
          <w:szCs w:val="21"/>
        </w:rPr>
        <w:t xml:space="preserve"> této smlouvy. </w:t>
      </w:r>
    </w:p>
    <w:p w14:paraId="4E8FE4C7" w14:textId="766212EA" w:rsidR="00224502" w:rsidRPr="00D76D64" w:rsidRDefault="00224502" w:rsidP="00735186">
      <w:pPr>
        <w:numPr>
          <w:ilvl w:val="0"/>
          <w:numId w:val="8"/>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Oprávněn</w:t>
      </w:r>
      <w:r w:rsidR="00AF2618">
        <w:rPr>
          <w:rFonts w:asciiTheme="minorHAnsi" w:hAnsiTheme="minorHAnsi" w:cstheme="minorHAnsi"/>
          <w:sz w:val="21"/>
          <w:szCs w:val="21"/>
        </w:rPr>
        <w:t>ými</w:t>
      </w:r>
      <w:r w:rsidRPr="00D76D64">
        <w:rPr>
          <w:rFonts w:asciiTheme="minorHAnsi" w:hAnsiTheme="minorHAnsi" w:cstheme="minorHAnsi"/>
          <w:sz w:val="21"/>
          <w:szCs w:val="21"/>
        </w:rPr>
        <w:t xml:space="preserve"> osob</w:t>
      </w:r>
      <w:r w:rsidR="00AF2618">
        <w:rPr>
          <w:rFonts w:asciiTheme="minorHAnsi" w:hAnsiTheme="minorHAnsi" w:cstheme="minorHAnsi"/>
          <w:sz w:val="21"/>
          <w:szCs w:val="21"/>
        </w:rPr>
        <w:t>ami</w:t>
      </w:r>
      <w:r w:rsidRPr="00D76D64">
        <w:rPr>
          <w:rFonts w:asciiTheme="minorHAnsi" w:hAnsiTheme="minorHAnsi" w:cstheme="minorHAnsi"/>
          <w:sz w:val="21"/>
          <w:szCs w:val="21"/>
        </w:rPr>
        <w:t xml:space="preserve"> zhotovitele </w:t>
      </w:r>
      <w:r w:rsidR="00AF2618">
        <w:rPr>
          <w:rFonts w:asciiTheme="minorHAnsi" w:hAnsiTheme="minorHAnsi" w:cstheme="minorHAnsi"/>
          <w:sz w:val="21"/>
          <w:szCs w:val="21"/>
        </w:rPr>
        <w:t xml:space="preserve">jsou </w:t>
      </w:r>
      <w:r w:rsidR="005A695E">
        <w:rPr>
          <w:rFonts w:asciiTheme="minorHAnsi" w:hAnsiTheme="minorHAnsi" w:cstheme="minorHAnsi"/>
          <w:sz w:val="21"/>
          <w:szCs w:val="21"/>
        </w:rPr>
        <w:t xml:space="preserve">osoby </w:t>
      </w:r>
      <w:r w:rsidR="00AF2618">
        <w:rPr>
          <w:rFonts w:asciiTheme="minorHAnsi" w:hAnsiTheme="minorHAnsi" w:cstheme="minorHAnsi"/>
          <w:sz w:val="21"/>
          <w:szCs w:val="21"/>
        </w:rPr>
        <w:t xml:space="preserve">uvedené v příloze č. </w:t>
      </w:r>
      <w:r w:rsidR="00363E8C">
        <w:rPr>
          <w:rFonts w:asciiTheme="minorHAnsi" w:hAnsiTheme="minorHAnsi" w:cstheme="minorHAnsi"/>
          <w:sz w:val="21"/>
          <w:szCs w:val="21"/>
        </w:rPr>
        <w:t>4</w:t>
      </w:r>
      <w:r w:rsidR="00AF2618">
        <w:rPr>
          <w:rFonts w:asciiTheme="minorHAnsi" w:hAnsiTheme="minorHAnsi" w:cstheme="minorHAnsi"/>
          <w:sz w:val="21"/>
          <w:szCs w:val="21"/>
        </w:rPr>
        <w:t xml:space="preserve"> této smlouvy.</w:t>
      </w:r>
      <w:r w:rsidR="001C3AAD" w:rsidRPr="00D76D64">
        <w:rPr>
          <w:rFonts w:asciiTheme="minorHAnsi" w:hAnsiTheme="minorHAnsi" w:cstheme="minorHAnsi"/>
          <w:sz w:val="21"/>
          <w:szCs w:val="21"/>
        </w:rPr>
        <w:t xml:space="preserve"> </w:t>
      </w:r>
    </w:p>
    <w:p w14:paraId="0148945E" w14:textId="4EC0D80F" w:rsidR="00224502" w:rsidRPr="00D76D64" w:rsidRDefault="00B44A6B" w:rsidP="00735186">
      <w:pPr>
        <w:numPr>
          <w:ilvl w:val="0"/>
          <w:numId w:val="8"/>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Stavbyvedoucí </w:t>
      </w:r>
      <w:r w:rsidR="00224502" w:rsidRPr="00D76D64">
        <w:rPr>
          <w:rFonts w:asciiTheme="minorHAnsi" w:hAnsiTheme="minorHAnsi" w:cstheme="minorHAnsi"/>
          <w:sz w:val="21"/>
          <w:szCs w:val="21"/>
        </w:rPr>
        <w:t>je oprávněn</w:t>
      </w:r>
      <w:r w:rsidR="00E7317C" w:rsidRPr="00D76D64">
        <w:rPr>
          <w:rFonts w:asciiTheme="minorHAnsi" w:hAnsiTheme="minorHAnsi" w:cstheme="minorHAnsi"/>
          <w:sz w:val="21"/>
          <w:szCs w:val="21"/>
        </w:rPr>
        <w:t xml:space="preserve"> k veškerým právním jednáním</w:t>
      </w:r>
      <w:r w:rsidR="00224502" w:rsidRPr="00D76D64">
        <w:rPr>
          <w:rFonts w:asciiTheme="minorHAnsi" w:hAnsiTheme="minorHAnsi" w:cstheme="minorHAnsi"/>
          <w:sz w:val="21"/>
          <w:szCs w:val="21"/>
        </w:rPr>
        <w:t xml:space="preserve"> dle této smlouvy, stavbyvedoucí</w:t>
      </w:r>
      <w:r w:rsidRPr="00D76D64">
        <w:rPr>
          <w:rFonts w:asciiTheme="minorHAnsi" w:hAnsiTheme="minorHAnsi" w:cstheme="minorHAnsi"/>
          <w:sz w:val="21"/>
          <w:szCs w:val="21"/>
        </w:rPr>
        <w:t xml:space="preserve"> </w:t>
      </w:r>
      <w:r w:rsidR="00224502" w:rsidRPr="00D76D64">
        <w:rPr>
          <w:rFonts w:asciiTheme="minorHAnsi" w:hAnsiTheme="minorHAnsi" w:cstheme="minorHAnsi"/>
          <w:sz w:val="21"/>
          <w:szCs w:val="21"/>
        </w:rPr>
        <w:t>však není oprávněn uzavírat dodatky k této smlouvě.</w:t>
      </w:r>
      <w:r w:rsidR="00AA0AC2" w:rsidRPr="00D76D64">
        <w:rPr>
          <w:rFonts w:asciiTheme="minorHAnsi" w:hAnsiTheme="minorHAnsi" w:cstheme="minorHAnsi"/>
          <w:sz w:val="21"/>
          <w:szCs w:val="21"/>
        </w:rPr>
        <w:t xml:space="preserve"> </w:t>
      </w:r>
    </w:p>
    <w:p w14:paraId="5870871B" w14:textId="6597C128" w:rsidR="00224502" w:rsidRPr="00D76D64" w:rsidRDefault="00714315" w:rsidP="00735186">
      <w:pPr>
        <w:numPr>
          <w:ilvl w:val="0"/>
          <w:numId w:val="8"/>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lastRenderedPageBreak/>
        <w:t>Stavbyvedoucí</w:t>
      </w:r>
      <w:r w:rsidR="00B44A6B" w:rsidRPr="00D76D64">
        <w:rPr>
          <w:rFonts w:asciiTheme="minorHAnsi" w:hAnsiTheme="minorHAnsi" w:cstheme="minorHAnsi"/>
          <w:sz w:val="21"/>
          <w:szCs w:val="21"/>
        </w:rPr>
        <w:t xml:space="preserve"> </w:t>
      </w:r>
      <w:r w:rsidRPr="00D76D64">
        <w:rPr>
          <w:rFonts w:asciiTheme="minorHAnsi" w:hAnsiTheme="minorHAnsi" w:cstheme="minorHAnsi"/>
          <w:sz w:val="21"/>
          <w:szCs w:val="21"/>
        </w:rPr>
        <w:t xml:space="preserve">a další oprávněné osoby zhotovitele jsou uvedeny v příloze </w:t>
      </w:r>
      <w:r w:rsidR="005A695E">
        <w:rPr>
          <w:rFonts w:asciiTheme="minorHAnsi" w:hAnsiTheme="minorHAnsi" w:cstheme="minorHAnsi"/>
          <w:sz w:val="21"/>
          <w:szCs w:val="21"/>
        </w:rPr>
        <w:t xml:space="preserve">č. </w:t>
      </w:r>
      <w:r w:rsidR="00363E8C">
        <w:rPr>
          <w:rFonts w:asciiTheme="minorHAnsi" w:hAnsiTheme="minorHAnsi" w:cstheme="minorHAnsi"/>
          <w:sz w:val="21"/>
          <w:szCs w:val="21"/>
        </w:rPr>
        <w:t>4</w:t>
      </w:r>
      <w:r w:rsidR="005A695E">
        <w:rPr>
          <w:rFonts w:asciiTheme="minorHAnsi" w:hAnsiTheme="minorHAnsi" w:cstheme="minorHAnsi"/>
          <w:sz w:val="21"/>
          <w:szCs w:val="21"/>
        </w:rPr>
        <w:t xml:space="preserve"> </w:t>
      </w:r>
      <w:r w:rsidRPr="00D76D64">
        <w:rPr>
          <w:rFonts w:asciiTheme="minorHAnsi" w:hAnsiTheme="minorHAnsi" w:cstheme="minorHAnsi"/>
          <w:sz w:val="21"/>
          <w:szCs w:val="21"/>
        </w:rPr>
        <w:t xml:space="preserve">této smlouvy </w:t>
      </w:r>
      <w:r w:rsidR="000D4898">
        <w:rPr>
          <w:rFonts w:asciiTheme="minorHAnsi" w:hAnsiTheme="minorHAnsi" w:cstheme="minorHAnsi"/>
          <w:sz w:val="21"/>
          <w:szCs w:val="21"/>
        </w:rPr>
        <w:t>„</w:t>
      </w:r>
      <w:r w:rsidRPr="00D76D64">
        <w:rPr>
          <w:rFonts w:asciiTheme="minorHAnsi" w:hAnsiTheme="minorHAnsi" w:cstheme="minorHAnsi"/>
          <w:i/>
          <w:sz w:val="21"/>
          <w:szCs w:val="21"/>
        </w:rPr>
        <w:t>Oprávněné osoby zhotovitele</w:t>
      </w:r>
      <w:r w:rsidR="000D4898">
        <w:rPr>
          <w:rFonts w:asciiTheme="minorHAnsi" w:hAnsiTheme="minorHAnsi" w:cstheme="minorHAnsi"/>
          <w:sz w:val="21"/>
          <w:szCs w:val="21"/>
        </w:rPr>
        <w:t>“.</w:t>
      </w:r>
      <w:r w:rsidRPr="00D76D64">
        <w:rPr>
          <w:rFonts w:asciiTheme="minorHAnsi" w:hAnsiTheme="minorHAnsi" w:cstheme="minorHAnsi"/>
          <w:sz w:val="21"/>
          <w:szCs w:val="21"/>
        </w:rPr>
        <w:t xml:space="preserve"> Při změně oprávněné osoby stavbyvedoucího</w:t>
      </w:r>
      <w:r w:rsidR="00B44A6B" w:rsidRPr="00D76D64">
        <w:rPr>
          <w:rFonts w:asciiTheme="minorHAnsi" w:hAnsiTheme="minorHAnsi" w:cstheme="minorHAnsi"/>
          <w:sz w:val="21"/>
          <w:szCs w:val="21"/>
        </w:rPr>
        <w:t xml:space="preserve"> </w:t>
      </w:r>
      <w:r w:rsidRPr="00D76D64">
        <w:rPr>
          <w:rFonts w:asciiTheme="minorHAnsi" w:hAnsiTheme="minorHAnsi" w:cstheme="minorHAnsi"/>
          <w:sz w:val="21"/>
          <w:szCs w:val="21"/>
        </w:rPr>
        <w:t xml:space="preserve">ze strany zhotovitele je </w:t>
      </w:r>
      <w:r w:rsidR="00833976" w:rsidRPr="00D76D64">
        <w:rPr>
          <w:rFonts w:asciiTheme="minorHAnsi" w:hAnsiTheme="minorHAnsi" w:cstheme="minorHAnsi"/>
          <w:sz w:val="21"/>
          <w:szCs w:val="21"/>
        </w:rPr>
        <w:t xml:space="preserve">zhotovitel </w:t>
      </w:r>
      <w:r w:rsidRPr="00D76D64">
        <w:rPr>
          <w:rFonts w:asciiTheme="minorHAnsi" w:hAnsiTheme="minorHAnsi" w:cstheme="minorHAnsi"/>
          <w:sz w:val="21"/>
          <w:szCs w:val="21"/>
        </w:rPr>
        <w:t>povinen doložit veškeré podklady prokazující oprávnění k výkonu této osoby jako stavbyvedoucího</w:t>
      </w:r>
      <w:r w:rsidR="00B44A6B" w:rsidRPr="00D76D64">
        <w:rPr>
          <w:rFonts w:asciiTheme="minorHAnsi" w:hAnsiTheme="minorHAnsi" w:cstheme="minorHAnsi"/>
          <w:sz w:val="21"/>
          <w:szCs w:val="21"/>
        </w:rPr>
        <w:t xml:space="preserve">, </w:t>
      </w:r>
      <w:r w:rsidRPr="00D76D64">
        <w:rPr>
          <w:rFonts w:asciiTheme="minorHAnsi" w:hAnsiTheme="minorHAnsi" w:cstheme="minorHAnsi"/>
          <w:sz w:val="21"/>
          <w:szCs w:val="21"/>
        </w:rPr>
        <w:t>tak, jak bylo požadováno zadávací dokumentací</w:t>
      </w:r>
      <w:r w:rsidR="00F94BE3" w:rsidRPr="00D76D64">
        <w:rPr>
          <w:rFonts w:asciiTheme="minorHAnsi" w:hAnsiTheme="minorHAnsi" w:cstheme="minorHAnsi"/>
          <w:sz w:val="21"/>
          <w:szCs w:val="21"/>
        </w:rPr>
        <w:t xml:space="preserve"> veřejné zakázky, na jejímž základě byla tato smlouva uzavřena</w:t>
      </w:r>
      <w:r w:rsidR="00224502" w:rsidRPr="00D76D64">
        <w:rPr>
          <w:rFonts w:asciiTheme="minorHAnsi" w:hAnsiTheme="minorHAnsi" w:cstheme="minorHAnsi"/>
          <w:sz w:val="21"/>
          <w:szCs w:val="21"/>
        </w:rPr>
        <w:t>.</w:t>
      </w:r>
    </w:p>
    <w:p w14:paraId="7BA4437C" w14:textId="19460F95" w:rsidR="007731F2" w:rsidRDefault="007731F2" w:rsidP="00D70863">
      <w:pPr>
        <w:spacing w:before="120" w:after="120"/>
        <w:ind w:left="540"/>
        <w:jc w:val="both"/>
        <w:rPr>
          <w:rFonts w:asciiTheme="minorHAnsi" w:hAnsiTheme="minorHAnsi" w:cstheme="minorHAnsi"/>
          <w:sz w:val="21"/>
          <w:szCs w:val="21"/>
        </w:rPr>
      </w:pPr>
    </w:p>
    <w:p w14:paraId="1CAD8A60" w14:textId="77777777" w:rsidR="00224502" w:rsidRPr="00D76D64" w:rsidRDefault="00702C3C" w:rsidP="00735186">
      <w:pPr>
        <w:numPr>
          <w:ilvl w:val="0"/>
          <w:numId w:val="13"/>
        </w:numPr>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Závazky z vad</w:t>
      </w:r>
      <w:r w:rsidR="00224502" w:rsidRPr="00D76D64">
        <w:rPr>
          <w:rFonts w:asciiTheme="minorHAnsi" w:hAnsiTheme="minorHAnsi" w:cstheme="minorHAnsi"/>
          <w:b/>
          <w:smallCaps/>
          <w:spacing w:val="20"/>
          <w:sz w:val="21"/>
          <w:szCs w:val="21"/>
        </w:rPr>
        <w:t xml:space="preserve"> a zajištění závazků</w:t>
      </w:r>
    </w:p>
    <w:p w14:paraId="48A2465D" w14:textId="77777777" w:rsidR="00224502" w:rsidRPr="00D76D64" w:rsidRDefault="00224502" w:rsidP="00735186">
      <w:pPr>
        <w:numPr>
          <w:ilvl w:val="0"/>
          <w:numId w:val="6"/>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Zhotovitel je </w:t>
      </w:r>
      <w:r w:rsidR="00702C3C" w:rsidRPr="00D76D64">
        <w:rPr>
          <w:rFonts w:asciiTheme="minorHAnsi" w:hAnsiTheme="minorHAnsi" w:cstheme="minorHAnsi"/>
          <w:sz w:val="21"/>
          <w:szCs w:val="21"/>
        </w:rPr>
        <w:t>povinen k náhradě</w:t>
      </w:r>
      <w:r w:rsidRPr="00D76D64">
        <w:rPr>
          <w:rFonts w:asciiTheme="minorHAnsi" w:hAnsiTheme="minorHAnsi" w:cstheme="minorHAnsi"/>
          <w:sz w:val="21"/>
          <w:szCs w:val="21"/>
        </w:rPr>
        <w:t xml:space="preserve"> případné škody na majetku nebo na zdraví vzniklé při realizaci díla objednateli nebo třetí osobě.</w:t>
      </w:r>
    </w:p>
    <w:p w14:paraId="14722E30" w14:textId="3F6C5323" w:rsidR="00224502" w:rsidRPr="00D76D64" w:rsidRDefault="00224502" w:rsidP="00735186">
      <w:pPr>
        <w:numPr>
          <w:ilvl w:val="0"/>
          <w:numId w:val="6"/>
        </w:numPr>
        <w:tabs>
          <w:tab w:val="clear" w:pos="720"/>
          <w:tab w:val="num" w:pos="540"/>
        </w:tabs>
        <w:spacing w:before="120" w:after="120"/>
        <w:ind w:left="540" w:hanging="540"/>
        <w:jc w:val="both"/>
        <w:rPr>
          <w:rFonts w:asciiTheme="minorHAnsi" w:hAnsiTheme="minorHAnsi" w:cstheme="minorHAnsi"/>
          <w:sz w:val="21"/>
          <w:szCs w:val="21"/>
        </w:rPr>
      </w:pPr>
      <w:r w:rsidRPr="00582452">
        <w:rPr>
          <w:rFonts w:asciiTheme="minorHAnsi" w:hAnsiTheme="minorHAnsi" w:cstheme="minorHAnsi"/>
          <w:b/>
          <w:bCs/>
          <w:sz w:val="21"/>
          <w:szCs w:val="21"/>
        </w:rPr>
        <w:t>Zhotovitel je povinen být pojištěn</w:t>
      </w:r>
      <w:r w:rsidR="00551547" w:rsidRPr="00582452">
        <w:rPr>
          <w:rFonts w:asciiTheme="minorHAnsi" w:hAnsiTheme="minorHAnsi" w:cstheme="minorHAnsi"/>
          <w:b/>
          <w:bCs/>
          <w:sz w:val="21"/>
          <w:szCs w:val="21"/>
        </w:rPr>
        <w:t xml:space="preserve"> proti všem možným rizikům, zejména proti živlům,</w:t>
      </w:r>
      <w:r w:rsidRPr="00582452">
        <w:rPr>
          <w:rFonts w:asciiTheme="minorHAnsi" w:hAnsiTheme="minorHAnsi" w:cstheme="minorHAnsi"/>
          <w:b/>
          <w:bCs/>
          <w:sz w:val="21"/>
          <w:szCs w:val="21"/>
        </w:rPr>
        <w:t xml:space="preserve"> proti škodám způsobeným jeho činností na majetku a na zdraví třetích osob. Zhotovitel je povinen být po celou dobu zhotovování díla pojištěn do </w:t>
      </w:r>
      <w:r w:rsidRPr="005B078C">
        <w:rPr>
          <w:rFonts w:asciiTheme="minorHAnsi" w:hAnsiTheme="minorHAnsi" w:cstheme="minorHAnsi"/>
          <w:b/>
          <w:bCs/>
          <w:sz w:val="21"/>
          <w:szCs w:val="21"/>
        </w:rPr>
        <w:t xml:space="preserve">výše </w:t>
      </w:r>
      <w:r w:rsidR="00752049" w:rsidRPr="005B078C">
        <w:rPr>
          <w:rFonts w:asciiTheme="minorHAnsi" w:hAnsiTheme="minorHAnsi" w:cstheme="minorHAnsi"/>
          <w:b/>
          <w:bCs/>
          <w:sz w:val="21"/>
          <w:szCs w:val="21"/>
        </w:rPr>
        <w:t>70</w:t>
      </w:r>
      <w:r w:rsidR="00EF44EB" w:rsidRPr="005B078C">
        <w:rPr>
          <w:rFonts w:asciiTheme="minorHAnsi" w:hAnsiTheme="minorHAnsi" w:cstheme="minorHAnsi"/>
          <w:b/>
          <w:bCs/>
          <w:sz w:val="21"/>
          <w:szCs w:val="21"/>
        </w:rPr>
        <w:t xml:space="preserve"> mil. Kč</w:t>
      </w:r>
      <w:r w:rsidRPr="00582452">
        <w:rPr>
          <w:rFonts w:asciiTheme="minorHAnsi" w:hAnsiTheme="minorHAnsi" w:cstheme="minorHAnsi"/>
          <w:b/>
          <w:bCs/>
          <w:sz w:val="21"/>
          <w:szCs w:val="21"/>
        </w:rPr>
        <w:t xml:space="preserve">. Pro účely tohoto ustanovení se činnost </w:t>
      </w:r>
      <w:r w:rsidR="009A2414" w:rsidRPr="00582452">
        <w:rPr>
          <w:rFonts w:asciiTheme="minorHAnsi" w:hAnsiTheme="minorHAnsi" w:cstheme="minorHAnsi"/>
          <w:b/>
          <w:bCs/>
          <w:sz w:val="21"/>
          <w:szCs w:val="21"/>
        </w:rPr>
        <w:t>pod</w:t>
      </w:r>
      <w:r w:rsidRPr="00582452">
        <w:rPr>
          <w:rFonts w:asciiTheme="minorHAnsi" w:hAnsiTheme="minorHAnsi" w:cstheme="minorHAnsi"/>
          <w:b/>
          <w:bCs/>
          <w:sz w:val="21"/>
          <w:szCs w:val="21"/>
        </w:rPr>
        <w:t xml:space="preserve">dodavatelů považuje za činnost zhotovitele. </w:t>
      </w:r>
      <w:r w:rsidR="0037273A" w:rsidRPr="00582452">
        <w:rPr>
          <w:rFonts w:asciiTheme="minorHAnsi" w:hAnsiTheme="minorHAnsi" w:cstheme="minorHAnsi"/>
          <w:b/>
          <w:bCs/>
          <w:sz w:val="21"/>
          <w:szCs w:val="21"/>
          <w:u w:val="single"/>
        </w:rPr>
        <w:t>Zhotovitel předloží nejpozději v den předání a převzetí staveniště doklady o pojištění</w:t>
      </w:r>
      <w:r w:rsidR="0037273A" w:rsidRPr="00582452">
        <w:rPr>
          <w:rFonts w:asciiTheme="minorHAnsi" w:hAnsiTheme="minorHAnsi" w:cstheme="minorHAnsi"/>
          <w:sz w:val="21"/>
          <w:szCs w:val="21"/>
          <w:u w:val="single"/>
        </w:rPr>
        <w:t>.</w:t>
      </w:r>
      <w:r w:rsidRPr="00D76D64">
        <w:rPr>
          <w:rFonts w:asciiTheme="minorHAnsi" w:hAnsiTheme="minorHAnsi" w:cstheme="minorHAnsi"/>
          <w:sz w:val="21"/>
          <w:szCs w:val="21"/>
        </w:rPr>
        <w:t xml:space="preserve"> </w:t>
      </w:r>
    </w:p>
    <w:p w14:paraId="7B629717" w14:textId="77777777" w:rsidR="00224502" w:rsidRPr="00D76D64" w:rsidRDefault="00702C3C" w:rsidP="00735186">
      <w:pPr>
        <w:numPr>
          <w:ilvl w:val="0"/>
          <w:numId w:val="6"/>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Práva objednatele z </w:t>
      </w:r>
      <w:r w:rsidR="00224502" w:rsidRPr="00D76D64">
        <w:rPr>
          <w:rFonts w:asciiTheme="minorHAnsi" w:hAnsiTheme="minorHAnsi" w:cstheme="minorHAnsi"/>
          <w:sz w:val="21"/>
          <w:szCs w:val="21"/>
        </w:rPr>
        <w:t>vady díla</w:t>
      </w:r>
    </w:p>
    <w:p w14:paraId="104B3B47" w14:textId="324EFB4F"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Vady díla jsou odchylky díla od výsledku stanoveného touto smlouvou a od způsobilosti předmětu díla k</w:t>
      </w:r>
      <w:r w:rsidR="00DD07E5">
        <w:rPr>
          <w:rFonts w:asciiTheme="minorHAnsi" w:hAnsiTheme="minorHAnsi" w:cstheme="minorHAnsi"/>
          <w:sz w:val="21"/>
          <w:szCs w:val="21"/>
        </w:rPr>
        <w:t> řádnému užívání</w:t>
      </w:r>
      <w:r w:rsidR="001C42C1" w:rsidRPr="00D76D64">
        <w:rPr>
          <w:rFonts w:asciiTheme="minorHAnsi" w:hAnsiTheme="minorHAnsi" w:cstheme="minorHAnsi"/>
          <w:sz w:val="21"/>
          <w:szCs w:val="21"/>
        </w:rPr>
        <w:t>.</w:t>
      </w:r>
    </w:p>
    <w:p w14:paraId="312DD841" w14:textId="77777777" w:rsidR="00224502" w:rsidRPr="00D76D64" w:rsidRDefault="00702C3C"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Objednateli vznikají práva z vad</w:t>
      </w:r>
      <w:r w:rsidR="00224502" w:rsidRPr="00D76D64">
        <w:rPr>
          <w:rFonts w:asciiTheme="minorHAnsi" w:hAnsiTheme="minorHAnsi" w:cstheme="minorHAnsi"/>
          <w:sz w:val="21"/>
          <w:szCs w:val="21"/>
        </w:rPr>
        <w:t>, které má dílo v době předání a převzetí.</w:t>
      </w:r>
    </w:p>
    <w:p w14:paraId="46CDF7B3" w14:textId="77777777"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 xml:space="preserve">Smluvní strany se dohodly, že délka promlčecí doby pro uplatnění nároků </w:t>
      </w:r>
      <w:r w:rsidR="002146A3" w:rsidRPr="00D76D64">
        <w:rPr>
          <w:rFonts w:asciiTheme="minorHAnsi" w:hAnsiTheme="minorHAnsi" w:cstheme="minorHAnsi"/>
          <w:sz w:val="21"/>
          <w:szCs w:val="21"/>
        </w:rPr>
        <w:t>objednatele z práv z vad</w:t>
      </w:r>
      <w:r w:rsidRPr="00D76D64">
        <w:rPr>
          <w:rFonts w:asciiTheme="minorHAnsi" w:hAnsiTheme="minorHAnsi" w:cstheme="minorHAnsi"/>
          <w:sz w:val="21"/>
          <w:szCs w:val="21"/>
        </w:rPr>
        <w:t>, které má dílo v době předání a převzetí se prodlužuje na 10 let.</w:t>
      </w:r>
    </w:p>
    <w:p w14:paraId="66A46FCF" w14:textId="41118D9E"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4D62339C" w14:textId="77777777" w:rsidR="00224502" w:rsidRPr="00D76D64" w:rsidRDefault="00224502" w:rsidP="00735186">
      <w:pPr>
        <w:numPr>
          <w:ilvl w:val="0"/>
          <w:numId w:val="6"/>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Záruka za jakost</w:t>
      </w:r>
    </w:p>
    <w:p w14:paraId="4B62D897" w14:textId="77777777"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Zhotovitel poskytuje na provedení díla záruku:</w:t>
      </w:r>
    </w:p>
    <w:tbl>
      <w:tblPr>
        <w:tblW w:w="10172" w:type="dxa"/>
        <w:tblInd w:w="468" w:type="dxa"/>
        <w:tblLook w:val="01E0" w:firstRow="1" w:lastRow="1" w:firstColumn="1" w:lastColumn="1" w:noHBand="0" w:noVBand="0"/>
      </w:tblPr>
      <w:tblGrid>
        <w:gridCol w:w="8804"/>
        <w:gridCol w:w="1368"/>
      </w:tblGrid>
      <w:tr w:rsidR="00A22582" w:rsidRPr="00D76D64" w14:paraId="47B88D9C" w14:textId="77777777" w:rsidTr="00B96CB9">
        <w:trPr>
          <w:trHeight w:val="1155"/>
        </w:trPr>
        <w:tc>
          <w:tcPr>
            <w:tcW w:w="0" w:type="auto"/>
          </w:tcPr>
          <w:p w14:paraId="51FC80C3" w14:textId="05B19014" w:rsidR="00A22582" w:rsidRPr="00E773E4" w:rsidRDefault="00A22582" w:rsidP="00A22582">
            <w:pPr>
              <w:tabs>
                <w:tab w:val="num" w:pos="432"/>
              </w:tabs>
              <w:spacing w:before="120" w:after="120"/>
              <w:ind w:left="432"/>
              <w:rPr>
                <w:rFonts w:asciiTheme="minorHAnsi" w:hAnsiTheme="minorHAnsi" w:cstheme="minorHAnsi"/>
                <w:sz w:val="22"/>
                <w:szCs w:val="22"/>
              </w:rPr>
            </w:pPr>
            <w:r w:rsidRPr="00E773E4">
              <w:rPr>
                <w:rFonts w:asciiTheme="minorHAnsi" w:hAnsiTheme="minorHAnsi" w:cstheme="minorHAnsi"/>
                <w:sz w:val="22"/>
                <w:szCs w:val="22"/>
              </w:rPr>
              <w:t xml:space="preserve">Záruka </w:t>
            </w:r>
            <w:r w:rsidR="001D1ABD">
              <w:rPr>
                <w:rFonts w:asciiTheme="minorHAnsi" w:hAnsiTheme="minorHAnsi" w:cstheme="minorHAnsi"/>
                <w:sz w:val="22"/>
                <w:szCs w:val="22"/>
              </w:rPr>
              <w:t>na provedené dílo</w:t>
            </w:r>
          </w:p>
          <w:p w14:paraId="0BB09A0F" w14:textId="0792886B" w:rsidR="00A22582" w:rsidRPr="00E773E4" w:rsidRDefault="00A22582" w:rsidP="00A22582">
            <w:pPr>
              <w:tabs>
                <w:tab w:val="num" w:pos="432"/>
              </w:tabs>
              <w:spacing w:before="120" w:after="120"/>
              <w:ind w:left="432"/>
              <w:rPr>
                <w:rFonts w:asciiTheme="minorHAnsi" w:hAnsiTheme="minorHAnsi" w:cstheme="minorHAnsi"/>
                <w:sz w:val="22"/>
                <w:szCs w:val="22"/>
              </w:rPr>
            </w:pPr>
          </w:p>
        </w:tc>
        <w:tc>
          <w:tcPr>
            <w:tcW w:w="1368" w:type="dxa"/>
          </w:tcPr>
          <w:p w14:paraId="7650E762" w14:textId="07D74A5C" w:rsidR="00A22582" w:rsidRPr="00E773E4" w:rsidRDefault="00A22582" w:rsidP="00A22582">
            <w:pPr>
              <w:tabs>
                <w:tab w:val="num" w:pos="72"/>
              </w:tabs>
              <w:spacing w:before="120" w:after="120"/>
              <w:rPr>
                <w:rFonts w:asciiTheme="minorHAnsi" w:hAnsiTheme="minorHAnsi" w:cstheme="minorHAnsi"/>
                <w:sz w:val="22"/>
                <w:szCs w:val="22"/>
              </w:rPr>
            </w:pPr>
            <w:r w:rsidRPr="00E773E4">
              <w:rPr>
                <w:rFonts w:asciiTheme="minorHAnsi" w:hAnsiTheme="minorHAnsi" w:cstheme="minorHAnsi"/>
                <w:sz w:val="22"/>
                <w:szCs w:val="22"/>
              </w:rPr>
              <w:t>60 měsíců</w:t>
            </w:r>
          </w:p>
          <w:p w14:paraId="12F7CE78" w14:textId="77777777" w:rsidR="00A22582" w:rsidRPr="00E773E4" w:rsidRDefault="00A22582" w:rsidP="0079112C">
            <w:pPr>
              <w:tabs>
                <w:tab w:val="num" w:pos="72"/>
              </w:tabs>
              <w:spacing w:before="120" w:after="120"/>
              <w:rPr>
                <w:rFonts w:asciiTheme="minorHAnsi" w:hAnsiTheme="minorHAnsi" w:cstheme="minorHAnsi"/>
                <w:sz w:val="22"/>
                <w:szCs w:val="22"/>
              </w:rPr>
            </w:pPr>
          </w:p>
        </w:tc>
      </w:tr>
    </w:tbl>
    <w:p w14:paraId="0E1D8679" w14:textId="7DCC73E3" w:rsidR="001C42C1" w:rsidRPr="00D76D64" w:rsidRDefault="001C42C1" w:rsidP="00735186">
      <w:pPr>
        <w:numPr>
          <w:ilvl w:val="1"/>
          <w:numId w:val="6"/>
        </w:numPr>
        <w:tabs>
          <w:tab w:val="clear" w:pos="810"/>
          <w:tab w:val="num" w:pos="900"/>
        </w:tabs>
        <w:spacing w:before="120" w:after="120"/>
        <w:ind w:left="896" w:hanging="357"/>
        <w:jc w:val="both"/>
        <w:rPr>
          <w:rFonts w:asciiTheme="minorHAnsi" w:hAnsiTheme="minorHAnsi" w:cstheme="minorHAnsi"/>
          <w:sz w:val="21"/>
          <w:szCs w:val="21"/>
        </w:rPr>
      </w:pPr>
      <w:r w:rsidRPr="00D76D64">
        <w:rPr>
          <w:rFonts w:asciiTheme="minorHAnsi" w:hAnsiTheme="minorHAnsi" w:cstheme="minorHAnsi"/>
          <w:sz w:val="21"/>
          <w:szCs w:val="21"/>
        </w:rPr>
        <w:t xml:space="preserve">V případě nesplnění povinností zhotovitele </w:t>
      </w:r>
      <w:r w:rsidRPr="00DA15B5">
        <w:rPr>
          <w:rFonts w:asciiTheme="minorHAnsi" w:hAnsiTheme="minorHAnsi" w:cstheme="minorHAnsi"/>
          <w:sz w:val="21"/>
          <w:szCs w:val="21"/>
        </w:rPr>
        <w:t xml:space="preserve">stanovených v čl. </w:t>
      </w:r>
      <w:r w:rsidR="006811C0">
        <w:rPr>
          <w:rFonts w:asciiTheme="minorHAnsi" w:hAnsiTheme="minorHAnsi" w:cstheme="minorHAnsi"/>
          <w:sz w:val="21"/>
          <w:szCs w:val="21"/>
        </w:rPr>
        <w:t>IX</w:t>
      </w:r>
      <w:r w:rsidR="006169EF" w:rsidRPr="00DA15B5">
        <w:rPr>
          <w:rFonts w:asciiTheme="minorHAnsi" w:hAnsiTheme="minorHAnsi" w:cstheme="minorHAnsi"/>
          <w:sz w:val="21"/>
          <w:szCs w:val="21"/>
        </w:rPr>
        <w:t>.</w:t>
      </w:r>
      <w:r w:rsidRPr="00DA15B5">
        <w:rPr>
          <w:rFonts w:asciiTheme="minorHAnsi" w:hAnsiTheme="minorHAnsi" w:cstheme="minorHAnsi"/>
          <w:sz w:val="21"/>
          <w:szCs w:val="21"/>
        </w:rPr>
        <w:t xml:space="preserve"> odst. </w:t>
      </w:r>
      <w:r w:rsidR="006811C0">
        <w:rPr>
          <w:rFonts w:asciiTheme="minorHAnsi" w:hAnsiTheme="minorHAnsi" w:cstheme="minorHAnsi"/>
          <w:sz w:val="21"/>
          <w:szCs w:val="21"/>
        </w:rPr>
        <w:t>10</w:t>
      </w:r>
      <w:r w:rsidR="00B44A6B" w:rsidRPr="00DA15B5">
        <w:rPr>
          <w:rFonts w:asciiTheme="minorHAnsi" w:hAnsiTheme="minorHAnsi" w:cstheme="minorHAnsi"/>
          <w:sz w:val="21"/>
          <w:szCs w:val="21"/>
        </w:rPr>
        <w:t>.</w:t>
      </w:r>
      <w:r w:rsidRPr="00DA15B5">
        <w:rPr>
          <w:rFonts w:asciiTheme="minorHAnsi" w:hAnsiTheme="minorHAnsi" w:cstheme="minorHAnsi"/>
          <w:sz w:val="21"/>
          <w:szCs w:val="21"/>
        </w:rPr>
        <w:t xml:space="preserve"> této</w:t>
      </w:r>
      <w:r w:rsidRPr="00D76D64">
        <w:rPr>
          <w:rFonts w:asciiTheme="minorHAnsi" w:hAnsiTheme="minorHAnsi" w:cstheme="minorHAnsi"/>
          <w:sz w:val="21"/>
          <w:szCs w:val="21"/>
        </w:rPr>
        <w:t xml:space="preserve"> smlouvy se prodlužuje záruka na všechna plnění související</w:t>
      </w:r>
      <w:r w:rsidR="00FC5C9E" w:rsidRPr="00D76D64">
        <w:rPr>
          <w:rFonts w:asciiTheme="minorHAnsi" w:hAnsiTheme="minorHAnsi" w:cstheme="minorHAnsi"/>
          <w:sz w:val="21"/>
          <w:szCs w:val="21"/>
        </w:rPr>
        <w:t xml:space="preserve"> s nesplněním povinnosti na 1,3</w:t>
      </w:r>
      <w:r w:rsidRPr="00D76D64">
        <w:rPr>
          <w:rFonts w:asciiTheme="minorHAnsi" w:hAnsiTheme="minorHAnsi" w:cstheme="minorHAnsi"/>
          <w:sz w:val="21"/>
          <w:szCs w:val="21"/>
        </w:rPr>
        <w:t xml:space="preserve"> násobek lhůty stanovené v o</w:t>
      </w:r>
      <w:r w:rsidR="00D47F1B" w:rsidRPr="00D76D64">
        <w:rPr>
          <w:rFonts w:asciiTheme="minorHAnsi" w:hAnsiTheme="minorHAnsi" w:cstheme="minorHAnsi"/>
          <w:sz w:val="21"/>
          <w:szCs w:val="21"/>
        </w:rPr>
        <w:t>dst. 4.1 tohoto článku pro toto</w:t>
      </w:r>
      <w:r w:rsidRPr="00D76D64">
        <w:rPr>
          <w:rFonts w:asciiTheme="minorHAnsi" w:hAnsiTheme="minorHAnsi" w:cstheme="minorHAnsi"/>
          <w:sz w:val="21"/>
          <w:szCs w:val="21"/>
        </w:rPr>
        <w:t xml:space="preserve"> plnění.</w:t>
      </w:r>
    </w:p>
    <w:p w14:paraId="1DBC798B" w14:textId="77777777" w:rsidR="00224502" w:rsidRPr="00D76D64" w:rsidRDefault="00224502" w:rsidP="00735186">
      <w:pPr>
        <w:numPr>
          <w:ilvl w:val="1"/>
          <w:numId w:val="6"/>
        </w:numPr>
        <w:tabs>
          <w:tab w:val="clear" w:pos="810"/>
          <w:tab w:val="num" w:pos="900"/>
        </w:tabs>
        <w:spacing w:before="120" w:after="120"/>
        <w:ind w:left="896" w:hanging="357"/>
        <w:jc w:val="both"/>
        <w:rPr>
          <w:rFonts w:asciiTheme="minorHAnsi" w:hAnsiTheme="minorHAnsi" w:cstheme="minorHAnsi"/>
          <w:sz w:val="21"/>
          <w:szCs w:val="21"/>
        </w:rPr>
      </w:pPr>
      <w:r w:rsidRPr="00D76D64">
        <w:rPr>
          <w:rFonts w:asciiTheme="minorHAnsi" w:hAnsiTheme="minorHAnsi" w:cstheme="minorHAnsi"/>
          <w:sz w:val="21"/>
          <w:szCs w:val="21"/>
        </w:rPr>
        <w:t xml:space="preserve">Záruční doba začne běžet dnem podpisu protokolu o </w:t>
      </w:r>
      <w:r w:rsidR="00743BAA" w:rsidRPr="00D76D64">
        <w:rPr>
          <w:rFonts w:asciiTheme="minorHAnsi" w:hAnsiTheme="minorHAnsi" w:cstheme="minorHAnsi"/>
          <w:sz w:val="21"/>
          <w:szCs w:val="21"/>
        </w:rPr>
        <w:t>předání a převzetí díla.</w:t>
      </w:r>
    </w:p>
    <w:p w14:paraId="628F9C11" w14:textId="77777777"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 xml:space="preserve">Zhotovitel </w:t>
      </w:r>
      <w:r w:rsidR="00310746" w:rsidRPr="00D76D64">
        <w:rPr>
          <w:rFonts w:asciiTheme="minorHAnsi" w:hAnsiTheme="minorHAnsi" w:cstheme="minorHAnsi"/>
          <w:sz w:val="21"/>
          <w:szCs w:val="21"/>
        </w:rPr>
        <w:t>je povinen odstranit</w:t>
      </w:r>
      <w:r w:rsidR="00743BAA" w:rsidRPr="00D76D64">
        <w:rPr>
          <w:rFonts w:asciiTheme="minorHAnsi" w:hAnsiTheme="minorHAnsi" w:cstheme="minorHAnsi"/>
          <w:sz w:val="21"/>
          <w:szCs w:val="21"/>
        </w:rPr>
        <w:t xml:space="preserve"> vady díla</w:t>
      </w:r>
      <w:r w:rsidR="00B77245" w:rsidRPr="00D76D64">
        <w:rPr>
          <w:rFonts w:asciiTheme="minorHAnsi" w:hAnsiTheme="minorHAnsi" w:cstheme="minorHAnsi"/>
          <w:sz w:val="21"/>
          <w:szCs w:val="21"/>
        </w:rPr>
        <w:t>, tj.</w:t>
      </w:r>
      <w:r w:rsidRPr="00D76D64">
        <w:rPr>
          <w:rFonts w:asciiTheme="minorHAnsi" w:hAnsiTheme="minorHAnsi" w:cstheme="minorHAnsi"/>
          <w:sz w:val="21"/>
          <w:szCs w:val="21"/>
        </w:rPr>
        <w:t xml:space="preserve"> odchylky díla od výsledku stanoveného touto smlouvou a od způsobilosti předmětu díla k řádnému užívání, které se projeví v průběhu trvání záruční lhůty. Zhotovitel </w:t>
      </w:r>
      <w:r w:rsidR="00310746" w:rsidRPr="00D76D64">
        <w:rPr>
          <w:rFonts w:asciiTheme="minorHAnsi" w:hAnsiTheme="minorHAnsi" w:cstheme="minorHAnsi"/>
          <w:sz w:val="21"/>
          <w:szCs w:val="21"/>
        </w:rPr>
        <w:t xml:space="preserve">není povinen odstranit </w:t>
      </w:r>
      <w:r w:rsidRPr="00D76D64">
        <w:rPr>
          <w:rFonts w:asciiTheme="minorHAnsi" w:hAnsiTheme="minorHAnsi" w:cstheme="minorHAnsi"/>
          <w:sz w:val="21"/>
          <w:szCs w:val="21"/>
        </w:rPr>
        <w:t xml:space="preserve">vady </w:t>
      </w:r>
      <w:r w:rsidR="00310746" w:rsidRPr="00D76D64">
        <w:rPr>
          <w:rFonts w:asciiTheme="minorHAnsi" w:hAnsiTheme="minorHAnsi" w:cstheme="minorHAnsi"/>
          <w:sz w:val="21"/>
          <w:szCs w:val="21"/>
        </w:rPr>
        <w:t xml:space="preserve">díla </w:t>
      </w:r>
      <w:r w:rsidRPr="00D76D64">
        <w:rPr>
          <w:rFonts w:asciiTheme="minorHAnsi" w:hAnsiTheme="minorHAnsi" w:cstheme="minorHAnsi"/>
          <w:sz w:val="21"/>
          <w:szCs w:val="21"/>
        </w:rPr>
        <w:t xml:space="preserve">způsobené po předání a převzetí díla objednatelem, třetí osobou, nebo vyšší mocí. </w:t>
      </w:r>
    </w:p>
    <w:p w14:paraId="3A631876" w14:textId="77777777"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 xml:space="preserve">Objednatel je povinen uplatňovat u zhotovitele práva z poskytnuté záruky písemně, nejpozději do 30 dnů </w:t>
      </w:r>
      <w:r w:rsidRPr="00D76D64">
        <w:rPr>
          <w:rFonts w:asciiTheme="minorHAnsi" w:hAnsiTheme="minorHAnsi" w:cstheme="minorHAnsi"/>
          <w:sz w:val="21"/>
          <w:szCs w:val="21"/>
        </w:rPr>
        <w:br/>
        <w:t>po zjištění vad, na něž se záruka vztahuje. Zhotovitel je povinen vadu odstranit bezodkladně, nejpozději do jednoho měsíce od obdržení písemnosti, ve které je záruka uplatňována, nedohodnou-li se strany jinak.</w:t>
      </w:r>
    </w:p>
    <w:p w14:paraId="06AE2A02" w14:textId="77777777" w:rsidR="00224502" w:rsidRPr="00D76D64" w:rsidRDefault="004539DE" w:rsidP="00735186">
      <w:pPr>
        <w:numPr>
          <w:ilvl w:val="0"/>
          <w:numId w:val="6"/>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Smluvní pokuty</w:t>
      </w:r>
      <w:r w:rsidR="00224502" w:rsidRPr="00D76D64">
        <w:rPr>
          <w:rFonts w:asciiTheme="minorHAnsi" w:hAnsiTheme="minorHAnsi" w:cstheme="minorHAnsi"/>
          <w:sz w:val="21"/>
          <w:szCs w:val="21"/>
        </w:rPr>
        <w:t xml:space="preserve"> </w:t>
      </w:r>
    </w:p>
    <w:p w14:paraId="628E389C" w14:textId="77777777"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Objednatel může na zhotoviteli uplatnit následující smluvní pokuty až do uvedené výše a zhotovitel se zavazuje tyto smluvní pokuty uplatněné objednatelem zaplatit.</w:t>
      </w:r>
    </w:p>
    <w:tbl>
      <w:tblPr>
        <w:tblW w:w="100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9"/>
        <w:gridCol w:w="2714"/>
      </w:tblGrid>
      <w:tr w:rsidR="00224502" w:rsidRPr="00D76D64" w14:paraId="41610CA9" w14:textId="77777777" w:rsidTr="005061FB">
        <w:trPr>
          <w:trHeight w:val="148"/>
        </w:trPr>
        <w:tc>
          <w:tcPr>
            <w:tcW w:w="7349" w:type="dxa"/>
          </w:tcPr>
          <w:p w14:paraId="051EA71F" w14:textId="238F59F6" w:rsidR="00224502" w:rsidRPr="000B3065" w:rsidRDefault="00224502" w:rsidP="000B3065">
            <w:pPr>
              <w:pStyle w:val="Odstavecseseznamem"/>
              <w:numPr>
                <w:ilvl w:val="0"/>
                <w:numId w:val="36"/>
              </w:numPr>
              <w:spacing w:before="120" w:after="120"/>
              <w:jc w:val="both"/>
              <w:rPr>
                <w:rFonts w:asciiTheme="minorHAnsi" w:hAnsiTheme="minorHAnsi" w:cstheme="minorHAnsi"/>
                <w:sz w:val="21"/>
                <w:szCs w:val="21"/>
              </w:rPr>
            </w:pPr>
            <w:r w:rsidRPr="000B3065">
              <w:rPr>
                <w:rFonts w:asciiTheme="minorHAnsi" w:hAnsiTheme="minorHAnsi" w:cstheme="minorHAnsi"/>
                <w:sz w:val="21"/>
                <w:szCs w:val="21"/>
              </w:rPr>
              <w:t>V případě prodlení zhotovitele s plnění</w:t>
            </w:r>
            <w:r w:rsidR="00310746" w:rsidRPr="000B3065">
              <w:rPr>
                <w:rFonts w:asciiTheme="minorHAnsi" w:hAnsiTheme="minorHAnsi" w:cstheme="minorHAnsi"/>
                <w:sz w:val="21"/>
                <w:szCs w:val="21"/>
              </w:rPr>
              <w:t>m</w:t>
            </w:r>
            <w:r w:rsidR="0038135A" w:rsidRPr="000B3065">
              <w:rPr>
                <w:rFonts w:asciiTheme="minorHAnsi" w:hAnsiTheme="minorHAnsi" w:cstheme="minorHAnsi"/>
                <w:sz w:val="21"/>
                <w:szCs w:val="21"/>
              </w:rPr>
              <w:t xml:space="preserve"> této smlouvy oproti lhůtám</w:t>
            </w:r>
            <w:r w:rsidRPr="000B3065">
              <w:rPr>
                <w:rFonts w:asciiTheme="minorHAnsi" w:hAnsiTheme="minorHAnsi" w:cstheme="minorHAnsi"/>
                <w:sz w:val="21"/>
                <w:szCs w:val="21"/>
              </w:rPr>
              <w:t xml:space="preserve"> dle čl. V</w:t>
            </w:r>
            <w:r w:rsidR="006811C0">
              <w:rPr>
                <w:rFonts w:asciiTheme="minorHAnsi" w:hAnsiTheme="minorHAnsi" w:cstheme="minorHAnsi"/>
                <w:sz w:val="21"/>
                <w:szCs w:val="21"/>
              </w:rPr>
              <w:t>I</w:t>
            </w:r>
            <w:r w:rsidR="005701DF" w:rsidRPr="000B3065">
              <w:rPr>
                <w:rFonts w:asciiTheme="minorHAnsi" w:hAnsiTheme="minorHAnsi" w:cstheme="minorHAnsi"/>
                <w:sz w:val="21"/>
                <w:szCs w:val="21"/>
              </w:rPr>
              <w:t>.</w:t>
            </w:r>
            <w:r w:rsidRPr="000B3065">
              <w:rPr>
                <w:rFonts w:asciiTheme="minorHAnsi" w:hAnsiTheme="minorHAnsi" w:cstheme="minorHAnsi"/>
                <w:sz w:val="21"/>
                <w:szCs w:val="21"/>
              </w:rPr>
              <w:t xml:space="preserve"> odst. 1</w:t>
            </w:r>
            <w:r w:rsidR="009677EF">
              <w:rPr>
                <w:rFonts w:asciiTheme="minorHAnsi" w:hAnsiTheme="minorHAnsi" w:cstheme="minorHAnsi"/>
                <w:sz w:val="21"/>
                <w:szCs w:val="21"/>
              </w:rPr>
              <w:t xml:space="preserve"> této smlouvy</w:t>
            </w:r>
          </w:p>
        </w:tc>
        <w:tc>
          <w:tcPr>
            <w:tcW w:w="2714" w:type="dxa"/>
            <w:vAlign w:val="bottom"/>
          </w:tcPr>
          <w:p w14:paraId="03FDF9B3" w14:textId="3B61B71F" w:rsidR="00224502" w:rsidRPr="00D76D64" w:rsidRDefault="003C652A" w:rsidP="00464641">
            <w:pPr>
              <w:tabs>
                <w:tab w:val="num" w:pos="34"/>
              </w:tabs>
              <w:spacing w:before="120" w:after="120"/>
              <w:ind w:left="34"/>
              <w:jc w:val="right"/>
              <w:rPr>
                <w:rFonts w:asciiTheme="minorHAnsi" w:hAnsiTheme="minorHAnsi" w:cstheme="minorHAnsi"/>
                <w:color w:val="000000" w:themeColor="text1"/>
                <w:sz w:val="21"/>
                <w:szCs w:val="21"/>
              </w:rPr>
            </w:pPr>
            <w:r w:rsidRPr="00D76D64">
              <w:rPr>
                <w:rFonts w:asciiTheme="minorHAnsi" w:hAnsiTheme="minorHAnsi" w:cstheme="minorHAnsi"/>
                <w:color w:val="000000" w:themeColor="text1"/>
                <w:sz w:val="21"/>
                <w:szCs w:val="21"/>
              </w:rPr>
              <w:t>0,2 % z ceny díla</w:t>
            </w:r>
            <w:r w:rsidR="00995B5D">
              <w:rPr>
                <w:rFonts w:asciiTheme="minorHAnsi" w:hAnsiTheme="minorHAnsi" w:cstheme="minorHAnsi"/>
                <w:color w:val="000000" w:themeColor="text1"/>
                <w:sz w:val="21"/>
                <w:szCs w:val="21"/>
              </w:rPr>
              <w:t xml:space="preserve"> bez DPH </w:t>
            </w:r>
            <w:r w:rsidR="00224502" w:rsidRPr="00D76D64">
              <w:rPr>
                <w:rFonts w:asciiTheme="minorHAnsi" w:hAnsiTheme="minorHAnsi" w:cstheme="minorHAnsi"/>
                <w:color w:val="000000" w:themeColor="text1"/>
                <w:sz w:val="21"/>
                <w:szCs w:val="21"/>
              </w:rPr>
              <w:t>denně</w:t>
            </w:r>
          </w:p>
        </w:tc>
      </w:tr>
      <w:tr w:rsidR="00224502" w:rsidRPr="00D76D64" w14:paraId="6A394B36" w14:textId="77777777" w:rsidTr="005061FB">
        <w:trPr>
          <w:trHeight w:val="148"/>
        </w:trPr>
        <w:tc>
          <w:tcPr>
            <w:tcW w:w="7349" w:type="dxa"/>
          </w:tcPr>
          <w:p w14:paraId="3C333184" w14:textId="0BEF69F3" w:rsidR="00224502" w:rsidRPr="00D76D64" w:rsidRDefault="0064614E" w:rsidP="000357D4">
            <w:pPr>
              <w:pStyle w:val="Odstavecseseznamem"/>
              <w:numPr>
                <w:ilvl w:val="0"/>
                <w:numId w:val="36"/>
              </w:numPr>
              <w:spacing w:before="120" w:after="120"/>
              <w:ind w:left="549" w:hanging="189"/>
              <w:jc w:val="both"/>
              <w:rPr>
                <w:rFonts w:asciiTheme="minorHAnsi" w:hAnsiTheme="minorHAnsi" w:cstheme="minorHAnsi"/>
                <w:sz w:val="21"/>
                <w:szCs w:val="21"/>
              </w:rPr>
            </w:pPr>
            <w:r>
              <w:rPr>
                <w:rFonts w:asciiTheme="minorHAnsi" w:hAnsiTheme="minorHAnsi" w:cstheme="minorHAnsi"/>
                <w:sz w:val="21"/>
                <w:szCs w:val="21"/>
              </w:rPr>
              <w:t xml:space="preserve">        </w:t>
            </w:r>
            <w:r w:rsidR="00224502" w:rsidRPr="00D76D64">
              <w:rPr>
                <w:rFonts w:asciiTheme="minorHAnsi" w:hAnsiTheme="minorHAnsi" w:cstheme="minorHAnsi"/>
                <w:sz w:val="21"/>
                <w:szCs w:val="21"/>
              </w:rPr>
              <w:t>V případě prodlení zhotovitele s převzetím prostoru staveniště</w:t>
            </w:r>
          </w:p>
        </w:tc>
        <w:tc>
          <w:tcPr>
            <w:tcW w:w="2714" w:type="dxa"/>
            <w:vAlign w:val="bottom"/>
          </w:tcPr>
          <w:p w14:paraId="12FF6102" w14:textId="6F993117" w:rsidR="00224502" w:rsidRPr="00D76D64" w:rsidRDefault="00DA15B5" w:rsidP="00B30916">
            <w:pPr>
              <w:tabs>
                <w:tab w:val="num" w:pos="34"/>
              </w:tabs>
              <w:spacing w:before="120" w:after="120"/>
              <w:ind w:left="34"/>
              <w:jc w:val="righ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  </w:t>
            </w:r>
            <w:r w:rsidR="00F015DB">
              <w:rPr>
                <w:rFonts w:asciiTheme="minorHAnsi" w:hAnsiTheme="minorHAnsi" w:cstheme="minorHAnsi"/>
                <w:color w:val="000000" w:themeColor="text1"/>
                <w:sz w:val="21"/>
                <w:szCs w:val="21"/>
              </w:rPr>
              <w:t>30</w:t>
            </w:r>
            <w:r w:rsidR="00464641" w:rsidRPr="00D76D64">
              <w:rPr>
                <w:rFonts w:asciiTheme="minorHAnsi" w:hAnsiTheme="minorHAnsi" w:cstheme="minorHAnsi"/>
                <w:color w:val="000000" w:themeColor="text1"/>
                <w:sz w:val="21"/>
                <w:szCs w:val="21"/>
              </w:rPr>
              <w:t>.000</w:t>
            </w:r>
            <w:r w:rsidR="00224502" w:rsidRPr="00D76D64">
              <w:rPr>
                <w:rFonts w:asciiTheme="minorHAnsi" w:hAnsiTheme="minorHAnsi" w:cstheme="minorHAnsi"/>
                <w:color w:val="000000" w:themeColor="text1"/>
                <w:sz w:val="21"/>
                <w:szCs w:val="21"/>
              </w:rPr>
              <w:t>,-</w:t>
            </w:r>
            <w:r w:rsidR="00D97A1C" w:rsidRPr="00D76D64">
              <w:rPr>
                <w:rFonts w:asciiTheme="minorHAnsi" w:hAnsiTheme="minorHAnsi" w:cstheme="minorHAnsi"/>
                <w:color w:val="000000" w:themeColor="text1"/>
                <w:sz w:val="21"/>
                <w:szCs w:val="21"/>
              </w:rPr>
              <w:t xml:space="preserve"> </w:t>
            </w:r>
            <w:r w:rsidR="00224502" w:rsidRPr="00D76D64">
              <w:rPr>
                <w:rFonts w:asciiTheme="minorHAnsi" w:hAnsiTheme="minorHAnsi" w:cstheme="minorHAnsi"/>
                <w:color w:val="000000" w:themeColor="text1"/>
                <w:sz w:val="21"/>
                <w:szCs w:val="21"/>
              </w:rPr>
              <w:t xml:space="preserve"> Kč denně</w:t>
            </w:r>
          </w:p>
        </w:tc>
      </w:tr>
      <w:tr w:rsidR="00224502" w:rsidRPr="00D76D64" w14:paraId="6BB6A388" w14:textId="77777777" w:rsidTr="005061FB">
        <w:trPr>
          <w:trHeight w:val="148"/>
        </w:trPr>
        <w:tc>
          <w:tcPr>
            <w:tcW w:w="7349" w:type="dxa"/>
          </w:tcPr>
          <w:p w14:paraId="23D3E445" w14:textId="77777777" w:rsidR="00BB5640" w:rsidRPr="00BB5640" w:rsidRDefault="00BB5640" w:rsidP="000357D4">
            <w:pPr>
              <w:pStyle w:val="Odstavecseseznamem"/>
              <w:numPr>
                <w:ilvl w:val="0"/>
                <w:numId w:val="36"/>
              </w:numPr>
              <w:rPr>
                <w:rFonts w:asciiTheme="minorHAnsi" w:hAnsiTheme="minorHAnsi" w:cstheme="minorHAnsi"/>
                <w:sz w:val="21"/>
                <w:szCs w:val="21"/>
              </w:rPr>
            </w:pPr>
            <w:r w:rsidRPr="00BB5640">
              <w:rPr>
                <w:rFonts w:asciiTheme="minorHAnsi" w:hAnsiTheme="minorHAnsi" w:cstheme="minorHAnsi"/>
                <w:sz w:val="21"/>
                <w:szCs w:val="21"/>
              </w:rPr>
              <w:lastRenderedPageBreak/>
              <w:t xml:space="preserve">V případě prodlení zhotovitele s odstraněním vad, na něž se vztahuje záruka, tj. vad reklamovaných v záruční lhůtě, a jedná-li se zároveň o vadu, která brání řádnému užívání díla či hrozí-li nebezpečí škody velkého rozsahu (havárie) </w:t>
            </w:r>
          </w:p>
          <w:p w14:paraId="33074D61" w14:textId="7E2084B9" w:rsidR="00224502" w:rsidRPr="000B3065" w:rsidRDefault="00224502" w:rsidP="000B3065">
            <w:pPr>
              <w:pStyle w:val="Odstavecseseznamem"/>
              <w:keepNext/>
              <w:keepLines/>
              <w:spacing w:before="120" w:after="120"/>
              <w:jc w:val="both"/>
              <w:rPr>
                <w:rFonts w:asciiTheme="minorHAnsi" w:hAnsiTheme="minorHAnsi" w:cstheme="minorHAnsi"/>
                <w:sz w:val="21"/>
                <w:szCs w:val="21"/>
              </w:rPr>
            </w:pPr>
          </w:p>
        </w:tc>
        <w:tc>
          <w:tcPr>
            <w:tcW w:w="2714" w:type="dxa"/>
            <w:vAlign w:val="bottom"/>
          </w:tcPr>
          <w:p w14:paraId="3A305842" w14:textId="169640DF" w:rsidR="00224502" w:rsidRPr="00D76D64" w:rsidRDefault="00B44A6B" w:rsidP="00727116">
            <w:pPr>
              <w:tabs>
                <w:tab w:val="num" w:pos="34"/>
              </w:tabs>
              <w:spacing w:before="120" w:after="120"/>
              <w:ind w:left="34"/>
              <w:jc w:val="right"/>
              <w:rPr>
                <w:rFonts w:asciiTheme="minorHAnsi" w:hAnsiTheme="minorHAnsi" w:cstheme="minorHAnsi"/>
                <w:color w:val="000000" w:themeColor="text1"/>
                <w:sz w:val="21"/>
                <w:szCs w:val="21"/>
              </w:rPr>
            </w:pPr>
            <w:r w:rsidRPr="00D76D64">
              <w:rPr>
                <w:rFonts w:asciiTheme="minorHAnsi" w:hAnsiTheme="minorHAnsi" w:cstheme="minorHAnsi"/>
                <w:color w:val="000000" w:themeColor="text1"/>
                <w:sz w:val="21"/>
                <w:szCs w:val="21"/>
              </w:rPr>
              <w:t xml:space="preserve">   </w:t>
            </w:r>
            <w:r w:rsidR="004615B4">
              <w:rPr>
                <w:rFonts w:asciiTheme="minorHAnsi" w:hAnsiTheme="minorHAnsi" w:cstheme="minorHAnsi"/>
                <w:color w:val="000000" w:themeColor="text1"/>
                <w:sz w:val="21"/>
                <w:szCs w:val="21"/>
              </w:rPr>
              <w:t>2</w:t>
            </w:r>
            <w:r w:rsidR="000D4898">
              <w:rPr>
                <w:rFonts w:asciiTheme="minorHAnsi" w:hAnsiTheme="minorHAnsi" w:cstheme="minorHAnsi"/>
                <w:color w:val="000000" w:themeColor="text1"/>
                <w:sz w:val="21"/>
                <w:szCs w:val="21"/>
              </w:rPr>
              <w:t>5</w:t>
            </w:r>
            <w:r w:rsidR="003F0409" w:rsidRPr="00D76D64">
              <w:rPr>
                <w:rFonts w:asciiTheme="minorHAnsi" w:hAnsiTheme="minorHAnsi" w:cstheme="minorHAnsi"/>
                <w:color w:val="000000" w:themeColor="text1"/>
                <w:sz w:val="21"/>
                <w:szCs w:val="21"/>
              </w:rPr>
              <w:t>.000,-</w:t>
            </w:r>
            <w:r w:rsidR="00D97A1C" w:rsidRPr="00D76D64">
              <w:rPr>
                <w:rFonts w:asciiTheme="minorHAnsi" w:hAnsiTheme="minorHAnsi" w:cstheme="minorHAnsi"/>
                <w:color w:val="000000" w:themeColor="text1"/>
                <w:sz w:val="21"/>
                <w:szCs w:val="21"/>
              </w:rPr>
              <w:t xml:space="preserve"> </w:t>
            </w:r>
            <w:r w:rsidR="003F0409" w:rsidRPr="00D76D64">
              <w:rPr>
                <w:rFonts w:asciiTheme="minorHAnsi" w:hAnsiTheme="minorHAnsi" w:cstheme="minorHAnsi"/>
                <w:color w:val="000000" w:themeColor="text1"/>
                <w:sz w:val="21"/>
                <w:szCs w:val="21"/>
              </w:rPr>
              <w:t>Kč</w:t>
            </w:r>
            <w:r w:rsidR="00224502" w:rsidRPr="00D76D64">
              <w:rPr>
                <w:rFonts w:asciiTheme="minorHAnsi" w:hAnsiTheme="minorHAnsi" w:cstheme="minorHAnsi"/>
                <w:color w:val="000000" w:themeColor="text1"/>
                <w:sz w:val="21"/>
                <w:szCs w:val="21"/>
              </w:rPr>
              <w:t xml:space="preserve"> denně</w:t>
            </w:r>
            <w:r w:rsidR="00B67C60" w:rsidRPr="00D76D64">
              <w:rPr>
                <w:rFonts w:asciiTheme="minorHAnsi" w:hAnsiTheme="minorHAnsi" w:cstheme="minorHAnsi"/>
                <w:color w:val="000000" w:themeColor="text1"/>
                <w:sz w:val="21"/>
                <w:szCs w:val="21"/>
              </w:rPr>
              <w:t xml:space="preserve"> </w:t>
            </w:r>
            <w:r w:rsidR="003F0409" w:rsidRPr="00D76D64">
              <w:rPr>
                <w:rFonts w:asciiTheme="minorHAnsi" w:hAnsiTheme="minorHAnsi" w:cstheme="minorHAnsi"/>
                <w:color w:val="000000" w:themeColor="text1"/>
                <w:sz w:val="21"/>
                <w:szCs w:val="21"/>
              </w:rPr>
              <w:t xml:space="preserve">za každou </w:t>
            </w:r>
            <w:r w:rsidR="00E11413">
              <w:rPr>
                <w:rFonts w:asciiTheme="minorHAnsi" w:hAnsiTheme="minorHAnsi" w:cstheme="minorHAnsi"/>
                <w:color w:val="000000" w:themeColor="text1"/>
                <w:sz w:val="21"/>
                <w:szCs w:val="21"/>
              </w:rPr>
              <w:t>takovou vadu, u níž je zhotovitel v prodlení s jejím odstraněním</w:t>
            </w:r>
          </w:p>
        </w:tc>
      </w:tr>
      <w:tr w:rsidR="00882988" w:rsidRPr="00D76D64" w14:paraId="66126506" w14:textId="77777777" w:rsidTr="005061FB">
        <w:trPr>
          <w:trHeight w:val="148"/>
        </w:trPr>
        <w:tc>
          <w:tcPr>
            <w:tcW w:w="7349" w:type="dxa"/>
          </w:tcPr>
          <w:p w14:paraId="3E752C1F" w14:textId="6C70240F" w:rsidR="00882988" w:rsidRPr="000B3065" w:rsidRDefault="00A67253" w:rsidP="000357D4">
            <w:pPr>
              <w:pStyle w:val="Odstavecseseznamem"/>
              <w:keepNext/>
              <w:keepLines/>
              <w:numPr>
                <w:ilvl w:val="0"/>
                <w:numId w:val="36"/>
              </w:numPr>
              <w:spacing w:before="120" w:after="120"/>
              <w:jc w:val="both"/>
              <w:rPr>
                <w:rFonts w:asciiTheme="minorHAnsi" w:hAnsiTheme="minorHAnsi" w:cstheme="minorHAnsi"/>
                <w:sz w:val="21"/>
                <w:szCs w:val="21"/>
              </w:rPr>
            </w:pPr>
            <w:r>
              <w:rPr>
                <w:rFonts w:asciiTheme="minorHAnsi" w:hAnsiTheme="minorHAnsi" w:cstheme="minorHAnsi"/>
                <w:sz w:val="21"/>
                <w:szCs w:val="21"/>
              </w:rPr>
              <w:t xml:space="preserve"> </w:t>
            </w:r>
            <w:r w:rsidRPr="000B3065">
              <w:rPr>
                <w:rFonts w:asciiTheme="minorHAnsi" w:hAnsiTheme="minorHAnsi" w:cstheme="minorHAnsi"/>
                <w:sz w:val="21"/>
                <w:szCs w:val="21"/>
              </w:rPr>
              <w:t xml:space="preserve">V případě prodlení zhotovitele s odstraněním vad, na něž se vztahuje záruka a vad, které má dílo v době předání a převzetí a nejedná se zároveň o vadu dle písm. </w:t>
            </w:r>
            <w:r w:rsidR="002A4112">
              <w:rPr>
                <w:rFonts w:asciiTheme="minorHAnsi" w:hAnsiTheme="minorHAnsi" w:cstheme="minorHAnsi"/>
                <w:sz w:val="21"/>
                <w:szCs w:val="21"/>
              </w:rPr>
              <w:t>C</w:t>
            </w:r>
          </w:p>
        </w:tc>
        <w:tc>
          <w:tcPr>
            <w:tcW w:w="2714" w:type="dxa"/>
            <w:vAlign w:val="bottom"/>
          </w:tcPr>
          <w:p w14:paraId="302A6932" w14:textId="6E4838CC" w:rsidR="00882988" w:rsidRPr="00D76D64" w:rsidRDefault="00E11413" w:rsidP="003F0409">
            <w:pPr>
              <w:tabs>
                <w:tab w:val="num" w:pos="34"/>
              </w:tabs>
              <w:spacing w:before="120" w:after="120"/>
              <w:ind w:left="34"/>
              <w:jc w:val="righ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 </w:t>
            </w:r>
            <w:r w:rsidR="004615B4">
              <w:rPr>
                <w:rFonts w:asciiTheme="minorHAnsi" w:hAnsiTheme="minorHAnsi" w:cstheme="minorHAnsi"/>
                <w:color w:val="000000" w:themeColor="text1"/>
                <w:sz w:val="21"/>
                <w:szCs w:val="21"/>
              </w:rPr>
              <w:t>10</w:t>
            </w:r>
            <w:r w:rsidR="00882988" w:rsidRPr="00D76D64">
              <w:rPr>
                <w:rFonts w:asciiTheme="minorHAnsi" w:hAnsiTheme="minorHAnsi" w:cstheme="minorHAnsi"/>
                <w:color w:val="000000" w:themeColor="text1"/>
                <w:sz w:val="21"/>
                <w:szCs w:val="21"/>
              </w:rPr>
              <w:t>.000,-</w:t>
            </w:r>
            <w:r w:rsidR="00D97A1C" w:rsidRPr="00D76D64">
              <w:rPr>
                <w:rFonts w:asciiTheme="minorHAnsi" w:hAnsiTheme="minorHAnsi" w:cstheme="minorHAnsi"/>
                <w:color w:val="000000" w:themeColor="text1"/>
                <w:sz w:val="21"/>
                <w:szCs w:val="21"/>
              </w:rPr>
              <w:t xml:space="preserve"> </w:t>
            </w:r>
            <w:r w:rsidR="00882988" w:rsidRPr="00D76D64">
              <w:rPr>
                <w:rFonts w:asciiTheme="minorHAnsi" w:hAnsiTheme="minorHAnsi" w:cstheme="minorHAnsi"/>
                <w:color w:val="000000" w:themeColor="text1"/>
                <w:sz w:val="21"/>
                <w:szCs w:val="21"/>
              </w:rPr>
              <w:t>Kč denně za každou</w:t>
            </w:r>
            <w:r>
              <w:rPr>
                <w:rFonts w:asciiTheme="minorHAnsi" w:hAnsiTheme="minorHAnsi" w:cstheme="minorHAnsi"/>
                <w:color w:val="000000" w:themeColor="text1"/>
                <w:sz w:val="21"/>
                <w:szCs w:val="21"/>
              </w:rPr>
              <w:t xml:space="preserve"> </w:t>
            </w:r>
            <w:r w:rsidR="00882988" w:rsidRPr="00D76D64">
              <w:rPr>
                <w:rFonts w:asciiTheme="minorHAnsi" w:hAnsiTheme="minorHAnsi" w:cstheme="minorHAnsi"/>
                <w:color w:val="000000" w:themeColor="text1"/>
                <w:sz w:val="21"/>
                <w:szCs w:val="21"/>
              </w:rPr>
              <w:t>takovou vadu, u níž je zhotovitel v</w:t>
            </w:r>
            <w:r>
              <w:rPr>
                <w:rFonts w:asciiTheme="minorHAnsi" w:hAnsiTheme="minorHAnsi" w:cstheme="minorHAnsi"/>
                <w:color w:val="000000" w:themeColor="text1"/>
                <w:sz w:val="21"/>
                <w:szCs w:val="21"/>
              </w:rPr>
              <w:t> </w:t>
            </w:r>
            <w:r w:rsidR="00882988" w:rsidRPr="00D76D64">
              <w:rPr>
                <w:rFonts w:asciiTheme="minorHAnsi" w:hAnsiTheme="minorHAnsi" w:cstheme="minorHAnsi"/>
                <w:color w:val="000000" w:themeColor="text1"/>
                <w:sz w:val="21"/>
                <w:szCs w:val="21"/>
              </w:rPr>
              <w:t>prodlení</w:t>
            </w:r>
            <w:r>
              <w:rPr>
                <w:rFonts w:asciiTheme="minorHAnsi" w:hAnsiTheme="minorHAnsi" w:cstheme="minorHAnsi"/>
                <w:color w:val="000000" w:themeColor="text1"/>
                <w:sz w:val="21"/>
                <w:szCs w:val="21"/>
              </w:rPr>
              <w:t xml:space="preserve"> s jejím odstraněním</w:t>
            </w:r>
          </w:p>
        </w:tc>
      </w:tr>
      <w:tr w:rsidR="00224502" w:rsidRPr="00D76D64" w14:paraId="59856339" w14:textId="77777777" w:rsidTr="005061FB">
        <w:trPr>
          <w:trHeight w:val="93"/>
        </w:trPr>
        <w:tc>
          <w:tcPr>
            <w:tcW w:w="7349" w:type="dxa"/>
          </w:tcPr>
          <w:p w14:paraId="19760228" w14:textId="381622D6" w:rsidR="00E11413" w:rsidRPr="000B3065" w:rsidRDefault="005701DF" w:rsidP="000357D4">
            <w:pPr>
              <w:pStyle w:val="Odstavecseseznamem"/>
              <w:numPr>
                <w:ilvl w:val="0"/>
                <w:numId w:val="36"/>
              </w:numPr>
              <w:spacing w:before="120" w:after="120"/>
              <w:jc w:val="both"/>
              <w:rPr>
                <w:rFonts w:asciiTheme="minorHAnsi" w:hAnsiTheme="minorHAnsi" w:cstheme="minorHAnsi"/>
                <w:sz w:val="21"/>
                <w:szCs w:val="21"/>
              </w:rPr>
            </w:pPr>
            <w:r w:rsidRPr="000B3065">
              <w:rPr>
                <w:rFonts w:asciiTheme="minorHAnsi" w:hAnsiTheme="minorHAnsi" w:cstheme="minorHAnsi"/>
                <w:sz w:val="21"/>
                <w:szCs w:val="21"/>
              </w:rPr>
              <w:t>V případě provádění díla pod</w:t>
            </w:r>
            <w:r w:rsidR="00224502" w:rsidRPr="000B3065">
              <w:rPr>
                <w:rFonts w:asciiTheme="minorHAnsi" w:hAnsiTheme="minorHAnsi" w:cstheme="minorHAnsi"/>
                <w:sz w:val="21"/>
                <w:szCs w:val="21"/>
              </w:rPr>
              <w:t xml:space="preserve">dodavatelem, pro kterého objednatel neudělil </w:t>
            </w:r>
            <w:r w:rsidR="00E11413" w:rsidRPr="000B3065">
              <w:rPr>
                <w:rFonts w:asciiTheme="minorHAnsi" w:hAnsiTheme="minorHAnsi" w:cstheme="minorHAnsi"/>
                <w:sz w:val="21"/>
                <w:szCs w:val="21"/>
              </w:rPr>
              <w:t xml:space="preserve">   </w:t>
            </w:r>
          </w:p>
          <w:p w14:paraId="58AC8427" w14:textId="518FECA3" w:rsidR="00224502" w:rsidRPr="000B3065" w:rsidRDefault="00224502" w:rsidP="000B3065">
            <w:pPr>
              <w:pStyle w:val="Odstavecseseznamem"/>
              <w:spacing w:before="120" w:after="120"/>
              <w:jc w:val="both"/>
              <w:rPr>
                <w:rFonts w:asciiTheme="minorHAnsi" w:hAnsiTheme="minorHAnsi" w:cstheme="minorHAnsi"/>
                <w:sz w:val="21"/>
                <w:szCs w:val="21"/>
              </w:rPr>
            </w:pPr>
            <w:r w:rsidRPr="000B3065">
              <w:rPr>
                <w:rFonts w:asciiTheme="minorHAnsi" w:hAnsiTheme="minorHAnsi" w:cstheme="minorHAnsi"/>
                <w:sz w:val="21"/>
                <w:szCs w:val="21"/>
              </w:rPr>
              <w:t>souhlas, je-li souhlas v </w:t>
            </w:r>
            <w:r w:rsidR="005701DF" w:rsidRPr="000B3065">
              <w:rPr>
                <w:rFonts w:asciiTheme="minorHAnsi" w:hAnsiTheme="minorHAnsi" w:cstheme="minorHAnsi"/>
                <w:sz w:val="21"/>
                <w:szCs w:val="21"/>
              </w:rPr>
              <w:t>této smlouvě vyžadován, nebo pod</w:t>
            </w:r>
            <w:r w:rsidRPr="000B3065">
              <w:rPr>
                <w:rFonts w:asciiTheme="minorHAnsi" w:hAnsiTheme="minorHAnsi" w:cstheme="minorHAnsi"/>
                <w:sz w:val="21"/>
                <w:szCs w:val="21"/>
              </w:rPr>
              <w:t>dodavatelem, který nebyl objednateli oznámen, je-li oznámení v této smlouvě vyžadováno</w:t>
            </w:r>
          </w:p>
        </w:tc>
        <w:tc>
          <w:tcPr>
            <w:tcW w:w="2714" w:type="dxa"/>
            <w:vAlign w:val="bottom"/>
          </w:tcPr>
          <w:p w14:paraId="6D56ADCC" w14:textId="217F7291" w:rsidR="00224502" w:rsidRPr="00D76D64" w:rsidRDefault="004615B4" w:rsidP="00B30916">
            <w:pPr>
              <w:tabs>
                <w:tab w:val="num" w:pos="459"/>
              </w:tabs>
              <w:spacing w:before="120" w:after="120"/>
              <w:ind w:left="459" w:hanging="425"/>
              <w:jc w:val="righ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5</w:t>
            </w:r>
            <w:r w:rsidR="00F015DB">
              <w:rPr>
                <w:rFonts w:asciiTheme="minorHAnsi" w:hAnsiTheme="minorHAnsi" w:cstheme="minorHAnsi"/>
                <w:color w:val="000000" w:themeColor="text1"/>
                <w:sz w:val="21"/>
                <w:szCs w:val="21"/>
              </w:rPr>
              <w:t>0</w:t>
            </w:r>
            <w:r w:rsidR="00464641" w:rsidRPr="00D76D64">
              <w:rPr>
                <w:rFonts w:asciiTheme="minorHAnsi" w:hAnsiTheme="minorHAnsi" w:cstheme="minorHAnsi"/>
                <w:color w:val="000000" w:themeColor="text1"/>
                <w:sz w:val="21"/>
                <w:szCs w:val="21"/>
              </w:rPr>
              <w:t>.000,</w:t>
            </w:r>
            <w:r w:rsidR="002A4703" w:rsidRPr="00D76D64">
              <w:rPr>
                <w:rFonts w:asciiTheme="minorHAnsi" w:hAnsiTheme="minorHAnsi" w:cstheme="minorHAnsi"/>
                <w:color w:val="000000" w:themeColor="text1"/>
                <w:sz w:val="21"/>
                <w:szCs w:val="21"/>
              </w:rPr>
              <w:t>-</w:t>
            </w:r>
            <w:r w:rsidR="00D97A1C" w:rsidRPr="00D76D64">
              <w:rPr>
                <w:rFonts w:asciiTheme="minorHAnsi" w:hAnsiTheme="minorHAnsi" w:cstheme="minorHAnsi"/>
                <w:color w:val="000000" w:themeColor="text1"/>
                <w:sz w:val="21"/>
                <w:szCs w:val="21"/>
              </w:rPr>
              <w:t xml:space="preserve"> </w:t>
            </w:r>
            <w:r w:rsidR="00224502" w:rsidRPr="00D76D64">
              <w:rPr>
                <w:rFonts w:asciiTheme="minorHAnsi" w:hAnsiTheme="minorHAnsi" w:cstheme="minorHAnsi"/>
                <w:color w:val="000000" w:themeColor="text1"/>
                <w:sz w:val="21"/>
                <w:szCs w:val="21"/>
              </w:rPr>
              <w:t>Kč za</w:t>
            </w:r>
            <w:r w:rsidR="00C02BAC" w:rsidRPr="00D76D64">
              <w:rPr>
                <w:rFonts w:asciiTheme="minorHAnsi" w:hAnsiTheme="minorHAnsi" w:cstheme="minorHAnsi"/>
                <w:color w:val="000000" w:themeColor="text1"/>
                <w:sz w:val="21"/>
                <w:szCs w:val="21"/>
              </w:rPr>
              <w:t xml:space="preserve"> </w:t>
            </w:r>
            <w:r w:rsidR="006169EF" w:rsidRPr="00D76D64">
              <w:rPr>
                <w:rFonts w:asciiTheme="minorHAnsi" w:hAnsiTheme="minorHAnsi" w:cstheme="minorHAnsi"/>
                <w:color w:val="000000" w:themeColor="text1"/>
                <w:sz w:val="21"/>
                <w:szCs w:val="21"/>
              </w:rPr>
              <w:t>pod</w:t>
            </w:r>
            <w:r w:rsidR="00224502" w:rsidRPr="00D76D64">
              <w:rPr>
                <w:rFonts w:asciiTheme="minorHAnsi" w:hAnsiTheme="minorHAnsi" w:cstheme="minorHAnsi"/>
                <w:color w:val="000000" w:themeColor="text1"/>
                <w:sz w:val="21"/>
                <w:szCs w:val="21"/>
              </w:rPr>
              <w:t>dodavatele</w:t>
            </w:r>
          </w:p>
          <w:p w14:paraId="31565EF3" w14:textId="77777777" w:rsidR="00E15729" w:rsidRPr="00D76D64" w:rsidRDefault="00E15729" w:rsidP="00B30916">
            <w:pPr>
              <w:tabs>
                <w:tab w:val="num" w:pos="885"/>
              </w:tabs>
              <w:spacing w:before="120" w:after="120"/>
              <w:ind w:left="885" w:hanging="885"/>
              <w:jc w:val="right"/>
              <w:rPr>
                <w:rFonts w:asciiTheme="minorHAnsi" w:hAnsiTheme="minorHAnsi" w:cstheme="minorHAnsi"/>
                <w:color w:val="000000" w:themeColor="text1"/>
                <w:sz w:val="21"/>
                <w:szCs w:val="21"/>
              </w:rPr>
            </w:pPr>
          </w:p>
        </w:tc>
      </w:tr>
      <w:tr w:rsidR="00B30916" w:rsidRPr="00D76D64" w14:paraId="5FB79946" w14:textId="77777777" w:rsidTr="005061FB">
        <w:trPr>
          <w:trHeight w:val="1232"/>
        </w:trPr>
        <w:tc>
          <w:tcPr>
            <w:tcW w:w="7349" w:type="dxa"/>
          </w:tcPr>
          <w:p w14:paraId="045566CB" w14:textId="39E9CB10" w:rsidR="00E11413" w:rsidRPr="000B3065" w:rsidRDefault="00B30916" w:rsidP="000357D4">
            <w:pPr>
              <w:pStyle w:val="Odstavecseseznamem"/>
              <w:numPr>
                <w:ilvl w:val="0"/>
                <w:numId w:val="36"/>
              </w:numPr>
              <w:spacing w:before="120" w:after="120"/>
              <w:jc w:val="both"/>
              <w:rPr>
                <w:rFonts w:asciiTheme="minorHAnsi" w:hAnsiTheme="minorHAnsi" w:cstheme="minorHAnsi"/>
                <w:sz w:val="21"/>
                <w:szCs w:val="21"/>
              </w:rPr>
            </w:pPr>
            <w:r w:rsidRPr="000B3065">
              <w:rPr>
                <w:rFonts w:asciiTheme="minorHAnsi" w:hAnsiTheme="minorHAnsi" w:cstheme="minorHAnsi"/>
                <w:sz w:val="21"/>
                <w:szCs w:val="21"/>
              </w:rPr>
              <w:t>V </w:t>
            </w:r>
            <w:bookmarkStart w:id="4" w:name="_Hlk68769201"/>
            <w:r w:rsidRPr="000B3065">
              <w:rPr>
                <w:rFonts w:asciiTheme="minorHAnsi" w:hAnsiTheme="minorHAnsi" w:cstheme="minorHAnsi"/>
                <w:sz w:val="21"/>
                <w:szCs w:val="21"/>
              </w:rPr>
              <w:t xml:space="preserve">případě nesplnění nápravných opatření navržených koordinátorem BOZP </w:t>
            </w:r>
            <w:r w:rsidR="00E11413" w:rsidRPr="000B3065">
              <w:rPr>
                <w:rFonts w:asciiTheme="minorHAnsi" w:hAnsiTheme="minorHAnsi" w:cstheme="minorHAnsi"/>
                <w:sz w:val="21"/>
                <w:szCs w:val="21"/>
              </w:rPr>
              <w:t xml:space="preserve"> </w:t>
            </w:r>
            <w:bookmarkEnd w:id="4"/>
          </w:p>
          <w:p w14:paraId="6D3C5E77" w14:textId="7391B79D" w:rsidR="00B30916" w:rsidRPr="000B3065" w:rsidRDefault="00B30916" w:rsidP="000B3065">
            <w:pPr>
              <w:pStyle w:val="Odstavecseseznamem"/>
              <w:spacing w:before="120" w:after="120"/>
              <w:jc w:val="both"/>
              <w:rPr>
                <w:rFonts w:asciiTheme="minorHAnsi" w:hAnsiTheme="minorHAnsi" w:cstheme="minorHAnsi"/>
                <w:sz w:val="21"/>
                <w:szCs w:val="21"/>
              </w:rPr>
            </w:pPr>
            <w:r w:rsidRPr="000B3065">
              <w:rPr>
                <w:rFonts w:asciiTheme="minorHAnsi" w:hAnsiTheme="minorHAnsi" w:cstheme="minorHAnsi"/>
                <w:sz w:val="21"/>
                <w:szCs w:val="21"/>
              </w:rPr>
              <w:t xml:space="preserve">a odsouhlasených objednatelem ve lhůtě stanovené čl. </w:t>
            </w:r>
            <w:r w:rsidR="00B44A6B" w:rsidRPr="000B3065">
              <w:rPr>
                <w:rFonts w:asciiTheme="minorHAnsi" w:hAnsiTheme="minorHAnsi" w:cstheme="minorHAnsi"/>
                <w:sz w:val="21"/>
                <w:szCs w:val="21"/>
              </w:rPr>
              <w:t>I</w:t>
            </w:r>
            <w:r w:rsidR="006811C0">
              <w:rPr>
                <w:rFonts w:asciiTheme="minorHAnsi" w:hAnsiTheme="minorHAnsi" w:cstheme="minorHAnsi"/>
                <w:sz w:val="21"/>
                <w:szCs w:val="21"/>
              </w:rPr>
              <w:t>X</w:t>
            </w:r>
            <w:r w:rsidR="001030B7" w:rsidRPr="000B3065">
              <w:rPr>
                <w:rFonts w:asciiTheme="minorHAnsi" w:hAnsiTheme="minorHAnsi" w:cstheme="minorHAnsi"/>
                <w:sz w:val="21"/>
                <w:szCs w:val="21"/>
              </w:rPr>
              <w:t>.</w:t>
            </w:r>
            <w:r w:rsidRPr="000B3065">
              <w:rPr>
                <w:rFonts w:asciiTheme="minorHAnsi" w:hAnsiTheme="minorHAnsi" w:cstheme="minorHAnsi"/>
                <w:sz w:val="21"/>
                <w:szCs w:val="21"/>
              </w:rPr>
              <w:t xml:space="preserve"> odst. </w:t>
            </w:r>
            <w:r w:rsidR="00B44A6B" w:rsidRPr="000B3065">
              <w:rPr>
                <w:rFonts w:asciiTheme="minorHAnsi" w:hAnsiTheme="minorHAnsi" w:cstheme="minorHAnsi"/>
                <w:sz w:val="21"/>
                <w:szCs w:val="21"/>
              </w:rPr>
              <w:t>1</w:t>
            </w:r>
            <w:r w:rsidR="006811C0">
              <w:rPr>
                <w:rFonts w:asciiTheme="minorHAnsi" w:hAnsiTheme="minorHAnsi" w:cstheme="minorHAnsi"/>
                <w:sz w:val="21"/>
                <w:szCs w:val="21"/>
              </w:rPr>
              <w:t>2</w:t>
            </w:r>
            <w:r w:rsidR="009677EF">
              <w:rPr>
                <w:rFonts w:asciiTheme="minorHAnsi" w:hAnsiTheme="minorHAnsi" w:cstheme="minorHAnsi"/>
                <w:sz w:val="21"/>
                <w:szCs w:val="21"/>
              </w:rPr>
              <w:t xml:space="preserve"> této </w:t>
            </w:r>
            <w:r w:rsidRPr="000B3065">
              <w:rPr>
                <w:rFonts w:asciiTheme="minorHAnsi" w:hAnsiTheme="minorHAnsi" w:cstheme="minorHAnsi"/>
                <w:sz w:val="21"/>
                <w:szCs w:val="21"/>
              </w:rPr>
              <w:t>smlouvy</w:t>
            </w:r>
          </w:p>
        </w:tc>
        <w:tc>
          <w:tcPr>
            <w:tcW w:w="2714" w:type="dxa"/>
            <w:vAlign w:val="bottom"/>
          </w:tcPr>
          <w:p w14:paraId="4000F67D" w14:textId="7F154CF1" w:rsidR="00B30916" w:rsidRPr="00D76D64" w:rsidRDefault="00F015DB" w:rsidP="00866055">
            <w:pPr>
              <w:tabs>
                <w:tab w:val="num" w:pos="459"/>
              </w:tabs>
              <w:spacing w:before="120" w:after="120"/>
              <w:ind w:left="459" w:hanging="425"/>
              <w:jc w:val="righ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30</w:t>
            </w:r>
            <w:r w:rsidR="00464641" w:rsidRPr="00D76D64">
              <w:rPr>
                <w:rFonts w:asciiTheme="minorHAnsi" w:hAnsiTheme="minorHAnsi" w:cstheme="minorHAnsi"/>
                <w:color w:val="000000" w:themeColor="text1"/>
                <w:sz w:val="21"/>
                <w:szCs w:val="21"/>
              </w:rPr>
              <w:t>.000,-</w:t>
            </w:r>
            <w:r w:rsidR="00D97A1C" w:rsidRPr="00D76D64">
              <w:rPr>
                <w:rFonts w:asciiTheme="minorHAnsi" w:hAnsiTheme="minorHAnsi" w:cstheme="minorHAnsi"/>
                <w:color w:val="000000" w:themeColor="text1"/>
                <w:sz w:val="21"/>
                <w:szCs w:val="21"/>
              </w:rPr>
              <w:t xml:space="preserve"> </w:t>
            </w:r>
            <w:r w:rsidR="00B30916" w:rsidRPr="00D76D64">
              <w:rPr>
                <w:rFonts w:asciiTheme="minorHAnsi" w:hAnsiTheme="minorHAnsi" w:cstheme="minorHAnsi"/>
                <w:color w:val="000000" w:themeColor="text1"/>
                <w:sz w:val="21"/>
                <w:szCs w:val="21"/>
              </w:rPr>
              <w:t xml:space="preserve">Kč </w:t>
            </w:r>
          </w:p>
          <w:p w14:paraId="7FFCEB9A" w14:textId="069E3738" w:rsidR="00B30916" w:rsidRPr="00D76D64" w:rsidRDefault="00B30916" w:rsidP="00866055">
            <w:pPr>
              <w:tabs>
                <w:tab w:val="num" w:pos="459"/>
              </w:tabs>
              <w:spacing w:before="120" w:after="120"/>
              <w:ind w:left="459" w:hanging="425"/>
              <w:jc w:val="right"/>
              <w:rPr>
                <w:rFonts w:asciiTheme="minorHAnsi" w:hAnsiTheme="minorHAnsi" w:cstheme="minorHAnsi"/>
                <w:color w:val="000000" w:themeColor="text1"/>
                <w:sz w:val="21"/>
                <w:szCs w:val="21"/>
              </w:rPr>
            </w:pPr>
            <w:r w:rsidRPr="00D76D64">
              <w:rPr>
                <w:rFonts w:asciiTheme="minorHAnsi" w:hAnsiTheme="minorHAnsi" w:cstheme="minorHAnsi"/>
                <w:color w:val="000000" w:themeColor="text1"/>
                <w:sz w:val="21"/>
                <w:szCs w:val="21"/>
              </w:rPr>
              <w:t xml:space="preserve">za každé jednotlivé                                                                  </w:t>
            </w:r>
            <w:r w:rsidR="0022031C">
              <w:rPr>
                <w:rFonts w:asciiTheme="minorHAnsi" w:hAnsiTheme="minorHAnsi" w:cstheme="minorHAnsi"/>
                <w:color w:val="000000" w:themeColor="text1"/>
                <w:sz w:val="21"/>
                <w:szCs w:val="21"/>
              </w:rPr>
              <w:t xml:space="preserve">                           </w:t>
            </w:r>
            <w:r w:rsidRPr="00D76D64">
              <w:rPr>
                <w:rFonts w:asciiTheme="minorHAnsi" w:hAnsiTheme="minorHAnsi" w:cstheme="minorHAnsi"/>
                <w:color w:val="000000" w:themeColor="text1"/>
                <w:sz w:val="21"/>
                <w:szCs w:val="21"/>
              </w:rPr>
              <w:t xml:space="preserve">nápravné opatření                      </w:t>
            </w:r>
          </w:p>
          <w:p w14:paraId="24E77D1D" w14:textId="77777777" w:rsidR="00B30916" w:rsidRPr="00D76D64" w:rsidRDefault="00B30916" w:rsidP="00B30916">
            <w:pPr>
              <w:tabs>
                <w:tab w:val="num" w:pos="459"/>
              </w:tabs>
              <w:spacing w:before="120" w:after="120"/>
              <w:ind w:left="459" w:hanging="425"/>
              <w:jc w:val="right"/>
              <w:rPr>
                <w:rFonts w:asciiTheme="minorHAnsi" w:hAnsiTheme="minorHAnsi" w:cstheme="minorHAnsi"/>
                <w:color w:val="000000" w:themeColor="text1"/>
                <w:sz w:val="21"/>
                <w:szCs w:val="21"/>
              </w:rPr>
            </w:pPr>
          </w:p>
        </w:tc>
      </w:tr>
      <w:tr w:rsidR="0024765C" w:rsidRPr="00D76D64" w14:paraId="443DCF50" w14:textId="77777777" w:rsidTr="005061FB">
        <w:trPr>
          <w:trHeight w:val="1232"/>
        </w:trPr>
        <w:tc>
          <w:tcPr>
            <w:tcW w:w="7349" w:type="dxa"/>
          </w:tcPr>
          <w:p w14:paraId="425E79D5" w14:textId="5E79D794" w:rsidR="0024765C" w:rsidRPr="000B3065" w:rsidRDefault="0024765C" w:rsidP="000357D4">
            <w:pPr>
              <w:pStyle w:val="Odstavecseseznamem"/>
              <w:numPr>
                <w:ilvl w:val="0"/>
                <w:numId w:val="36"/>
              </w:numPr>
              <w:spacing w:before="120" w:after="120"/>
              <w:jc w:val="both"/>
              <w:rPr>
                <w:rFonts w:asciiTheme="minorHAnsi" w:hAnsiTheme="minorHAnsi" w:cstheme="minorHAnsi"/>
                <w:sz w:val="21"/>
                <w:szCs w:val="21"/>
              </w:rPr>
            </w:pPr>
            <w:r w:rsidRPr="000B3065">
              <w:rPr>
                <w:rFonts w:asciiTheme="minorHAnsi" w:hAnsiTheme="minorHAnsi" w:cstheme="minorHAnsi"/>
                <w:sz w:val="21"/>
                <w:szCs w:val="21"/>
              </w:rPr>
              <w:t>V případě, že zhotovitel nevyklidí staveniště</w:t>
            </w:r>
            <w:r w:rsidR="003846AE">
              <w:rPr>
                <w:rFonts w:asciiTheme="minorHAnsi" w:hAnsiTheme="minorHAnsi" w:cstheme="minorHAnsi"/>
                <w:sz w:val="21"/>
                <w:szCs w:val="21"/>
              </w:rPr>
              <w:t xml:space="preserve"> ve lhůtě </w:t>
            </w:r>
            <w:r w:rsidR="003846AE" w:rsidRPr="000B3065">
              <w:rPr>
                <w:rFonts w:asciiTheme="minorHAnsi" w:hAnsiTheme="minorHAnsi" w:cstheme="minorHAnsi"/>
                <w:sz w:val="21"/>
                <w:szCs w:val="21"/>
              </w:rPr>
              <w:t>dle čl. V</w:t>
            </w:r>
            <w:r w:rsidR="003846AE">
              <w:rPr>
                <w:rFonts w:asciiTheme="minorHAnsi" w:hAnsiTheme="minorHAnsi" w:cstheme="minorHAnsi"/>
                <w:sz w:val="21"/>
                <w:szCs w:val="21"/>
              </w:rPr>
              <w:t>I</w:t>
            </w:r>
            <w:r w:rsidR="003846AE" w:rsidRPr="000B3065">
              <w:rPr>
                <w:rFonts w:asciiTheme="minorHAnsi" w:hAnsiTheme="minorHAnsi" w:cstheme="minorHAnsi"/>
                <w:sz w:val="21"/>
                <w:szCs w:val="21"/>
              </w:rPr>
              <w:t>. odst. 1</w:t>
            </w:r>
            <w:r w:rsidR="009677EF">
              <w:rPr>
                <w:rFonts w:asciiTheme="minorHAnsi" w:hAnsiTheme="minorHAnsi" w:cstheme="minorHAnsi"/>
                <w:sz w:val="21"/>
                <w:szCs w:val="21"/>
              </w:rPr>
              <w:t xml:space="preserve"> této smlouvy</w:t>
            </w:r>
          </w:p>
        </w:tc>
        <w:tc>
          <w:tcPr>
            <w:tcW w:w="2714" w:type="dxa"/>
            <w:vAlign w:val="bottom"/>
          </w:tcPr>
          <w:p w14:paraId="3D74C888" w14:textId="716F0AD4" w:rsidR="0024765C" w:rsidRPr="00D76D64" w:rsidRDefault="0024765C" w:rsidP="0022031C">
            <w:pPr>
              <w:tabs>
                <w:tab w:val="num" w:pos="459"/>
              </w:tabs>
              <w:spacing w:before="120" w:after="120"/>
              <w:ind w:left="459" w:hanging="425"/>
              <w:jc w:val="right"/>
              <w:rPr>
                <w:rFonts w:asciiTheme="minorHAnsi" w:hAnsiTheme="minorHAnsi" w:cstheme="minorHAnsi"/>
                <w:color w:val="000000" w:themeColor="text1"/>
                <w:sz w:val="21"/>
                <w:szCs w:val="21"/>
              </w:rPr>
            </w:pPr>
            <w:r w:rsidRPr="00D76D64">
              <w:rPr>
                <w:rFonts w:asciiTheme="minorHAnsi" w:hAnsiTheme="minorHAnsi" w:cstheme="minorHAnsi"/>
                <w:color w:val="000000" w:themeColor="text1"/>
                <w:sz w:val="21"/>
                <w:szCs w:val="21"/>
              </w:rPr>
              <w:t>0,</w:t>
            </w:r>
            <w:r w:rsidR="000D4898">
              <w:rPr>
                <w:rFonts w:asciiTheme="minorHAnsi" w:hAnsiTheme="minorHAnsi" w:cstheme="minorHAnsi"/>
                <w:color w:val="000000" w:themeColor="text1"/>
                <w:sz w:val="21"/>
                <w:szCs w:val="21"/>
              </w:rPr>
              <w:t>2</w:t>
            </w:r>
            <w:r w:rsidR="00D97A1C" w:rsidRPr="00D76D64">
              <w:rPr>
                <w:rFonts w:asciiTheme="minorHAnsi" w:hAnsiTheme="minorHAnsi" w:cstheme="minorHAnsi"/>
                <w:color w:val="000000" w:themeColor="text1"/>
                <w:sz w:val="21"/>
                <w:szCs w:val="21"/>
              </w:rPr>
              <w:t xml:space="preserve"> </w:t>
            </w:r>
            <w:r w:rsidRPr="00D76D64">
              <w:rPr>
                <w:rFonts w:asciiTheme="minorHAnsi" w:hAnsiTheme="minorHAnsi" w:cstheme="minorHAnsi"/>
                <w:color w:val="000000" w:themeColor="text1"/>
                <w:sz w:val="21"/>
                <w:szCs w:val="21"/>
              </w:rPr>
              <w:t xml:space="preserve">% z ceny díla </w:t>
            </w:r>
            <w:r w:rsidR="00984B5C">
              <w:rPr>
                <w:rFonts w:asciiTheme="minorHAnsi" w:hAnsiTheme="minorHAnsi" w:cstheme="minorHAnsi"/>
                <w:color w:val="000000" w:themeColor="text1"/>
                <w:sz w:val="21"/>
                <w:szCs w:val="21"/>
              </w:rPr>
              <w:t>bez DPH</w:t>
            </w:r>
            <w:r w:rsidR="00984B5C" w:rsidRPr="00D76D64">
              <w:rPr>
                <w:rFonts w:asciiTheme="minorHAnsi" w:hAnsiTheme="minorHAnsi" w:cstheme="minorHAnsi"/>
                <w:color w:val="000000" w:themeColor="text1"/>
                <w:sz w:val="21"/>
                <w:szCs w:val="21"/>
              </w:rPr>
              <w:t xml:space="preserve"> </w:t>
            </w:r>
            <w:r w:rsidRPr="00D76D64">
              <w:rPr>
                <w:rFonts w:asciiTheme="minorHAnsi" w:hAnsiTheme="minorHAnsi" w:cstheme="minorHAnsi"/>
                <w:color w:val="000000" w:themeColor="text1"/>
                <w:sz w:val="21"/>
                <w:szCs w:val="21"/>
              </w:rPr>
              <w:t xml:space="preserve">denně, </w:t>
            </w:r>
          </w:p>
        </w:tc>
      </w:tr>
      <w:tr w:rsidR="004615B4" w:rsidRPr="00275B02" w14:paraId="224BACA9"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43349FC0" w14:textId="77777777" w:rsidR="004615B4" w:rsidRPr="004615B4" w:rsidRDefault="004615B4" w:rsidP="000357D4">
            <w:pPr>
              <w:pStyle w:val="Odstavecseseznamem"/>
              <w:numPr>
                <w:ilvl w:val="0"/>
                <w:numId w:val="36"/>
              </w:numPr>
              <w:spacing w:before="120" w:after="120"/>
              <w:jc w:val="both"/>
              <w:rPr>
                <w:rFonts w:asciiTheme="minorHAnsi" w:hAnsiTheme="minorHAnsi" w:cstheme="minorHAnsi"/>
                <w:sz w:val="21"/>
                <w:szCs w:val="21"/>
              </w:rPr>
            </w:pPr>
            <w:r w:rsidRPr="004615B4">
              <w:rPr>
                <w:rFonts w:asciiTheme="minorHAnsi" w:hAnsiTheme="minorHAnsi" w:cstheme="minorHAnsi"/>
                <w:sz w:val="21"/>
                <w:szCs w:val="21"/>
              </w:rPr>
              <w:t>Pokud Zhotovitel nepředloží objednateli nebo jeho smluvnímu zástupci stavební deník v průběhu pracovní doby. Za pracovní den se pro účely tohoto odstavce považuje každý den, kdy zhotovitel provádí stavební (demoliční) práce na předmětném plnění této smlouvy.</w:t>
            </w:r>
          </w:p>
        </w:tc>
        <w:tc>
          <w:tcPr>
            <w:tcW w:w="2714" w:type="dxa"/>
            <w:tcBorders>
              <w:top w:val="single" w:sz="4" w:space="0" w:color="auto"/>
              <w:left w:val="single" w:sz="4" w:space="0" w:color="auto"/>
              <w:bottom w:val="single" w:sz="4" w:space="0" w:color="auto"/>
              <w:right w:val="single" w:sz="4" w:space="0" w:color="auto"/>
            </w:tcBorders>
            <w:vAlign w:val="bottom"/>
          </w:tcPr>
          <w:p w14:paraId="54E15553"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 xml:space="preserve">2.000,- Kč </w:t>
            </w:r>
          </w:p>
          <w:p w14:paraId="6393436B"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 xml:space="preserve">za každé jednotlivé                                                                                                  porušení                      </w:t>
            </w:r>
          </w:p>
          <w:p w14:paraId="238E39C9"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p>
        </w:tc>
      </w:tr>
      <w:tr w:rsidR="004615B4" w:rsidRPr="00275B02" w14:paraId="72834D67"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4C2BA4AA" w14:textId="6397139F" w:rsidR="004615B4" w:rsidRPr="004615B4" w:rsidRDefault="004615B4" w:rsidP="000357D4">
            <w:pPr>
              <w:pStyle w:val="Odstavecseseznamem"/>
              <w:numPr>
                <w:ilvl w:val="0"/>
                <w:numId w:val="36"/>
              </w:numPr>
              <w:spacing w:before="120" w:after="120"/>
              <w:jc w:val="both"/>
              <w:rPr>
                <w:rFonts w:asciiTheme="minorHAnsi" w:hAnsiTheme="minorHAnsi" w:cstheme="minorHAnsi"/>
                <w:sz w:val="21"/>
                <w:szCs w:val="21"/>
              </w:rPr>
            </w:pPr>
            <w:r w:rsidRPr="004615B4">
              <w:rPr>
                <w:rFonts w:asciiTheme="minorHAnsi" w:hAnsiTheme="minorHAnsi" w:cstheme="minorHAnsi"/>
                <w:sz w:val="21"/>
                <w:szCs w:val="21"/>
              </w:rPr>
              <w:t>Zhotovitel uhradí v případě změny osoby stavbyvedoucího, který nebyl objednateli oznámen dle čl. X</w:t>
            </w:r>
            <w:r w:rsidR="00665101">
              <w:rPr>
                <w:rFonts w:asciiTheme="minorHAnsi" w:hAnsiTheme="minorHAnsi" w:cstheme="minorHAnsi"/>
                <w:sz w:val="21"/>
                <w:szCs w:val="21"/>
              </w:rPr>
              <w:t>V</w:t>
            </w:r>
            <w:r w:rsidRPr="004615B4">
              <w:rPr>
                <w:rFonts w:asciiTheme="minorHAnsi" w:hAnsiTheme="minorHAnsi" w:cstheme="minorHAnsi"/>
                <w:sz w:val="21"/>
                <w:szCs w:val="21"/>
              </w:rPr>
              <w:t>. odst. 2 této smlouvy</w:t>
            </w:r>
          </w:p>
        </w:tc>
        <w:tc>
          <w:tcPr>
            <w:tcW w:w="2714" w:type="dxa"/>
            <w:tcBorders>
              <w:top w:val="single" w:sz="4" w:space="0" w:color="auto"/>
              <w:left w:val="single" w:sz="4" w:space="0" w:color="auto"/>
              <w:bottom w:val="single" w:sz="4" w:space="0" w:color="auto"/>
              <w:right w:val="single" w:sz="4" w:space="0" w:color="auto"/>
            </w:tcBorders>
            <w:vAlign w:val="bottom"/>
          </w:tcPr>
          <w:p w14:paraId="4158DC5C"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 xml:space="preserve">25.000,- Kč </w:t>
            </w:r>
          </w:p>
          <w:p w14:paraId="090A7DA8"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 xml:space="preserve">za jednu změnu </w:t>
            </w:r>
          </w:p>
        </w:tc>
      </w:tr>
      <w:tr w:rsidR="004615B4" w14:paraId="468F32F3"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323D4B2D" w14:textId="522E1994" w:rsidR="004615B4" w:rsidRPr="004615B4" w:rsidRDefault="004615B4" w:rsidP="000357D4">
            <w:pPr>
              <w:pStyle w:val="Odstavecseseznamem"/>
              <w:numPr>
                <w:ilvl w:val="0"/>
                <w:numId w:val="36"/>
              </w:numPr>
              <w:spacing w:before="120" w:after="120"/>
              <w:jc w:val="both"/>
              <w:rPr>
                <w:rFonts w:asciiTheme="minorHAnsi" w:hAnsiTheme="minorHAnsi" w:cstheme="minorHAnsi"/>
                <w:sz w:val="21"/>
                <w:szCs w:val="21"/>
              </w:rPr>
            </w:pPr>
            <w:r w:rsidRPr="004615B4">
              <w:rPr>
                <w:rFonts w:asciiTheme="minorHAnsi" w:hAnsiTheme="minorHAnsi" w:cstheme="minorHAnsi"/>
                <w:sz w:val="21"/>
                <w:szCs w:val="21"/>
              </w:rPr>
              <w:t>Zhotovitel uhradí v případě změny osoby technika BOZP, který nebyl objednateli oznámen dle čl. X</w:t>
            </w:r>
            <w:r w:rsidR="00665101">
              <w:rPr>
                <w:rFonts w:asciiTheme="minorHAnsi" w:hAnsiTheme="minorHAnsi" w:cstheme="minorHAnsi"/>
                <w:sz w:val="21"/>
                <w:szCs w:val="21"/>
              </w:rPr>
              <w:t>V</w:t>
            </w:r>
            <w:r w:rsidRPr="004615B4">
              <w:rPr>
                <w:rFonts w:asciiTheme="minorHAnsi" w:hAnsiTheme="minorHAnsi" w:cstheme="minorHAnsi"/>
                <w:sz w:val="21"/>
                <w:szCs w:val="21"/>
              </w:rPr>
              <w:t>. odst. 3 této smlouvy</w:t>
            </w:r>
          </w:p>
        </w:tc>
        <w:tc>
          <w:tcPr>
            <w:tcW w:w="2714" w:type="dxa"/>
            <w:tcBorders>
              <w:top w:val="single" w:sz="4" w:space="0" w:color="auto"/>
              <w:left w:val="single" w:sz="4" w:space="0" w:color="auto"/>
              <w:bottom w:val="single" w:sz="4" w:space="0" w:color="auto"/>
              <w:right w:val="single" w:sz="4" w:space="0" w:color="auto"/>
            </w:tcBorders>
            <w:vAlign w:val="bottom"/>
          </w:tcPr>
          <w:p w14:paraId="7479C068"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 xml:space="preserve">25.000,- Kč </w:t>
            </w:r>
          </w:p>
          <w:p w14:paraId="7DD7456C"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za jednu změnu</w:t>
            </w:r>
          </w:p>
        </w:tc>
      </w:tr>
      <w:tr w:rsidR="00665101" w14:paraId="70C5BE6F"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4017E82E" w14:textId="3924AD0D" w:rsidR="00665101" w:rsidRPr="004615B4" w:rsidRDefault="00665101" w:rsidP="00665101">
            <w:pPr>
              <w:pStyle w:val="Odstavecseseznamem"/>
              <w:numPr>
                <w:ilvl w:val="0"/>
                <w:numId w:val="36"/>
              </w:numPr>
              <w:spacing w:before="120" w:after="120"/>
              <w:jc w:val="both"/>
              <w:rPr>
                <w:rFonts w:asciiTheme="minorHAnsi" w:hAnsiTheme="minorHAnsi" w:cstheme="minorHAnsi"/>
                <w:sz w:val="21"/>
                <w:szCs w:val="21"/>
              </w:rPr>
            </w:pPr>
            <w:r w:rsidRPr="004615B4">
              <w:rPr>
                <w:rFonts w:asciiTheme="minorHAnsi" w:hAnsiTheme="minorHAnsi" w:cstheme="minorHAnsi"/>
                <w:sz w:val="21"/>
                <w:szCs w:val="21"/>
              </w:rPr>
              <w:t xml:space="preserve">Zhotovitel uhradí v případě změny osoby </w:t>
            </w:r>
            <w:r>
              <w:rPr>
                <w:rFonts w:asciiTheme="minorHAnsi" w:hAnsiTheme="minorHAnsi" w:cstheme="minorHAnsi"/>
                <w:sz w:val="21"/>
                <w:szCs w:val="21"/>
              </w:rPr>
              <w:t>statika</w:t>
            </w:r>
            <w:r w:rsidRPr="004615B4">
              <w:rPr>
                <w:rFonts w:asciiTheme="minorHAnsi" w:hAnsiTheme="minorHAnsi" w:cstheme="minorHAnsi"/>
                <w:sz w:val="21"/>
                <w:szCs w:val="21"/>
              </w:rPr>
              <w:t>, který nebyl objednateli oznámen dle čl. X</w:t>
            </w:r>
            <w:r>
              <w:rPr>
                <w:rFonts w:asciiTheme="minorHAnsi" w:hAnsiTheme="minorHAnsi" w:cstheme="minorHAnsi"/>
                <w:sz w:val="21"/>
                <w:szCs w:val="21"/>
              </w:rPr>
              <w:t>V</w:t>
            </w:r>
            <w:r w:rsidRPr="004615B4">
              <w:rPr>
                <w:rFonts w:asciiTheme="minorHAnsi" w:hAnsiTheme="minorHAnsi" w:cstheme="minorHAnsi"/>
                <w:sz w:val="21"/>
                <w:szCs w:val="21"/>
              </w:rPr>
              <w:t xml:space="preserve">. odst. </w:t>
            </w:r>
            <w:r>
              <w:rPr>
                <w:rFonts w:asciiTheme="minorHAnsi" w:hAnsiTheme="minorHAnsi" w:cstheme="minorHAnsi"/>
                <w:sz w:val="21"/>
                <w:szCs w:val="21"/>
              </w:rPr>
              <w:t>4</w:t>
            </w:r>
            <w:r w:rsidRPr="004615B4">
              <w:rPr>
                <w:rFonts w:asciiTheme="minorHAnsi" w:hAnsiTheme="minorHAnsi" w:cstheme="minorHAnsi"/>
                <w:sz w:val="21"/>
                <w:szCs w:val="21"/>
              </w:rPr>
              <w:t xml:space="preserve"> této smlouvy</w:t>
            </w:r>
          </w:p>
        </w:tc>
        <w:tc>
          <w:tcPr>
            <w:tcW w:w="2714" w:type="dxa"/>
            <w:tcBorders>
              <w:top w:val="single" w:sz="4" w:space="0" w:color="auto"/>
              <w:left w:val="single" w:sz="4" w:space="0" w:color="auto"/>
              <w:bottom w:val="single" w:sz="4" w:space="0" w:color="auto"/>
              <w:right w:val="single" w:sz="4" w:space="0" w:color="auto"/>
            </w:tcBorders>
            <w:vAlign w:val="bottom"/>
          </w:tcPr>
          <w:p w14:paraId="648E0FF7" w14:textId="77777777" w:rsidR="00665101" w:rsidRPr="004615B4" w:rsidRDefault="00665101" w:rsidP="00665101">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 xml:space="preserve">25.000,- Kč </w:t>
            </w:r>
          </w:p>
          <w:p w14:paraId="703307F9" w14:textId="39075118" w:rsidR="00665101" w:rsidRPr="004615B4" w:rsidRDefault="00665101" w:rsidP="00665101">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za jednu změnu</w:t>
            </w:r>
          </w:p>
        </w:tc>
      </w:tr>
      <w:tr w:rsidR="00665101" w14:paraId="74201069"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7DF8A8A8" w14:textId="7C172E5D" w:rsidR="00665101" w:rsidRPr="004615B4" w:rsidRDefault="00665101" w:rsidP="00665101">
            <w:pPr>
              <w:pStyle w:val="Odstavecseseznamem"/>
              <w:numPr>
                <w:ilvl w:val="0"/>
                <w:numId w:val="36"/>
              </w:numPr>
              <w:spacing w:before="120" w:after="120"/>
              <w:jc w:val="both"/>
              <w:rPr>
                <w:rFonts w:asciiTheme="minorHAnsi" w:hAnsiTheme="minorHAnsi" w:cstheme="minorHAnsi"/>
                <w:sz w:val="21"/>
                <w:szCs w:val="21"/>
              </w:rPr>
            </w:pPr>
            <w:r w:rsidRPr="004615B4">
              <w:rPr>
                <w:rFonts w:asciiTheme="minorHAnsi" w:hAnsiTheme="minorHAnsi" w:cstheme="minorHAnsi"/>
                <w:sz w:val="21"/>
                <w:szCs w:val="21"/>
              </w:rPr>
              <w:t xml:space="preserve">Zhotovitel uhradí v případě změny osoby </w:t>
            </w:r>
            <w:r>
              <w:rPr>
                <w:rFonts w:ascii="Calibri" w:hAnsi="Calibri" w:cs="Calibri"/>
                <w:sz w:val="22"/>
                <w:szCs w:val="22"/>
              </w:rPr>
              <w:t>technika prostředí staveb – elektrotechnická zařízení</w:t>
            </w:r>
            <w:r w:rsidRPr="004615B4">
              <w:rPr>
                <w:rFonts w:asciiTheme="minorHAnsi" w:hAnsiTheme="minorHAnsi" w:cstheme="minorHAnsi"/>
                <w:sz w:val="21"/>
                <w:szCs w:val="21"/>
              </w:rPr>
              <w:t>, který nebyl objednateli oznámen dle čl. X</w:t>
            </w:r>
            <w:r>
              <w:rPr>
                <w:rFonts w:asciiTheme="minorHAnsi" w:hAnsiTheme="minorHAnsi" w:cstheme="minorHAnsi"/>
                <w:sz w:val="21"/>
                <w:szCs w:val="21"/>
              </w:rPr>
              <w:t>V</w:t>
            </w:r>
            <w:r w:rsidRPr="004615B4">
              <w:rPr>
                <w:rFonts w:asciiTheme="minorHAnsi" w:hAnsiTheme="minorHAnsi" w:cstheme="minorHAnsi"/>
                <w:sz w:val="21"/>
                <w:szCs w:val="21"/>
              </w:rPr>
              <w:t xml:space="preserve">. odst. </w:t>
            </w:r>
            <w:r>
              <w:rPr>
                <w:rFonts w:asciiTheme="minorHAnsi" w:hAnsiTheme="minorHAnsi" w:cstheme="minorHAnsi"/>
                <w:sz w:val="21"/>
                <w:szCs w:val="21"/>
              </w:rPr>
              <w:t>5</w:t>
            </w:r>
            <w:r w:rsidRPr="004615B4">
              <w:rPr>
                <w:rFonts w:asciiTheme="minorHAnsi" w:hAnsiTheme="minorHAnsi" w:cstheme="minorHAnsi"/>
                <w:sz w:val="21"/>
                <w:szCs w:val="21"/>
              </w:rPr>
              <w:t xml:space="preserve"> této smlouvy</w:t>
            </w:r>
          </w:p>
        </w:tc>
        <w:tc>
          <w:tcPr>
            <w:tcW w:w="2714" w:type="dxa"/>
            <w:tcBorders>
              <w:top w:val="single" w:sz="4" w:space="0" w:color="auto"/>
              <w:left w:val="single" w:sz="4" w:space="0" w:color="auto"/>
              <w:bottom w:val="single" w:sz="4" w:space="0" w:color="auto"/>
              <w:right w:val="single" w:sz="4" w:space="0" w:color="auto"/>
            </w:tcBorders>
            <w:vAlign w:val="bottom"/>
          </w:tcPr>
          <w:p w14:paraId="2EB2487B" w14:textId="77777777" w:rsidR="00665101" w:rsidRPr="004615B4" w:rsidRDefault="00665101" w:rsidP="00665101">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 xml:space="preserve">25.000,- Kč </w:t>
            </w:r>
          </w:p>
          <w:p w14:paraId="476B22BA" w14:textId="08935A59" w:rsidR="00665101" w:rsidRPr="004615B4" w:rsidRDefault="00665101" w:rsidP="00665101">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za jednu změnu</w:t>
            </w:r>
          </w:p>
        </w:tc>
      </w:tr>
      <w:tr w:rsidR="00665101" w14:paraId="7E50F519"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119BDC49" w14:textId="1DDFECCA" w:rsidR="00665101" w:rsidRPr="004615B4" w:rsidRDefault="00665101" w:rsidP="00665101">
            <w:pPr>
              <w:pStyle w:val="Odstavecseseznamem"/>
              <w:numPr>
                <w:ilvl w:val="0"/>
                <w:numId w:val="36"/>
              </w:numPr>
              <w:spacing w:before="120" w:after="120"/>
              <w:jc w:val="both"/>
              <w:rPr>
                <w:rFonts w:asciiTheme="minorHAnsi" w:hAnsiTheme="minorHAnsi" w:cstheme="minorHAnsi"/>
                <w:sz w:val="21"/>
                <w:szCs w:val="21"/>
              </w:rPr>
            </w:pPr>
            <w:r w:rsidRPr="004615B4">
              <w:rPr>
                <w:rFonts w:asciiTheme="minorHAnsi" w:hAnsiTheme="minorHAnsi" w:cstheme="minorHAnsi"/>
                <w:sz w:val="21"/>
                <w:szCs w:val="21"/>
              </w:rPr>
              <w:lastRenderedPageBreak/>
              <w:t xml:space="preserve">Zhotovitel uhradí v případě změny osoby </w:t>
            </w:r>
            <w:r>
              <w:rPr>
                <w:rFonts w:ascii="Calibri" w:hAnsi="Calibri" w:cs="Calibri"/>
                <w:sz w:val="22"/>
                <w:szCs w:val="22"/>
              </w:rPr>
              <w:t>technika prostředí staveb – technická zařízení</w:t>
            </w:r>
            <w:r w:rsidRPr="004615B4">
              <w:rPr>
                <w:rFonts w:asciiTheme="minorHAnsi" w:hAnsiTheme="minorHAnsi" w:cstheme="minorHAnsi"/>
                <w:sz w:val="21"/>
                <w:szCs w:val="21"/>
              </w:rPr>
              <w:t>, který nebyl objednateli oznámen dle čl. X</w:t>
            </w:r>
            <w:r>
              <w:rPr>
                <w:rFonts w:asciiTheme="minorHAnsi" w:hAnsiTheme="minorHAnsi" w:cstheme="minorHAnsi"/>
                <w:sz w:val="21"/>
                <w:szCs w:val="21"/>
              </w:rPr>
              <w:t>V</w:t>
            </w:r>
            <w:r w:rsidRPr="004615B4">
              <w:rPr>
                <w:rFonts w:asciiTheme="minorHAnsi" w:hAnsiTheme="minorHAnsi" w:cstheme="minorHAnsi"/>
                <w:sz w:val="21"/>
                <w:szCs w:val="21"/>
              </w:rPr>
              <w:t xml:space="preserve">. odst. </w:t>
            </w:r>
            <w:r>
              <w:rPr>
                <w:rFonts w:asciiTheme="minorHAnsi" w:hAnsiTheme="minorHAnsi" w:cstheme="minorHAnsi"/>
                <w:sz w:val="21"/>
                <w:szCs w:val="21"/>
              </w:rPr>
              <w:t>6</w:t>
            </w:r>
            <w:r w:rsidRPr="004615B4">
              <w:rPr>
                <w:rFonts w:asciiTheme="minorHAnsi" w:hAnsiTheme="minorHAnsi" w:cstheme="minorHAnsi"/>
                <w:sz w:val="21"/>
                <w:szCs w:val="21"/>
              </w:rPr>
              <w:t xml:space="preserve"> této smlouvy</w:t>
            </w:r>
          </w:p>
        </w:tc>
        <w:tc>
          <w:tcPr>
            <w:tcW w:w="2714" w:type="dxa"/>
            <w:tcBorders>
              <w:top w:val="single" w:sz="4" w:space="0" w:color="auto"/>
              <w:left w:val="single" w:sz="4" w:space="0" w:color="auto"/>
              <w:bottom w:val="single" w:sz="4" w:space="0" w:color="auto"/>
              <w:right w:val="single" w:sz="4" w:space="0" w:color="auto"/>
            </w:tcBorders>
            <w:vAlign w:val="bottom"/>
          </w:tcPr>
          <w:p w14:paraId="3B45B79D" w14:textId="77777777" w:rsidR="00665101" w:rsidRPr="004615B4" w:rsidRDefault="00665101" w:rsidP="00665101">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 xml:space="preserve">25.000,- Kč </w:t>
            </w:r>
          </w:p>
          <w:p w14:paraId="235E9398" w14:textId="7CA1D128" w:rsidR="00665101" w:rsidRPr="004615B4" w:rsidRDefault="00665101" w:rsidP="00665101">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za jednu změnu</w:t>
            </w:r>
          </w:p>
        </w:tc>
      </w:tr>
      <w:tr w:rsidR="004615B4" w:rsidRPr="00857BBF" w14:paraId="7E6F9BA8"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7EA271B6" w14:textId="77777777" w:rsidR="004615B4" w:rsidRPr="004615B4" w:rsidRDefault="004615B4" w:rsidP="000357D4">
            <w:pPr>
              <w:numPr>
                <w:ilvl w:val="0"/>
                <w:numId w:val="36"/>
              </w:numPr>
              <w:spacing w:after="120" w:line="276" w:lineRule="auto"/>
              <w:jc w:val="both"/>
              <w:rPr>
                <w:rFonts w:asciiTheme="minorHAnsi" w:hAnsiTheme="minorHAnsi" w:cstheme="minorHAnsi"/>
                <w:sz w:val="21"/>
                <w:szCs w:val="21"/>
              </w:rPr>
            </w:pPr>
            <w:r w:rsidRPr="004615B4">
              <w:rPr>
                <w:rFonts w:asciiTheme="minorHAnsi" w:hAnsiTheme="minorHAnsi" w:cstheme="minorHAnsi"/>
                <w:sz w:val="21"/>
                <w:szCs w:val="21"/>
              </w:rPr>
              <w:t xml:space="preserve">V případě, že osoba, kterou zhotovitel používá při provádění díla, se odmítne podrobit kontrole, zda není pod vlivem alkoholu nebo návykové látky, nebo je-li u této osoby dosaženo pozitivního výsledku této kontroly, je objednatel oprávněn na základě posouzení souvisejících okolností uplatnit vůči zhotoviteli sankci až do výše </w:t>
            </w:r>
          </w:p>
          <w:p w14:paraId="38F1405D" w14:textId="77777777" w:rsidR="004615B4" w:rsidRPr="004615B4" w:rsidRDefault="004615B4" w:rsidP="004615B4">
            <w:pPr>
              <w:pStyle w:val="Odstavecseseznamem"/>
              <w:spacing w:before="120"/>
              <w:ind w:hanging="360"/>
              <w:rPr>
                <w:rFonts w:asciiTheme="minorHAnsi" w:hAnsiTheme="minorHAnsi" w:cstheme="minorHAnsi"/>
                <w:sz w:val="21"/>
                <w:szCs w:val="21"/>
              </w:rPr>
            </w:pPr>
          </w:p>
        </w:tc>
        <w:tc>
          <w:tcPr>
            <w:tcW w:w="2714" w:type="dxa"/>
            <w:tcBorders>
              <w:top w:val="single" w:sz="4" w:space="0" w:color="auto"/>
              <w:left w:val="single" w:sz="4" w:space="0" w:color="auto"/>
              <w:bottom w:val="single" w:sz="4" w:space="0" w:color="auto"/>
              <w:right w:val="single" w:sz="4" w:space="0" w:color="auto"/>
            </w:tcBorders>
            <w:vAlign w:val="bottom"/>
          </w:tcPr>
          <w:p w14:paraId="1A3F0355"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50.000,- Kč za každý jednotlivý případ</w:t>
            </w:r>
          </w:p>
        </w:tc>
      </w:tr>
      <w:tr w:rsidR="004615B4" w:rsidRPr="00EF22DA" w14:paraId="4C41D3E1"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1AB37CB0" w14:textId="77777777" w:rsidR="004615B4" w:rsidRPr="004615B4" w:rsidRDefault="004615B4" w:rsidP="000357D4">
            <w:pPr>
              <w:numPr>
                <w:ilvl w:val="0"/>
                <w:numId w:val="36"/>
              </w:numPr>
              <w:spacing w:after="120" w:line="276" w:lineRule="auto"/>
              <w:jc w:val="both"/>
              <w:rPr>
                <w:rFonts w:asciiTheme="minorHAnsi" w:hAnsiTheme="minorHAnsi" w:cstheme="minorHAnsi"/>
                <w:sz w:val="21"/>
                <w:szCs w:val="21"/>
              </w:rPr>
            </w:pPr>
            <w:r w:rsidRPr="004615B4">
              <w:rPr>
                <w:rFonts w:asciiTheme="minorHAnsi" w:hAnsiTheme="minorHAnsi" w:cstheme="minorHAnsi"/>
                <w:sz w:val="21"/>
                <w:szCs w:val="21"/>
              </w:rPr>
              <w:t xml:space="preserve">V případě porušení povinnosti zhotovitele vést stavební deník. </w:t>
            </w:r>
          </w:p>
          <w:p w14:paraId="72C31AC4" w14:textId="77777777" w:rsidR="004615B4" w:rsidRPr="004615B4" w:rsidRDefault="004615B4" w:rsidP="004615B4">
            <w:pPr>
              <w:pStyle w:val="Odstavecseseznamem"/>
              <w:spacing w:before="120" w:after="120"/>
              <w:ind w:hanging="360"/>
              <w:jc w:val="both"/>
              <w:rPr>
                <w:rFonts w:asciiTheme="minorHAnsi" w:hAnsiTheme="minorHAnsi" w:cstheme="minorHAnsi"/>
                <w:sz w:val="21"/>
                <w:szCs w:val="21"/>
              </w:rPr>
            </w:pPr>
          </w:p>
        </w:tc>
        <w:tc>
          <w:tcPr>
            <w:tcW w:w="2714" w:type="dxa"/>
            <w:tcBorders>
              <w:top w:val="single" w:sz="4" w:space="0" w:color="auto"/>
              <w:left w:val="single" w:sz="4" w:space="0" w:color="auto"/>
              <w:bottom w:val="single" w:sz="4" w:space="0" w:color="auto"/>
              <w:right w:val="single" w:sz="4" w:space="0" w:color="auto"/>
            </w:tcBorders>
            <w:vAlign w:val="bottom"/>
          </w:tcPr>
          <w:p w14:paraId="41E6BF33"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5 000,- Kč za každý i započatý den trvání prodlení s vedením stavebního deníku</w:t>
            </w:r>
          </w:p>
        </w:tc>
      </w:tr>
      <w:tr w:rsidR="004615B4" w:rsidRPr="0081221C" w14:paraId="2259ADF1"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146A3C1A" w14:textId="77777777" w:rsidR="004615B4" w:rsidRPr="004615B4" w:rsidRDefault="004615B4" w:rsidP="000357D4">
            <w:pPr>
              <w:numPr>
                <w:ilvl w:val="0"/>
                <w:numId w:val="36"/>
              </w:numPr>
              <w:spacing w:after="120" w:line="276" w:lineRule="auto"/>
              <w:jc w:val="both"/>
              <w:rPr>
                <w:rFonts w:asciiTheme="minorHAnsi" w:hAnsiTheme="minorHAnsi" w:cstheme="minorHAnsi"/>
                <w:sz w:val="21"/>
                <w:szCs w:val="21"/>
              </w:rPr>
            </w:pPr>
            <w:r w:rsidRPr="004615B4">
              <w:rPr>
                <w:rFonts w:asciiTheme="minorHAnsi" w:hAnsiTheme="minorHAnsi" w:cstheme="minorHAnsi"/>
                <w:sz w:val="21"/>
                <w:szCs w:val="21"/>
              </w:rPr>
              <w:t>Pokud zhotovitel nebude řádně udržovat na staveništi a jeho okolí pořádek</w:t>
            </w:r>
          </w:p>
        </w:tc>
        <w:tc>
          <w:tcPr>
            <w:tcW w:w="2714" w:type="dxa"/>
            <w:tcBorders>
              <w:top w:val="single" w:sz="4" w:space="0" w:color="auto"/>
              <w:left w:val="single" w:sz="4" w:space="0" w:color="auto"/>
              <w:bottom w:val="single" w:sz="4" w:space="0" w:color="auto"/>
              <w:right w:val="single" w:sz="4" w:space="0" w:color="auto"/>
            </w:tcBorders>
            <w:vAlign w:val="bottom"/>
          </w:tcPr>
          <w:p w14:paraId="4A90715C"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25.000,- Kč za každý jednotlivý případ</w:t>
            </w:r>
          </w:p>
        </w:tc>
      </w:tr>
      <w:tr w:rsidR="004615B4" w14:paraId="65DE1608"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6572B005" w14:textId="461F0D9C" w:rsidR="004615B4" w:rsidRPr="004615B4" w:rsidRDefault="004615B4" w:rsidP="000357D4">
            <w:pPr>
              <w:numPr>
                <w:ilvl w:val="0"/>
                <w:numId w:val="36"/>
              </w:numPr>
              <w:spacing w:after="120" w:line="276" w:lineRule="auto"/>
              <w:jc w:val="both"/>
              <w:rPr>
                <w:rFonts w:asciiTheme="minorHAnsi" w:hAnsiTheme="minorHAnsi" w:cstheme="minorHAnsi"/>
                <w:sz w:val="21"/>
                <w:szCs w:val="21"/>
              </w:rPr>
            </w:pPr>
            <w:r w:rsidRPr="004615B4">
              <w:rPr>
                <w:rFonts w:asciiTheme="minorHAnsi" w:hAnsiTheme="minorHAnsi" w:cstheme="minorHAnsi"/>
                <w:sz w:val="21"/>
                <w:szCs w:val="21"/>
              </w:rPr>
              <w:t xml:space="preserve">V případě porušení povinnosti uvedené v čl. </w:t>
            </w:r>
            <w:r>
              <w:rPr>
                <w:rFonts w:asciiTheme="minorHAnsi" w:hAnsiTheme="minorHAnsi" w:cstheme="minorHAnsi"/>
                <w:sz w:val="21"/>
                <w:szCs w:val="21"/>
              </w:rPr>
              <w:t>IX</w:t>
            </w:r>
            <w:r w:rsidRPr="004615B4">
              <w:rPr>
                <w:rFonts w:asciiTheme="minorHAnsi" w:hAnsiTheme="minorHAnsi" w:cstheme="minorHAnsi"/>
                <w:sz w:val="21"/>
                <w:szCs w:val="21"/>
              </w:rPr>
              <w:t>. odst. 1</w:t>
            </w:r>
            <w:r>
              <w:rPr>
                <w:rFonts w:asciiTheme="minorHAnsi" w:hAnsiTheme="minorHAnsi" w:cstheme="minorHAnsi"/>
                <w:sz w:val="21"/>
                <w:szCs w:val="21"/>
              </w:rPr>
              <w:t>5</w:t>
            </w:r>
            <w:r w:rsidRPr="004615B4">
              <w:rPr>
                <w:rFonts w:asciiTheme="minorHAnsi" w:hAnsiTheme="minorHAnsi" w:cstheme="minorHAnsi"/>
                <w:sz w:val="21"/>
                <w:szCs w:val="21"/>
              </w:rPr>
              <w:t xml:space="preserve"> této smlouvy</w:t>
            </w:r>
          </w:p>
          <w:p w14:paraId="7BD795DE" w14:textId="77777777" w:rsidR="004615B4" w:rsidRPr="004615B4" w:rsidRDefault="004615B4" w:rsidP="004615B4">
            <w:pPr>
              <w:pStyle w:val="Odstavecseseznamem"/>
              <w:spacing w:before="120"/>
              <w:ind w:hanging="360"/>
              <w:rPr>
                <w:rFonts w:asciiTheme="minorHAnsi" w:hAnsiTheme="minorHAnsi" w:cstheme="minorHAnsi"/>
                <w:sz w:val="21"/>
                <w:szCs w:val="21"/>
              </w:rPr>
            </w:pPr>
          </w:p>
        </w:tc>
        <w:tc>
          <w:tcPr>
            <w:tcW w:w="2714" w:type="dxa"/>
            <w:tcBorders>
              <w:top w:val="single" w:sz="4" w:space="0" w:color="auto"/>
              <w:left w:val="single" w:sz="4" w:space="0" w:color="auto"/>
              <w:bottom w:val="single" w:sz="4" w:space="0" w:color="auto"/>
              <w:right w:val="single" w:sz="4" w:space="0" w:color="auto"/>
            </w:tcBorders>
            <w:vAlign w:val="bottom"/>
          </w:tcPr>
          <w:p w14:paraId="189D4EA0" w14:textId="77777777" w:rsidR="004615B4" w:rsidRPr="004615B4" w:rsidRDefault="004615B4" w:rsidP="00FB5F1D">
            <w:pPr>
              <w:tabs>
                <w:tab w:val="num" w:pos="459"/>
              </w:tabs>
              <w:spacing w:before="120" w:after="120"/>
              <w:ind w:left="459" w:hanging="425"/>
              <w:jc w:val="right"/>
              <w:rPr>
                <w:rFonts w:asciiTheme="minorHAnsi" w:hAnsiTheme="minorHAnsi" w:cstheme="minorHAnsi"/>
                <w:color w:val="000000" w:themeColor="text1"/>
                <w:sz w:val="21"/>
                <w:szCs w:val="21"/>
              </w:rPr>
            </w:pPr>
            <w:r w:rsidRPr="004615B4">
              <w:rPr>
                <w:rFonts w:asciiTheme="minorHAnsi" w:hAnsiTheme="minorHAnsi" w:cstheme="minorHAnsi"/>
                <w:color w:val="000000" w:themeColor="text1"/>
                <w:sz w:val="21"/>
                <w:szCs w:val="21"/>
              </w:rPr>
              <w:t>25.000,- Kč za každý jednotlivý případ</w:t>
            </w:r>
          </w:p>
        </w:tc>
      </w:tr>
      <w:tr w:rsidR="000D68D1" w14:paraId="712F0278" w14:textId="77777777" w:rsidTr="004615B4">
        <w:trPr>
          <w:trHeight w:val="1232"/>
        </w:trPr>
        <w:tc>
          <w:tcPr>
            <w:tcW w:w="7349" w:type="dxa"/>
            <w:tcBorders>
              <w:top w:val="single" w:sz="4" w:space="0" w:color="auto"/>
              <w:left w:val="single" w:sz="4" w:space="0" w:color="auto"/>
              <w:bottom w:val="single" w:sz="4" w:space="0" w:color="auto"/>
              <w:right w:val="single" w:sz="4" w:space="0" w:color="auto"/>
            </w:tcBorders>
          </w:tcPr>
          <w:p w14:paraId="328A069E" w14:textId="1F620D32" w:rsidR="000D68D1" w:rsidRPr="000D68D1" w:rsidRDefault="000D68D1" w:rsidP="000D68D1">
            <w:pPr>
              <w:pStyle w:val="Odstavecseseznamem"/>
              <w:numPr>
                <w:ilvl w:val="0"/>
                <w:numId w:val="36"/>
              </w:numPr>
              <w:spacing w:before="120" w:after="120"/>
              <w:jc w:val="both"/>
              <w:rPr>
                <w:rFonts w:asciiTheme="minorHAnsi" w:hAnsiTheme="minorHAnsi" w:cstheme="minorHAnsi"/>
                <w:sz w:val="21"/>
                <w:szCs w:val="21"/>
              </w:rPr>
            </w:pPr>
            <w:r w:rsidRPr="000B3065">
              <w:rPr>
                <w:rFonts w:asciiTheme="minorHAnsi" w:hAnsiTheme="minorHAnsi" w:cstheme="minorHAnsi"/>
                <w:sz w:val="21"/>
                <w:szCs w:val="21"/>
              </w:rPr>
              <w:t xml:space="preserve">Zpoždění prací oproti schválenému harmonogramu prací finančnímu a  </w:t>
            </w:r>
            <w:r w:rsidRPr="000D68D1">
              <w:rPr>
                <w:rFonts w:asciiTheme="minorHAnsi" w:hAnsiTheme="minorHAnsi" w:cstheme="minorHAnsi"/>
                <w:sz w:val="21"/>
                <w:szCs w:val="21"/>
              </w:rPr>
              <w:t xml:space="preserve">věcnému v příloze č. </w:t>
            </w:r>
            <w:r>
              <w:rPr>
                <w:rFonts w:asciiTheme="minorHAnsi" w:hAnsiTheme="minorHAnsi" w:cstheme="minorHAnsi"/>
                <w:sz w:val="21"/>
                <w:szCs w:val="21"/>
              </w:rPr>
              <w:t>6</w:t>
            </w:r>
            <w:r w:rsidRPr="000D68D1">
              <w:rPr>
                <w:rFonts w:asciiTheme="minorHAnsi" w:hAnsiTheme="minorHAnsi" w:cstheme="minorHAnsi"/>
                <w:sz w:val="21"/>
                <w:szCs w:val="21"/>
              </w:rPr>
              <w:t xml:space="preserve"> o více než 15 dnů</w:t>
            </w:r>
          </w:p>
        </w:tc>
        <w:tc>
          <w:tcPr>
            <w:tcW w:w="2714" w:type="dxa"/>
            <w:tcBorders>
              <w:top w:val="single" w:sz="4" w:space="0" w:color="auto"/>
              <w:left w:val="single" w:sz="4" w:space="0" w:color="auto"/>
              <w:bottom w:val="single" w:sz="4" w:space="0" w:color="auto"/>
              <w:right w:val="single" w:sz="4" w:space="0" w:color="auto"/>
            </w:tcBorders>
            <w:vAlign w:val="bottom"/>
          </w:tcPr>
          <w:p w14:paraId="742CAE7E" w14:textId="5398210E" w:rsidR="000D68D1" w:rsidRPr="004615B4" w:rsidRDefault="000D68D1" w:rsidP="000D68D1">
            <w:pPr>
              <w:tabs>
                <w:tab w:val="num" w:pos="459"/>
              </w:tabs>
              <w:spacing w:before="120" w:after="120"/>
              <w:ind w:left="459" w:hanging="425"/>
              <w:jc w:val="righ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                 30</w:t>
            </w:r>
            <w:r w:rsidRPr="00D76D64">
              <w:rPr>
                <w:rFonts w:asciiTheme="minorHAnsi" w:hAnsiTheme="minorHAnsi" w:cstheme="minorHAnsi"/>
                <w:color w:val="000000" w:themeColor="text1"/>
                <w:sz w:val="21"/>
                <w:szCs w:val="21"/>
              </w:rPr>
              <w:t xml:space="preserve">.000,- </w:t>
            </w:r>
            <w:r>
              <w:rPr>
                <w:rFonts w:asciiTheme="minorHAnsi" w:hAnsiTheme="minorHAnsi" w:cstheme="minorHAnsi"/>
                <w:color w:val="000000" w:themeColor="text1"/>
                <w:sz w:val="21"/>
                <w:szCs w:val="21"/>
              </w:rPr>
              <w:t xml:space="preserve"> </w:t>
            </w:r>
            <w:r w:rsidRPr="00D76D64">
              <w:rPr>
                <w:rFonts w:asciiTheme="minorHAnsi" w:hAnsiTheme="minorHAnsi" w:cstheme="minorHAnsi"/>
                <w:color w:val="000000" w:themeColor="text1"/>
                <w:sz w:val="21"/>
                <w:szCs w:val="21"/>
              </w:rPr>
              <w:t>Kč denně</w:t>
            </w:r>
          </w:p>
        </w:tc>
      </w:tr>
    </w:tbl>
    <w:p w14:paraId="479FD64F" w14:textId="5700394C" w:rsidR="00224502" w:rsidRPr="00D76D64" w:rsidRDefault="00224502" w:rsidP="00735186">
      <w:pPr>
        <w:numPr>
          <w:ilvl w:val="1"/>
          <w:numId w:val="6"/>
        </w:numPr>
        <w:tabs>
          <w:tab w:val="clear" w:pos="810"/>
          <w:tab w:val="num" w:pos="900"/>
        </w:tabs>
        <w:spacing w:before="120" w:after="120"/>
        <w:ind w:left="896" w:hanging="357"/>
        <w:jc w:val="both"/>
        <w:rPr>
          <w:rFonts w:asciiTheme="minorHAnsi" w:hAnsiTheme="minorHAnsi" w:cstheme="minorHAnsi"/>
          <w:sz w:val="21"/>
          <w:szCs w:val="21"/>
        </w:rPr>
      </w:pPr>
      <w:r w:rsidRPr="00D76D64">
        <w:rPr>
          <w:rFonts w:asciiTheme="minorHAnsi" w:hAnsiTheme="minorHAnsi" w:cstheme="minorHAnsi"/>
          <w:sz w:val="21"/>
          <w:szCs w:val="21"/>
        </w:rPr>
        <w:t>Smluvní pokuty jsou započitatelné vůči peněžitým závazkům souvisejících s touto smlouvou.</w:t>
      </w:r>
    </w:p>
    <w:p w14:paraId="59ED7ECC" w14:textId="77777777"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Ke smluvní pokutě bude vystavena samostatná faktu</w:t>
      </w:r>
      <w:r w:rsidR="00310746" w:rsidRPr="00D76D64">
        <w:rPr>
          <w:rFonts w:asciiTheme="minorHAnsi" w:hAnsiTheme="minorHAnsi" w:cstheme="minorHAnsi"/>
          <w:sz w:val="21"/>
          <w:szCs w:val="21"/>
        </w:rPr>
        <w:t>ra se lhůtou splatnosti 21 dnů.</w:t>
      </w:r>
    </w:p>
    <w:p w14:paraId="072639BF" w14:textId="77777777" w:rsidR="00224502" w:rsidRPr="00D76D64" w:rsidRDefault="0022450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Vedle smluvní pokuty se lze domáhat i náhrady škody v celém rozsahu.</w:t>
      </w:r>
    </w:p>
    <w:p w14:paraId="6081FB7F" w14:textId="77777777" w:rsidR="00224502" w:rsidRPr="00D76D64" w:rsidRDefault="00C52B42" w:rsidP="00735186">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 xml:space="preserve">Zhotovitel může uplatnit </w:t>
      </w:r>
      <w:r w:rsidR="00310746" w:rsidRPr="00D76D64">
        <w:rPr>
          <w:rFonts w:asciiTheme="minorHAnsi" w:hAnsiTheme="minorHAnsi" w:cstheme="minorHAnsi"/>
          <w:sz w:val="21"/>
          <w:szCs w:val="21"/>
        </w:rPr>
        <w:t>úrok z prodlení</w:t>
      </w:r>
      <w:r w:rsidRPr="00D76D64">
        <w:rPr>
          <w:rFonts w:asciiTheme="minorHAnsi" w:hAnsiTheme="minorHAnsi" w:cstheme="minorHAnsi"/>
          <w:sz w:val="21"/>
          <w:szCs w:val="21"/>
        </w:rPr>
        <w:t xml:space="preserve"> ve výši 0,05 % z dlužné částky denně v případě prodlení s úhradou faktur</w:t>
      </w:r>
      <w:r w:rsidR="00224502" w:rsidRPr="00D76D64">
        <w:rPr>
          <w:rFonts w:asciiTheme="minorHAnsi" w:hAnsiTheme="minorHAnsi" w:cstheme="minorHAnsi"/>
          <w:sz w:val="21"/>
          <w:szCs w:val="21"/>
        </w:rPr>
        <w:t xml:space="preserve">. </w:t>
      </w:r>
    </w:p>
    <w:p w14:paraId="759A304B" w14:textId="77777777" w:rsidR="00D53ABF" w:rsidRPr="000D4898" w:rsidRDefault="00D53ABF" w:rsidP="00735186">
      <w:pPr>
        <w:numPr>
          <w:ilvl w:val="0"/>
          <w:numId w:val="6"/>
        </w:numPr>
        <w:tabs>
          <w:tab w:val="clear" w:pos="720"/>
          <w:tab w:val="num" w:pos="540"/>
        </w:tabs>
        <w:spacing w:before="120" w:after="120"/>
        <w:ind w:left="540" w:hanging="540"/>
        <w:jc w:val="both"/>
        <w:rPr>
          <w:rFonts w:asciiTheme="minorHAnsi" w:hAnsiTheme="minorHAnsi" w:cstheme="minorHAnsi"/>
          <w:b/>
          <w:bCs/>
          <w:sz w:val="21"/>
          <w:szCs w:val="21"/>
        </w:rPr>
      </w:pPr>
      <w:r w:rsidRPr="000D4898">
        <w:rPr>
          <w:rFonts w:asciiTheme="minorHAnsi" w:hAnsiTheme="minorHAnsi" w:cstheme="minorHAnsi"/>
          <w:b/>
          <w:bCs/>
          <w:sz w:val="21"/>
          <w:szCs w:val="21"/>
        </w:rPr>
        <w:t>Bankovní záruka za řádné dokončení</w:t>
      </w:r>
    </w:p>
    <w:p w14:paraId="373BA26F" w14:textId="7EB916B6" w:rsidR="00D53ABF" w:rsidRPr="00D76D64" w:rsidRDefault="00D53ABF" w:rsidP="00B44A6B">
      <w:pPr>
        <w:numPr>
          <w:ilvl w:val="1"/>
          <w:numId w:val="6"/>
        </w:numPr>
        <w:tabs>
          <w:tab w:val="clear" w:pos="810"/>
          <w:tab w:val="num" w:pos="993"/>
        </w:tabs>
        <w:spacing w:before="120" w:after="120"/>
        <w:ind w:hanging="243"/>
        <w:jc w:val="both"/>
        <w:rPr>
          <w:rFonts w:asciiTheme="minorHAnsi" w:hAnsiTheme="minorHAnsi" w:cstheme="minorHAnsi"/>
          <w:sz w:val="21"/>
          <w:szCs w:val="21"/>
        </w:rPr>
      </w:pPr>
      <w:r w:rsidRPr="00D76D64">
        <w:rPr>
          <w:rFonts w:asciiTheme="minorHAnsi" w:hAnsiTheme="minorHAnsi" w:cstheme="minorHAnsi"/>
          <w:sz w:val="21"/>
          <w:szCs w:val="21"/>
        </w:rPr>
        <w:t>Zhotovitel poskytl objednateli před uzavřením této smlouvy finanční záruku (dále jen „</w:t>
      </w:r>
      <w:r w:rsidRPr="00D76D64">
        <w:rPr>
          <w:rFonts w:asciiTheme="minorHAnsi" w:hAnsiTheme="minorHAnsi" w:cstheme="minorHAnsi"/>
          <w:b/>
          <w:i/>
          <w:sz w:val="21"/>
          <w:szCs w:val="21"/>
        </w:rPr>
        <w:t>Bankovní záruka za řádné dokončení</w:t>
      </w:r>
      <w:r w:rsidRPr="00D76D64">
        <w:rPr>
          <w:rFonts w:asciiTheme="minorHAnsi" w:hAnsiTheme="minorHAnsi" w:cstheme="minorHAnsi"/>
          <w:sz w:val="21"/>
          <w:szCs w:val="21"/>
        </w:rPr>
        <w:t>“), což smluvní strany stvrzují svými podpisy.</w:t>
      </w:r>
    </w:p>
    <w:p w14:paraId="05D35977" w14:textId="3353BF92" w:rsidR="00D53ABF" w:rsidRPr="00D76D64" w:rsidRDefault="00D53ABF" w:rsidP="00D53ABF">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Zhotovitel má sjednánu platnou Bankovní záruku za řádné dokončení s platností ode dne předcházejícího předání Staveniště po zbývající dobu provádění díla, poskytnutou bankou (dále jen „</w:t>
      </w:r>
      <w:r w:rsidRPr="00D76D64">
        <w:rPr>
          <w:rFonts w:asciiTheme="minorHAnsi" w:hAnsiTheme="minorHAnsi" w:cstheme="minorHAnsi"/>
          <w:b/>
          <w:i/>
          <w:sz w:val="21"/>
          <w:szCs w:val="21"/>
        </w:rPr>
        <w:t>Banka</w:t>
      </w:r>
      <w:r w:rsidRPr="00D76D64">
        <w:rPr>
          <w:rFonts w:asciiTheme="minorHAnsi" w:hAnsiTheme="minorHAnsi" w:cstheme="minorHAnsi"/>
          <w:sz w:val="21"/>
          <w:szCs w:val="21"/>
        </w:rPr>
        <w:t xml:space="preserve">“), ve smyslu ustanovení </w:t>
      </w:r>
      <w:r w:rsidR="0022031C">
        <w:rPr>
          <w:rFonts w:asciiTheme="minorHAnsi" w:hAnsiTheme="minorHAnsi" w:cstheme="minorHAnsi"/>
          <w:sz w:val="21"/>
          <w:szCs w:val="21"/>
        </w:rPr>
        <w:t xml:space="preserve">               </w:t>
      </w:r>
      <w:r w:rsidRPr="00D76D64">
        <w:rPr>
          <w:rFonts w:asciiTheme="minorHAnsi" w:hAnsiTheme="minorHAnsi" w:cstheme="minorHAnsi"/>
          <w:sz w:val="21"/>
          <w:szCs w:val="21"/>
        </w:rPr>
        <w:t xml:space="preserve">§ 2029 a násl. Občanského zákoníku; Bankovní záruka v záruční listině obsahuje písemné prohlášení Banky, že tato uspokojí nároky </w:t>
      </w:r>
      <w:r w:rsidR="00C07292"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 v rozsahu do  částky odpovídající </w:t>
      </w:r>
      <w:r w:rsidR="00582452">
        <w:rPr>
          <w:rFonts w:asciiTheme="minorHAnsi" w:hAnsiTheme="minorHAnsi" w:cstheme="minorHAnsi"/>
          <w:sz w:val="21"/>
          <w:szCs w:val="21"/>
        </w:rPr>
        <w:t>5</w:t>
      </w:r>
      <w:r w:rsidRPr="00D76D64">
        <w:rPr>
          <w:rFonts w:asciiTheme="minorHAnsi" w:hAnsiTheme="minorHAnsi" w:cstheme="minorHAnsi"/>
          <w:sz w:val="21"/>
          <w:szCs w:val="21"/>
        </w:rPr>
        <w:t xml:space="preserve"> % ceny za zhotovení </w:t>
      </w:r>
      <w:r w:rsidR="00C07292" w:rsidRPr="00D76D64">
        <w:rPr>
          <w:rFonts w:asciiTheme="minorHAnsi" w:hAnsiTheme="minorHAnsi" w:cstheme="minorHAnsi"/>
          <w:sz w:val="21"/>
          <w:szCs w:val="21"/>
        </w:rPr>
        <w:t>stavby dle</w:t>
      </w:r>
      <w:r w:rsidRPr="00D76D64">
        <w:rPr>
          <w:rFonts w:asciiTheme="minorHAnsi" w:hAnsiTheme="minorHAnsi" w:cstheme="minorHAnsi"/>
          <w:sz w:val="21"/>
          <w:szCs w:val="21"/>
        </w:rPr>
        <w:t xml:space="preserve"> této smlouvy bez DPH, pokud </w:t>
      </w:r>
      <w:r w:rsidR="00C07292"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 dílo neprovádí řádně či nedokončí dílo dle této smlouvy ve sjednané lhůtě a/nebo neodstraní </w:t>
      </w:r>
      <w:r w:rsidR="00C07292" w:rsidRPr="00D76D64">
        <w:rPr>
          <w:rFonts w:asciiTheme="minorHAnsi" w:hAnsiTheme="minorHAnsi" w:cstheme="minorHAnsi"/>
          <w:sz w:val="21"/>
          <w:szCs w:val="21"/>
        </w:rPr>
        <w:t>d</w:t>
      </w:r>
      <w:r w:rsidRPr="00D76D64">
        <w:rPr>
          <w:rFonts w:asciiTheme="minorHAnsi" w:hAnsiTheme="minorHAnsi" w:cstheme="minorHAnsi"/>
          <w:sz w:val="21"/>
          <w:szCs w:val="21"/>
        </w:rPr>
        <w:t>robné vady ve sjednané lhůtě</w:t>
      </w:r>
      <w:r w:rsidR="00B7202A">
        <w:rPr>
          <w:rFonts w:asciiTheme="minorHAnsi" w:hAnsiTheme="minorHAnsi" w:cstheme="minorHAnsi"/>
          <w:sz w:val="21"/>
          <w:szCs w:val="21"/>
        </w:rPr>
        <w:t xml:space="preserve"> a/nebo</w:t>
      </w:r>
      <w:r w:rsidR="005C05B5">
        <w:rPr>
          <w:rFonts w:asciiTheme="minorHAnsi" w:hAnsiTheme="minorHAnsi" w:cstheme="minorHAnsi"/>
          <w:sz w:val="21"/>
          <w:szCs w:val="21"/>
        </w:rPr>
        <w:t xml:space="preserve"> nevyklidí do 10 dnů po předání a převzetí díla Staveniště.</w:t>
      </w:r>
      <w:r w:rsidRPr="00D76D64">
        <w:rPr>
          <w:rFonts w:asciiTheme="minorHAnsi" w:hAnsiTheme="minorHAnsi" w:cstheme="minorHAnsi"/>
          <w:sz w:val="21"/>
          <w:szCs w:val="21"/>
        </w:rPr>
        <w:t xml:space="preserve"> Bankovní záruka za řádné dokončení pokryje finanční nároky </w:t>
      </w:r>
      <w:r w:rsidR="00C07292"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 (zákonné či smluvní sankce, náhradu škody, aj.) vzniklé v důsledku neplnění stanovených povinností </w:t>
      </w:r>
      <w:r w:rsidR="00C07292"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hotovitele. Záruční listina neobsahuje další podmínky Banky. Bankovní záruka za řádné dokončení díla je neodvolatelná, splatná na první vyžádání. Originál Bankovní záruky za řádné dokončení díla bude mít v držení po celou dobu provádění díla </w:t>
      </w:r>
      <w:r w:rsidR="00C07292" w:rsidRPr="00D76D64">
        <w:rPr>
          <w:rFonts w:asciiTheme="minorHAnsi" w:hAnsiTheme="minorHAnsi" w:cstheme="minorHAnsi"/>
          <w:sz w:val="21"/>
          <w:szCs w:val="21"/>
        </w:rPr>
        <w:t>o</w:t>
      </w:r>
      <w:r w:rsidRPr="00D76D64">
        <w:rPr>
          <w:rFonts w:asciiTheme="minorHAnsi" w:hAnsiTheme="minorHAnsi" w:cstheme="minorHAnsi"/>
          <w:sz w:val="21"/>
          <w:szCs w:val="21"/>
        </w:rPr>
        <w:t>bjednatel.</w:t>
      </w:r>
    </w:p>
    <w:p w14:paraId="181BD53E" w14:textId="6360F4E1" w:rsidR="00D53ABF" w:rsidRPr="00D76D64" w:rsidRDefault="00D53ABF" w:rsidP="00D53ABF">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 xml:space="preserve">Bankovní záruka za řádné dokončení musí být </w:t>
      </w:r>
      <w:r w:rsidR="00602568"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hotovitelem udržována v platnosti po celou dobu realizace díla. </w:t>
      </w:r>
      <w:bookmarkStart w:id="5" w:name="_Hlk484344795"/>
      <w:r w:rsidRPr="00D76D64">
        <w:rPr>
          <w:rFonts w:asciiTheme="minorHAnsi" w:hAnsiTheme="minorHAnsi" w:cstheme="minorHAnsi"/>
          <w:sz w:val="21"/>
          <w:szCs w:val="21"/>
        </w:rPr>
        <w:t xml:space="preserve">Bankovní záruka bude </w:t>
      </w:r>
      <w:r w:rsidR="00602568"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hotoviteli uvolněna po předložení protokolu o předání a převzetí díla podepsaného </w:t>
      </w:r>
      <w:r w:rsidR="00602568"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bjednatelem, </w:t>
      </w:r>
      <w:r w:rsidR="00602568"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hotovitelem a po odstranění případných </w:t>
      </w:r>
      <w:r w:rsidR="00602568" w:rsidRPr="00D76D64">
        <w:rPr>
          <w:rFonts w:asciiTheme="minorHAnsi" w:hAnsiTheme="minorHAnsi" w:cstheme="minorHAnsi"/>
          <w:sz w:val="21"/>
          <w:szCs w:val="21"/>
        </w:rPr>
        <w:t>d</w:t>
      </w:r>
      <w:r w:rsidRPr="00D76D64">
        <w:rPr>
          <w:rFonts w:asciiTheme="minorHAnsi" w:hAnsiTheme="minorHAnsi" w:cstheme="minorHAnsi"/>
          <w:sz w:val="21"/>
          <w:szCs w:val="21"/>
        </w:rPr>
        <w:t>robných vad díla ve sjednané lhůtě</w:t>
      </w:r>
      <w:bookmarkEnd w:id="5"/>
      <w:r w:rsidRPr="00D76D64">
        <w:rPr>
          <w:rFonts w:asciiTheme="minorHAnsi" w:hAnsiTheme="minorHAnsi" w:cstheme="minorHAnsi"/>
          <w:sz w:val="21"/>
          <w:szCs w:val="21"/>
        </w:rPr>
        <w:t>. V případě, že dílo nebude řádně dokončeno</w:t>
      </w:r>
      <w:r w:rsidR="00602568" w:rsidRPr="00D76D64">
        <w:rPr>
          <w:rFonts w:asciiTheme="minorHAnsi" w:hAnsiTheme="minorHAnsi" w:cstheme="minorHAnsi"/>
          <w:sz w:val="21"/>
          <w:szCs w:val="21"/>
        </w:rPr>
        <w:t>, nebudou odstraněny d</w:t>
      </w:r>
      <w:r w:rsidRPr="00D76D64">
        <w:rPr>
          <w:rFonts w:asciiTheme="minorHAnsi" w:hAnsiTheme="minorHAnsi" w:cstheme="minorHAnsi"/>
          <w:sz w:val="21"/>
          <w:szCs w:val="21"/>
        </w:rPr>
        <w:t xml:space="preserve">robné vady, zavazuje se </w:t>
      </w:r>
      <w:r w:rsidR="00602568"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 </w:t>
      </w:r>
      <w:r w:rsidR="00602568"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bjednateli nejpozději </w:t>
      </w:r>
      <w:r w:rsidRPr="00D76D64">
        <w:rPr>
          <w:rFonts w:asciiTheme="minorHAnsi" w:hAnsiTheme="minorHAnsi" w:cstheme="minorHAnsi"/>
          <w:sz w:val="21"/>
          <w:szCs w:val="21"/>
        </w:rPr>
        <w:lastRenderedPageBreak/>
        <w:t xml:space="preserve">v poslední pracovní den předcházející dni skončení platnosti Bankovní záruky za řádné dokončení předložit novou Bankovní záruku za řádné dokončení (případně zajistit prodloužení bankovní záruky stávající) s platností nejméně 1 měsíc ode dne skončení platnosti původní Bankovní záruky za řádné dokončení. Takto bude postupováno opakovaně tak, aby byla Bankovní záruka za řádné dokončení </w:t>
      </w:r>
      <w:r w:rsidR="00602568" w:rsidRPr="00D76D64">
        <w:rPr>
          <w:rFonts w:asciiTheme="minorHAnsi" w:hAnsiTheme="minorHAnsi" w:cstheme="minorHAnsi"/>
          <w:sz w:val="21"/>
          <w:szCs w:val="21"/>
        </w:rPr>
        <w:t>z</w:t>
      </w:r>
      <w:r w:rsidRPr="00D76D64">
        <w:rPr>
          <w:rFonts w:asciiTheme="minorHAnsi" w:hAnsiTheme="minorHAnsi" w:cstheme="minorHAnsi"/>
          <w:sz w:val="21"/>
          <w:szCs w:val="21"/>
        </w:rPr>
        <w:t xml:space="preserve">hotovitelem udržována v platnosti po celou dobu realizace díla a do odstranění </w:t>
      </w:r>
      <w:r w:rsidR="00602568" w:rsidRPr="00D76D64">
        <w:rPr>
          <w:rFonts w:asciiTheme="minorHAnsi" w:hAnsiTheme="minorHAnsi" w:cstheme="minorHAnsi"/>
          <w:sz w:val="21"/>
          <w:szCs w:val="21"/>
        </w:rPr>
        <w:t>d</w:t>
      </w:r>
      <w:r w:rsidRPr="00D76D64">
        <w:rPr>
          <w:rFonts w:asciiTheme="minorHAnsi" w:hAnsiTheme="minorHAnsi" w:cstheme="minorHAnsi"/>
          <w:sz w:val="21"/>
          <w:szCs w:val="21"/>
        </w:rPr>
        <w:t>robných vad</w:t>
      </w:r>
      <w:r w:rsidR="00602568" w:rsidRPr="00D76D64">
        <w:rPr>
          <w:rFonts w:asciiTheme="minorHAnsi" w:hAnsiTheme="minorHAnsi" w:cstheme="minorHAnsi"/>
          <w:sz w:val="21"/>
          <w:szCs w:val="21"/>
        </w:rPr>
        <w:t>.</w:t>
      </w:r>
    </w:p>
    <w:p w14:paraId="7ED06909" w14:textId="77777777" w:rsidR="00D53ABF" w:rsidRPr="00D76D64" w:rsidRDefault="00D53ABF" w:rsidP="00D53ABF">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 xml:space="preserve">Pokud Zhotovitel nesplní své závazky, které jsou Bankovní zárukou za řádné dokončení zajišťovány, Banka splní povinnost z Bankovní záruky za řádné dokončení na výzvu </w:t>
      </w:r>
      <w:r w:rsidR="00C07292" w:rsidRPr="00D76D64">
        <w:rPr>
          <w:rFonts w:asciiTheme="minorHAnsi" w:hAnsiTheme="minorHAnsi" w:cstheme="minorHAnsi"/>
          <w:sz w:val="21"/>
          <w:szCs w:val="21"/>
        </w:rPr>
        <w:t>o</w:t>
      </w:r>
      <w:r w:rsidRPr="00D76D64">
        <w:rPr>
          <w:rFonts w:asciiTheme="minorHAnsi" w:hAnsiTheme="minorHAnsi" w:cstheme="minorHAnsi"/>
          <w:sz w:val="21"/>
          <w:szCs w:val="21"/>
        </w:rPr>
        <w:t xml:space="preserve">bjednatele vyplacením příslušné částky na bankovní účet </w:t>
      </w:r>
      <w:r w:rsidR="00C07292" w:rsidRPr="00D76D64">
        <w:rPr>
          <w:rFonts w:asciiTheme="minorHAnsi" w:hAnsiTheme="minorHAnsi" w:cstheme="minorHAnsi"/>
          <w:sz w:val="21"/>
          <w:szCs w:val="21"/>
        </w:rPr>
        <w:t>o</w:t>
      </w:r>
      <w:r w:rsidRPr="00D76D64">
        <w:rPr>
          <w:rFonts w:asciiTheme="minorHAnsi" w:hAnsiTheme="minorHAnsi" w:cstheme="minorHAnsi"/>
          <w:sz w:val="21"/>
          <w:szCs w:val="21"/>
        </w:rPr>
        <w:t>bjednatele uvedený v úvodu této smlouvy.</w:t>
      </w:r>
    </w:p>
    <w:p w14:paraId="1C5A8358" w14:textId="01AE8164" w:rsidR="00D53ABF" w:rsidRDefault="00D53ABF" w:rsidP="00D53ABF">
      <w:pPr>
        <w:numPr>
          <w:ilvl w:val="1"/>
          <w:numId w:val="6"/>
        </w:numPr>
        <w:tabs>
          <w:tab w:val="clear" w:pos="810"/>
          <w:tab w:val="num" w:pos="900"/>
        </w:tabs>
        <w:spacing w:before="120" w:after="120"/>
        <w:ind w:left="900" w:hanging="360"/>
        <w:jc w:val="both"/>
        <w:rPr>
          <w:rFonts w:asciiTheme="minorHAnsi" w:hAnsiTheme="minorHAnsi" w:cstheme="minorHAnsi"/>
          <w:sz w:val="21"/>
          <w:szCs w:val="21"/>
        </w:rPr>
      </w:pPr>
      <w:r w:rsidRPr="00D76D64">
        <w:rPr>
          <w:rFonts w:asciiTheme="minorHAnsi" w:hAnsiTheme="minorHAnsi" w:cstheme="minorHAnsi"/>
          <w:sz w:val="21"/>
          <w:szCs w:val="21"/>
        </w:rPr>
        <w:t>Porušení povinnosti Zhotovitele podle tohoto odstavce se považuje za podstatné porušení smlouvy.</w:t>
      </w:r>
    </w:p>
    <w:p w14:paraId="1EA67D85" w14:textId="77777777" w:rsidR="00EC6B47" w:rsidRPr="00D76D64" w:rsidRDefault="00EC6B47" w:rsidP="000B3065">
      <w:pPr>
        <w:spacing w:before="120" w:after="120"/>
        <w:ind w:left="900"/>
        <w:jc w:val="both"/>
        <w:rPr>
          <w:rFonts w:asciiTheme="minorHAnsi" w:hAnsiTheme="minorHAnsi" w:cstheme="minorHAnsi"/>
          <w:sz w:val="21"/>
          <w:szCs w:val="21"/>
        </w:rPr>
      </w:pPr>
    </w:p>
    <w:p w14:paraId="576D9139" w14:textId="77777777" w:rsidR="00224502" w:rsidRPr="000D4898" w:rsidRDefault="00224502" w:rsidP="00735186">
      <w:pPr>
        <w:numPr>
          <w:ilvl w:val="0"/>
          <w:numId w:val="6"/>
        </w:numPr>
        <w:tabs>
          <w:tab w:val="clear" w:pos="720"/>
          <w:tab w:val="num" w:pos="540"/>
        </w:tabs>
        <w:spacing w:before="120" w:after="120"/>
        <w:ind w:left="540" w:hanging="540"/>
        <w:jc w:val="both"/>
        <w:rPr>
          <w:rFonts w:asciiTheme="minorHAnsi" w:hAnsiTheme="minorHAnsi" w:cstheme="minorHAnsi"/>
          <w:b/>
          <w:bCs/>
          <w:sz w:val="21"/>
          <w:szCs w:val="21"/>
        </w:rPr>
      </w:pPr>
      <w:r w:rsidRPr="000D4898">
        <w:rPr>
          <w:rFonts w:asciiTheme="minorHAnsi" w:hAnsiTheme="minorHAnsi" w:cstheme="minorHAnsi"/>
          <w:b/>
          <w:bCs/>
          <w:sz w:val="21"/>
          <w:szCs w:val="21"/>
        </w:rPr>
        <w:t>Bankovní záruka</w:t>
      </w:r>
      <w:r w:rsidR="00D53ABF" w:rsidRPr="000D4898">
        <w:rPr>
          <w:rFonts w:asciiTheme="minorHAnsi" w:hAnsiTheme="minorHAnsi" w:cstheme="minorHAnsi"/>
          <w:b/>
          <w:bCs/>
          <w:i/>
          <w:sz w:val="22"/>
          <w:szCs w:val="22"/>
        </w:rPr>
        <w:t xml:space="preserve"> </w:t>
      </w:r>
      <w:r w:rsidR="00D53ABF" w:rsidRPr="000D4898">
        <w:rPr>
          <w:rFonts w:asciiTheme="minorHAnsi" w:hAnsiTheme="minorHAnsi" w:cstheme="minorHAnsi"/>
          <w:b/>
          <w:bCs/>
          <w:sz w:val="21"/>
          <w:szCs w:val="21"/>
        </w:rPr>
        <w:t>za řádné splnění záručních podmínek</w:t>
      </w:r>
    </w:p>
    <w:p w14:paraId="29A769C8" w14:textId="38DC832B" w:rsidR="005C05B5" w:rsidRPr="005C05B5" w:rsidRDefault="00224502" w:rsidP="005C05B5">
      <w:pPr>
        <w:numPr>
          <w:ilvl w:val="1"/>
          <w:numId w:val="6"/>
        </w:numPr>
        <w:spacing w:before="120" w:after="120"/>
        <w:jc w:val="both"/>
        <w:rPr>
          <w:rFonts w:asciiTheme="minorHAnsi" w:hAnsiTheme="minorHAnsi" w:cstheme="minorHAnsi"/>
          <w:color w:val="000000" w:themeColor="text1"/>
          <w:sz w:val="21"/>
          <w:szCs w:val="21"/>
        </w:rPr>
      </w:pPr>
      <w:r w:rsidRPr="005C05B5">
        <w:rPr>
          <w:rFonts w:asciiTheme="minorHAnsi" w:hAnsiTheme="minorHAnsi" w:cstheme="minorHAnsi"/>
          <w:sz w:val="21"/>
          <w:szCs w:val="21"/>
        </w:rPr>
        <w:t xml:space="preserve">Zhotovitel je povinen </w:t>
      </w:r>
      <w:r w:rsidRPr="005C05B5">
        <w:rPr>
          <w:rFonts w:asciiTheme="minorHAnsi" w:hAnsiTheme="minorHAnsi" w:cstheme="minorHAnsi"/>
          <w:color w:val="000000" w:themeColor="text1"/>
          <w:sz w:val="21"/>
          <w:szCs w:val="21"/>
        </w:rPr>
        <w:t xml:space="preserve">objednateli předložit záruční listinu bankovní záruky </w:t>
      </w:r>
      <w:r w:rsidR="00EC6B47" w:rsidRPr="005C05B5">
        <w:rPr>
          <w:rFonts w:asciiTheme="minorHAnsi" w:hAnsiTheme="minorHAnsi" w:cstheme="minorHAnsi"/>
          <w:color w:val="000000" w:themeColor="text1"/>
          <w:sz w:val="21"/>
          <w:szCs w:val="21"/>
        </w:rPr>
        <w:t xml:space="preserve">za řádné splnění záručních podmínek </w:t>
      </w:r>
      <w:r w:rsidR="005C05B5">
        <w:rPr>
          <w:rFonts w:asciiTheme="minorHAnsi" w:hAnsiTheme="minorHAnsi" w:cstheme="minorHAnsi"/>
          <w:color w:val="000000" w:themeColor="text1"/>
          <w:sz w:val="21"/>
          <w:szCs w:val="21"/>
        </w:rPr>
        <w:t>a to nejpozději</w:t>
      </w:r>
      <w:r w:rsidR="00417AA3" w:rsidRPr="005C05B5">
        <w:rPr>
          <w:rFonts w:asciiTheme="minorHAnsi" w:hAnsiTheme="minorHAnsi" w:cstheme="minorHAnsi"/>
          <w:color w:val="000000" w:themeColor="text1"/>
          <w:sz w:val="21"/>
          <w:szCs w:val="21"/>
        </w:rPr>
        <w:t xml:space="preserve"> </w:t>
      </w:r>
      <w:r w:rsidR="00467B23">
        <w:rPr>
          <w:rFonts w:asciiTheme="minorHAnsi" w:hAnsiTheme="minorHAnsi" w:cstheme="minorHAnsi"/>
          <w:color w:val="000000" w:themeColor="text1"/>
          <w:sz w:val="21"/>
          <w:szCs w:val="21"/>
        </w:rPr>
        <w:t>v den</w:t>
      </w:r>
      <w:r w:rsidR="00EC6B47" w:rsidRPr="005C05B5">
        <w:rPr>
          <w:rFonts w:asciiTheme="minorHAnsi" w:hAnsiTheme="minorHAnsi" w:cstheme="minorHAnsi"/>
          <w:color w:val="000000" w:themeColor="text1"/>
          <w:sz w:val="21"/>
          <w:szCs w:val="21"/>
        </w:rPr>
        <w:t xml:space="preserve"> protokolárního </w:t>
      </w:r>
      <w:r w:rsidR="004E074D" w:rsidRPr="005C05B5">
        <w:rPr>
          <w:rFonts w:asciiTheme="minorHAnsi" w:hAnsiTheme="minorHAnsi" w:cstheme="minorHAnsi"/>
          <w:color w:val="000000" w:themeColor="text1"/>
          <w:sz w:val="21"/>
          <w:szCs w:val="21"/>
        </w:rPr>
        <w:t>předání a převzetí díla</w:t>
      </w:r>
      <w:r w:rsidR="005C05B5">
        <w:rPr>
          <w:rFonts w:asciiTheme="minorHAnsi" w:hAnsiTheme="minorHAnsi" w:cstheme="minorHAnsi"/>
          <w:color w:val="000000" w:themeColor="text1"/>
          <w:sz w:val="21"/>
          <w:szCs w:val="21"/>
        </w:rPr>
        <w:t>.</w:t>
      </w:r>
      <w:r w:rsidRPr="005C05B5">
        <w:rPr>
          <w:rFonts w:asciiTheme="minorHAnsi" w:hAnsiTheme="minorHAnsi" w:cstheme="minorHAnsi"/>
          <w:color w:val="000000" w:themeColor="text1"/>
          <w:sz w:val="21"/>
          <w:szCs w:val="21"/>
        </w:rPr>
        <w:t xml:space="preserve"> </w:t>
      </w:r>
    </w:p>
    <w:p w14:paraId="1691DA33" w14:textId="6B0B48EC" w:rsidR="005C05B5" w:rsidRPr="00AD4052" w:rsidRDefault="005C05B5" w:rsidP="005C05B5">
      <w:pPr>
        <w:numPr>
          <w:ilvl w:val="1"/>
          <w:numId w:val="6"/>
        </w:numPr>
        <w:spacing w:before="120" w:after="120"/>
        <w:jc w:val="both"/>
        <w:rPr>
          <w:rFonts w:asciiTheme="minorHAnsi" w:hAnsiTheme="minorHAnsi" w:cstheme="minorHAnsi"/>
          <w:color w:val="000000" w:themeColor="text1"/>
          <w:sz w:val="21"/>
          <w:szCs w:val="21"/>
        </w:rPr>
      </w:pPr>
      <w:r w:rsidRPr="00AD4052">
        <w:rPr>
          <w:rFonts w:asciiTheme="minorHAnsi" w:hAnsiTheme="minorHAnsi" w:cstheme="minorHAnsi"/>
          <w:color w:val="000000" w:themeColor="text1"/>
          <w:sz w:val="21"/>
          <w:szCs w:val="21"/>
        </w:rPr>
        <w:t xml:space="preserve">Zhotovitel se zavazuje poskytnout Objednateli Bankovní záruku za řádné splnění záručních podmínek ve smyslu ustanovení § 2029 a násl. Občanského zákoníku, která bude v záruční listině obsahovat písemné prohlášení Banky, že tato uspokojí Objednatele v rozsahu </w:t>
      </w:r>
      <w:r w:rsidR="008731EF" w:rsidRPr="003A086A">
        <w:rPr>
          <w:rFonts w:asciiTheme="minorHAnsi" w:hAnsiTheme="minorHAnsi" w:cstheme="minorHAnsi"/>
          <w:sz w:val="21"/>
          <w:szCs w:val="21"/>
        </w:rPr>
        <w:t>5 % ze sjednané ceny díla</w:t>
      </w:r>
      <w:r w:rsidR="00C20C6A">
        <w:rPr>
          <w:rFonts w:asciiTheme="minorHAnsi" w:hAnsiTheme="minorHAnsi" w:cstheme="minorHAnsi"/>
          <w:sz w:val="21"/>
          <w:szCs w:val="21"/>
        </w:rPr>
        <w:t xml:space="preserve">, tj. </w:t>
      </w:r>
      <w:r w:rsidR="00C20C6A" w:rsidRPr="000D4898">
        <w:rPr>
          <w:rFonts w:asciiTheme="minorHAnsi" w:hAnsiTheme="minorHAnsi" w:cstheme="minorHAnsi"/>
          <w:sz w:val="21"/>
          <w:szCs w:val="21"/>
          <w:highlight w:val="yellow"/>
        </w:rPr>
        <w:t>…………………</w:t>
      </w:r>
      <w:r w:rsidR="00BF5CAC">
        <w:rPr>
          <w:rFonts w:asciiTheme="minorHAnsi" w:hAnsiTheme="minorHAnsi" w:cstheme="minorHAnsi"/>
          <w:sz w:val="21"/>
          <w:szCs w:val="21"/>
        </w:rPr>
        <w:t>Kč bez DPH</w:t>
      </w:r>
      <w:r w:rsidRPr="00AD4052">
        <w:rPr>
          <w:rFonts w:asciiTheme="minorHAnsi" w:hAnsiTheme="minorHAnsi" w:cstheme="minorHAnsi"/>
          <w:color w:val="000000" w:themeColor="text1"/>
          <w:sz w:val="21"/>
          <w:szCs w:val="21"/>
        </w:rPr>
        <w:t xml:space="preserve">, pokud Zhotovitel v průběhu trvání Záruční doby poruší své povinnosti dle čl. XII. odst. 4. této smlouvy. Bankovní záruka za řádné splnění záručních podmínek pokryje finanční nároky Objednatele (zákonné či smluvní sankce, náhradu škody, náklady za neprovedení zásahu Zhotovitelem apod.) vzniklé v důsledku neplnění výše uvedených povinností Zhotovitele. Záruční listina nebude obsahovat další podmínky Banky. Bankovní záruka za řádné splnění záručních podmínek bude neodvolatelná, splatná na první vyžádání. Bankovní záruku za řádné splnění záručních podmínek předloží Zhotovitel Objednateli v originále. </w:t>
      </w:r>
    </w:p>
    <w:p w14:paraId="746CA75F" w14:textId="77777777" w:rsidR="005C05B5" w:rsidRPr="005C05B5" w:rsidRDefault="005C05B5" w:rsidP="005C05B5">
      <w:pPr>
        <w:numPr>
          <w:ilvl w:val="1"/>
          <w:numId w:val="6"/>
        </w:numPr>
        <w:spacing w:before="120" w:after="120"/>
        <w:jc w:val="both"/>
        <w:rPr>
          <w:rFonts w:asciiTheme="minorHAnsi" w:hAnsiTheme="minorHAnsi" w:cstheme="minorHAnsi"/>
          <w:color w:val="000000" w:themeColor="text1"/>
          <w:sz w:val="21"/>
          <w:szCs w:val="21"/>
        </w:rPr>
      </w:pPr>
      <w:r w:rsidRPr="005C05B5">
        <w:rPr>
          <w:rFonts w:asciiTheme="minorHAnsi" w:hAnsiTheme="minorHAnsi" w:cstheme="minorHAnsi"/>
          <w:color w:val="000000" w:themeColor="text1"/>
          <w:sz w:val="21"/>
          <w:szCs w:val="21"/>
        </w:rPr>
        <w:t>Platnost Bankovní záruky za řádné splnění záručních podmínek bude alespoň po dobu Záruční doby, ale neskončí dříve než po prokazatelném vypořádání všech nároků Objednatele vůči Zhotoviteli; to platí i v případě, kdy banka na základě Bankovní záruky za řádné splnění záručních podmínek uspokojí požadavky Objednatele. Bankovní záruka za řádné splnění záručních podmínek bude Zhotoviteli uvolněna jednorázově po uplynutí uvedené doby.</w:t>
      </w:r>
    </w:p>
    <w:p w14:paraId="075DE758" w14:textId="77777777" w:rsidR="005C05B5" w:rsidRPr="0004018C" w:rsidRDefault="005C05B5" w:rsidP="005C05B5">
      <w:pPr>
        <w:numPr>
          <w:ilvl w:val="1"/>
          <w:numId w:val="6"/>
        </w:numPr>
        <w:spacing w:before="120" w:after="120"/>
        <w:jc w:val="both"/>
        <w:rPr>
          <w:rFonts w:asciiTheme="minorHAnsi" w:hAnsiTheme="minorHAnsi" w:cstheme="minorHAnsi"/>
          <w:color w:val="000000" w:themeColor="text1"/>
          <w:sz w:val="21"/>
          <w:szCs w:val="21"/>
        </w:rPr>
      </w:pPr>
      <w:r w:rsidRPr="0004018C">
        <w:rPr>
          <w:rFonts w:asciiTheme="minorHAnsi" w:hAnsiTheme="minorHAnsi" w:cstheme="minorHAnsi"/>
          <w:color w:val="000000" w:themeColor="text1"/>
          <w:sz w:val="21"/>
          <w:szCs w:val="21"/>
        </w:rPr>
        <w:t xml:space="preserve">Pokud Zhotovitel nesplní své závazky, které jsou Bankovní zárukou za řádné splnění záručních podmínek zajišťovány, Banka splní povinnost z Bankovní záruky za řádné splnění záručních podmínek na výzvu Objednatele vyplacením příslušné částky na bankovní účet Objednatele uvedený v úvodu této smlouvy. </w:t>
      </w:r>
    </w:p>
    <w:p w14:paraId="3880C9F3" w14:textId="77777777" w:rsidR="005C05B5" w:rsidRPr="0004018C" w:rsidRDefault="005C05B5" w:rsidP="005C05B5">
      <w:pPr>
        <w:numPr>
          <w:ilvl w:val="1"/>
          <w:numId w:val="6"/>
        </w:numPr>
        <w:spacing w:before="120" w:after="120"/>
        <w:jc w:val="both"/>
        <w:rPr>
          <w:rFonts w:asciiTheme="minorHAnsi" w:hAnsiTheme="minorHAnsi" w:cstheme="minorHAnsi"/>
          <w:color w:val="000000" w:themeColor="text1"/>
          <w:sz w:val="21"/>
          <w:szCs w:val="21"/>
        </w:rPr>
      </w:pPr>
      <w:r w:rsidRPr="0004018C">
        <w:rPr>
          <w:rFonts w:asciiTheme="minorHAnsi" w:hAnsiTheme="minorHAnsi" w:cstheme="minorHAnsi"/>
          <w:color w:val="000000" w:themeColor="text1"/>
          <w:sz w:val="21"/>
          <w:szCs w:val="21"/>
        </w:rPr>
        <w:t>Porušení povinnosti Zhotovitele podle tohoto odstavce se považuje za podstatné porušení smlouvy.</w:t>
      </w:r>
    </w:p>
    <w:p w14:paraId="588D7C1A" w14:textId="0B7E7913" w:rsidR="00224502" w:rsidRPr="0004018C" w:rsidRDefault="00C34DCC" w:rsidP="00735186">
      <w:pPr>
        <w:numPr>
          <w:ilvl w:val="0"/>
          <w:numId w:val="6"/>
        </w:numPr>
        <w:tabs>
          <w:tab w:val="clear" w:pos="720"/>
          <w:tab w:val="num" w:pos="540"/>
        </w:tabs>
        <w:spacing w:before="120" w:after="120"/>
        <w:ind w:left="540" w:hanging="540"/>
        <w:jc w:val="both"/>
        <w:rPr>
          <w:rFonts w:asciiTheme="minorHAnsi" w:hAnsiTheme="minorHAnsi" w:cstheme="minorHAnsi"/>
          <w:sz w:val="21"/>
          <w:szCs w:val="21"/>
        </w:rPr>
      </w:pPr>
      <w:r>
        <w:rPr>
          <w:rFonts w:asciiTheme="minorHAnsi" w:hAnsiTheme="minorHAnsi" w:cstheme="minorHAnsi"/>
          <w:sz w:val="21"/>
          <w:szCs w:val="21"/>
        </w:rPr>
        <w:t>Vlastnické právo k předmětu díla přechází na objednatele průběžně v závislosti na zhotovovaném díle. Nebezpečí škody na díle přechází na objednatele okamžikem předání a převzetí díla dle článku VI. Lhůty plnění odst. 5. a 6. této smlouvy.</w:t>
      </w:r>
      <w:r w:rsidR="004E074D" w:rsidRPr="0004018C">
        <w:rPr>
          <w:rFonts w:asciiTheme="minorHAnsi" w:hAnsiTheme="minorHAnsi" w:cstheme="minorHAnsi"/>
          <w:sz w:val="21"/>
          <w:szCs w:val="21"/>
        </w:rPr>
        <w:t xml:space="preserve"> </w:t>
      </w:r>
    </w:p>
    <w:p w14:paraId="46DECC55" w14:textId="77777777" w:rsidR="006F1932" w:rsidRPr="00D76D64" w:rsidRDefault="006F1932" w:rsidP="00D851EF">
      <w:pPr>
        <w:spacing w:before="120" w:after="120"/>
        <w:ind w:left="540"/>
        <w:jc w:val="both"/>
        <w:rPr>
          <w:rFonts w:asciiTheme="minorHAnsi" w:hAnsiTheme="minorHAnsi" w:cstheme="minorHAnsi"/>
          <w:sz w:val="21"/>
          <w:szCs w:val="21"/>
        </w:rPr>
      </w:pPr>
    </w:p>
    <w:p w14:paraId="6C51BF61" w14:textId="77777777" w:rsidR="00224502" w:rsidRPr="00D76D64" w:rsidRDefault="00224502" w:rsidP="00735186">
      <w:pPr>
        <w:numPr>
          <w:ilvl w:val="0"/>
          <w:numId w:val="13"/>
        </w:numPr>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Ukončení smlouvy</w:t>
      </w:r>
    </w:p>
    <w:p w14:paraId="1727D8AA" w14:textId="77777777" w:rsidR="00224502" w:rsidRPr="00D76D64" w:rsidRDefault="00224502" w:rsidP="00735186">
      <w:pPr>
        <w:numPr>
          <w:ilvl w:val="0"/>
          <w:numId w:val="10"/>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Smlouvu lze ukončit písemnou dohodou.</w:t>
      </w:r>
    </w:p>
    <w:p w14:paraId="6EAF9EF0" w14:textId="1BC905C3" w:rsidR="00224502" w:rsidRPr="00D76D64" w:rsidRDefault="00224502" w:rsidP="00735186">
      <w:pPr>
        <w:numPr>
          <w:ilvl w:val="0"/>
          <w:numId w:val="10"/>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Objednatel může od smlouvy odstoupit v případě jejího podstatného porušení zhotovitelem. Za podstatné porušení smlouvy se mj. považuje</w:t>
      </w:r>
      <w:r w:rsidR="007E0868">
        <w:rPr>
          <w:rFonts w:asciiTheme="minorHAnsi" w:hAnsiTheme="minorHAnsi" w:cstheme="minorHAnsi"/>
          <w:sz w:val="21"/>
          <w:szCs w:val="21"/>
        </w:rPr>
        <w:t>:</w:t>
      </w:r>
    </w:p>
    <w:p w14:paraId="3F4E22CE" w14:textId="77777777"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vada díla zjevná v průběhu provádění, pokud ji zhotovitel po písemné výzvě objednatele neodstraní v době přiměřené,</w:t>
      </w:r>
    </w:p>
    <w:p w14:paraId="339A1DEA" w14:textId="77777777"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 xml:space="preserve">zhotovování stavby v rozporu se zadáním stavby, </w:t>
      </w:r>
    </w:p>
    <w:p w14:paraId="3A7A751F" w14:textId="77777777"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provádění díla osobami, které nejsou náležitě kvalifikované a odborně způsobilé,</w:t>
      </w:r>
    </w:p>
    <w:p w14:paraId="06EBFB4F" w14:textId="77777777"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neúčast zhotovitele na kontrolním dnu,</w:t>
      </w:r>
    </w:p>
    <w:p w14:paraId="2614BF65" w14:textId="757854FC"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 xml:space="preserve">prodlení s převzetím prostoru staveniště o více než </w:t>
      </w:r>
      <w:r w:rsidR="00BF5CAC">
        <w:rPr>
          <w:rFonts w:asciiTheme="minorHAnsi" w:hAnsiTheme="minorHAnsi" w:cstheme="minorHAnsi"/>
          <w:sz w:val="21"/>
          <w:szCs w:val="21"/>
        </w:rPr>
        <w:t>7</w:t>
      </w:r>
      <w:r w:rsidRPr="00D76D64">
        <w:rPr>
          <w:rFonts w:asciiTheme="minorHAnsi" w:hAnsiTheme="minorHAnsi" w:cstheme="minorHAnsi"/>
          <w:sz w:val="21"/>
          <w:szCs w:val="21"/>
        </w:rPr>
        <w:t xml:space="preserve"> dní,</w:t>
      </w:r>
    </w:p>
    <w:p w14:paraId="04FF5A4A" w14:textId="420A8E15"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 xml:space="preserve">zastavení prací na více než </w:t>
      </w:r>
      <w:r w:rsidR="00BF5CAC">
        <w:rPr>
          <w:rFonts w:asciiTheme="minorHAnsi" w:hAnsiTheme="minorHAnsi" w:cstheme="minorHAnsi"/>
          <w:sz w:val="21"/>
          <w:szCs w:val="21"/>
        </w:rPr>
        <w:t>7</w:t>
      </w:r>
      <w:r w:rsidRPr="00D76D64">
        <w:rPr>
          <w:rFonts w:asciiTheme="minorHAnsi" w:hAnsiTheme="minorHAnsi" w:cstheme="minorHAnsi"/>
          <w:sz w:val="21"/>
          <w:szCs w:val="21"/>
        </w:rPr>
        <w:t xml:space="preserve"> kalendářních dní, pokud není v souladu se zněním této smlouvy stanoveno jinak, </w:t>
      </w:r>
    </w:p>
    <w:p w14:paraId="53377F21" w14:textId="77777777"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13150250" w14:textId="77777777"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skutečnost, že zhotovitel není pojištěn v souladu s touto smlouvou,</w:t>
      </w:r>
    </w:p>
    <w:p w14:paraId="28066B11" w14:textId="73A74F45"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lastRenderedPageBreak/>
        <w:t>porušování předpisů bezpečnosti práce a předpisů o životním prostředí a odpadovém hospodaření,</w:t>
      </w:r>
    </w:p>
    <w:p w14:paraId="194620E7" w14:textId="77777777" w:rsidR="000D4898" w:rsidRPr="00D76D64" w:rsidRDefault="000D4898" w:rsidP="000D4898">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zahájení insolvenčního řízení, ve kterém je zhotovitel v postavení dlužníka,</w:t>
      </w:r>
    </w:p>
    <w:p w14:paraId="3268FA76" w14:textId="77777777" w:rsidR="000D4898" w:rsidRPr="00D76D64" w:rsidRDefault="000D4898" w:rsidP="000D4898">
      <w:pPr>
        <w:numPr>
          <w:ilvl w:val="2"/>
          <w:numId w:val="10"/>
        </w:numPr>
        <w:tabs>
          <w:tab w:val="clear" w:pos="2160"/>
          <w:tab w:val="num" w:pos="1080"/>
        </w:tabs>
        <w:ind w:left="1080"/>
        <w:jc w:val="both"/>
        <w:rPr>
          <w:rFonts w:asciiTheme="minorHAnsi" w:hAnsiTheme="minorHAnsi" w:cstheme="minorHAnsi"/>
          <w:sz w:val="21"/>
          <w:szCs w:val="21"/>
        </w:rPr>
      </w:pPr>
      <w:r w:rsidRPr="00D76D64">
        <w:rPr>
          <w:rFonts w:asciiTheme="minorHAnsi" w:hAnsiTheme="minorHAnsi" w:cstheme="minorHAnsi"/>
          <w:sz w:val="21"/>
          <w:szCs w:val="21"/>
        </w:rPr>
        <w:t>zjistí-li se, že v nabídce zhotovitele k související veřejné zakázce byly uvedeny nepravdivé údaje,</w:t>
      </w:r>
    </w:p>
    <w:p w14:paraId="005D51B8" w14:textId="77777777" w:rsidR="000D4898" w:rsidRDefault="000D4898" w:rsidP="000D4898">
      <w:pPr>
        <w:numPr>
          <w:ilvl w:val="2"/>
          <w:numId w:val="10"/>
        </w:numPr>
        <w:tabs>
          <w:tab w:val="clear" w:pos="2160"/>
          <w:tab w:val="num" w:pos="1080"/>
        </w:tabs>
        <w:ind w:left="1080"/>
        <w:jc w:val="both"/>
        <w:rPr>
          <w:rFonts w:asciiTheme="minorHAnsi" w:hAnsiTheme="minorHAnsi" w:cstheme="minorHAnsi"/>
          <w:sz w:val="21"/>
          <w:szCs w:val="21"/>
        </w:rPr>
      </w:pPr>
      <w:r w:rsidRPr="00D76D64">
        <w:rPr>
          <w:rFonts w:asciiTheme="minorHAnsi" w:hAnsiTheme="minorHAnsi" w:cstheme="minorHAnsi"/>
          <w:sz w:val="21"/>
          <w:szCs w:val="21"/>
        </w:rPr>
        <w:t>z důvodů uvedených v § 223 zákona č. 134/2016 Sb., o zadávání veřejných zakázek</w:t>
      </w:r>
      <w:r>
        <w:rPr>
          <w:rFonts w:asciiTheme="minorHAnsi" w:hAnsiTheme="minorHAnsi" w:cstheme="minorHAnsi"/>
          <w:sz w:val="21"/>
          <w:szCs w:val="21"/>
        </w:rPr>
        <w:t xml:space="preserve">, </w:t>
      </w:r>
      <w:r w:rsidRPr="00D76D64">
        <w:rPr>
          <w:rFonts w:asciiTheme="minorHAnsi" w:hAnsiTheme="minorHAnsi" w:cstheme="minorHAnsi"/>
          <w:sz w:val="21"/>
          <w:szCs w:val="21"/>
        </w:rPr>
        <w:t>ve znění pozdějších předpisů</w:t>
      </w:r>
      <w:r>
        <w:rPr>
          <w:rFonts w:asciiTheme="minorHAnsi" w:hAnsiTheme="minorHAnsi" w:cstheme="minorHAnsi"/>
          <w:sz w:val="21"/>
          <w:szCs w:val="21"/>
        </w:rPr>
        <w:t>.</w:t>
      </w:r>
    </w:p>
    <w:p w14:paraId="5546697B" w14:textId="77777777" w:rsidR="00224502" w:rsidRPr="00D76D64" w:rsidRDefault="00224502" w:rsidP="00735186">
      <w:pPr>
        <w:numPr>
          <w:ilvl w:val="0"/>
          <w:numId w:val="10"/>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Zhotovitel může od smlouvy odstoupit v následujících případech: </w:t>
      </w:r>
    </w:p>
    <w:p w14:paraId="09498235" w14:textId="77777777" w:rsidR="00224502" w:rsidRPr="00D76D64" w:rsidRDefault="00224502" w:rsidP="00735186">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zahájení insolvenčního řízení, ve kterém je objednatel v postavení dlužníka,</w:t>
      </w:r>
    </w:p>
    <w:p w14:paraId="6414DBA8" w14:textId="77777777" w:rsidR="00224502" w:rsidRPr="00D76D64" w:rsidRDefault="00224502" w:rsidP="00735186">
      <w:pPr>
        <w:numPr>
          <w:ilvl w:val="2"/>
          <w:numId w:val="10"/>
        </w:numPr>
        <w:tabs>
          <w:tab w:val="clear" w:pos="2160"/>
          <w:tab w:val="num" w:pos="1080"/>
        </w:tabs>
        <w:ind w:left="1083" w:hanging="181"/>
        <w:jc w:val="both"/>
        <w:rPr>
          <w:rFonts w:asciiTheme="minorHAnsi" w:hAnsiTheme="minorHAnsi" w:cstheme="minorHAnsi"/>
          <w:sz w:val="21"/>
          <w:szCs w:val="21"/>
        </w:rPr>
      </w:pPr>
      <w:r w:rsidRPr="00D76D64">
        <w:rPr>
          <w:rFonts w:asciiTheme="minorHAnsi" w:hAnsiTheme="minorHAnsi" w:cstheme="minorHAnsi"/>
          <w:sz w:val="21"/>
          <w:szCs w:val="21"/>
        </w:rPr>
        <w:t xml:space="preserve">prodlení objednatele s úhradou faktur o více než </w:t>
      </w:r>
      <w:r w:rsidR="00310746" w:rsidRPr="00D76D64">
        <w:rPr>
          <w:rFonts w:asciiTheme="minorHAnsi" w:hAnsiTheme="minorHAnsi" w:cstheme="minorHAnsi"/>
          <w:sz w:val="21"/>
          <w:szCs w:val="21"/>
        </w:rPr>
        <w:t>90 dnů</w:t>
      </w:r>
      <w:r w:rsidRPr="00D76D64">
        <w:rPr>
          <w:rFonts w:asciiTheme="minorHAnsi" w:hAnsiTheme="minorHAnsi" w:cstheme="minorHAnsi"/>
          <w:sz w:val="21"/>
          <w:szCs w:val="21"/>
        </w:rPr>
        <w:t>,</w:t>
      </w:r>
    </w:p>
    <w:p w14:paraId="0F3BA2E9" w14:textId="77777777" w:rsidR="00224502" w:rsidRPr="00D76D64" w:rsidRDefault="00224502" w:rsidP="00735186">
      <w:pPr>
        <w:numPr>
          <w:ilvl w:val="2"/>
          <w:numId w:val="10"/>
        </w:numPr>
        <w:tabs>
          <w:tab w:val="clear" w:pos="2160"/>
          <w:tab w:val="num" w:pos="1080"/>
        </w:tabs>
        <w:ind w:left="1080"/>
        <w:jc w:val="both"/>
        <w:rPr>
          <w:rFonts w:asciiTheme="minorHAnsi" w:hAnsiTheme="minorHAnsi" w:cstheme="minorHAnsi"/>
          <w:sz w:val="21"/>
          <w:szCs w:val="21"/>
        </w:rPr>
      </w:pPr>
      <w:r w:rsidRPr="00D76D64">
        <w:rPr>
          <w:rFonts w:asciiTheme="minorHAnsi" w:hAnsiTheme="minorHAnsi" w:cstheme="minorHAnsi"/>
          <w:sz w:val="21"/>
          <w:szCs w:val="21"/>
        </w:rPr>
        <w:t>prodlení objednatele s předáním prostoru staveniště či jiných podstatných dokladů pro plnění smlouvy o více než 90 dní.</w:t>
      </w:r>
    </w:p>
    <w:p w14:paraId="7DE5872D" w14:textId="77777777" w:rsidR="00224502" w:rsidRPr="00D76D64" w:rsidRDefault="00224502" w:rsidP="00735186">
      <w:pPr>
        <w:numPr>
          <w:ilvl w:val="0"/>
          <w:numId w:val="10"/>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Odstoupení musí být učiněno písemně a je účinné dnem jeho doručení druhé smluvní straně</w:t>
      </w:r>
      <w:r w:rsidR="00310746" w:rsidRPr="00D76D64">
        <w:rPr>
          <w:rFonts w:asciiTheme="minorHAnsi" w:hAnsiTheme="minorHAnsi" w:cstheme="minorHAnsi"/>
          <w:sz w:val="21"/>
          <w:szCs w:val="21"/>
        </w:rPr>
        <w:t xml:space="preserve"> s účinky ex </w:t>
      </w:r>
      <w:r w:rsidR="00AB6B2B" w:rsidRPr="00D76D64">
        <w:rPr>
          <w:rFonts w:asciiTheme="minorHAnsi" w:hAnsiTheme="minorHAnsi" w:cstheme="minorHAnsi"/>
          <w:sz w:val="21"/>
          <w:szCs w:val="21"/>
        </w:rPr>
        <w:t>n</w:t>
      </w:r>
      <w:r w:rsidR="00310746" w:rsidRPr="00D76D64">
        <w:rPr>
          <w:rFonts w:asciiTheme="minorHAnsi" w:hAnsiTheme="minorHAnsi" w:cstheme="minorHAnsi"/>
          <w:sz w:val="21"/>
          <w:szCs w:val="21"/>
        </w:rPr>
        <w:t>unc</w:t>
      </w:r>
      <w:r w:rsidRPr="00D76D64">
        <w:rPr>
          <w:rFonts w:asciiTheme="minorHAnsi" w:hAnsiTheme="minorHAnsi" w:cstheme="minorHAnsi"/>
          <w:sz w:val="21"/>
          <w:szCs w:val="21"/>
        </w:rPr>
        <w:t>.</w:t>
      </w:r>
    </w:p>
    <w:p w14:paraId="697FD4F0" w14:textId="77777777" w:rsidR="00224502" w:rsidRPr="00D76D64" w:rsidRDefault="00224502" w:rsidP="00735186">
      <w:pPr>
        <w:numPr>
          <w:ilvl w:val="0"/>
          <w:numId w:val="10"/>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Odstoupením od</w:t>
      </w:r>
      <w:r w:rsidR="00310746" w:rsidRPr="00D76D64">
        <w:rPr>
          <w:rFonts w:asciiTheme="minorHAnsi" w:hAnsiTheme="minorHAnsi" w:cstheme="minorHAnsi"/>
          <w:sz w:val="21"/>
          <w:szCs w:val="21"/>
        </w:rPr>
        <w:t xml:space="preserve"> smlouvy nezanikají již vzniklé </w:t>
      </w:r>
      <w:r w:rsidRPr="00D76D64">
        <w:rPr>
          <w:rFonts w:asciiTheme="minorHAnsi" w:hAnsiTheme="minorHAnsi" w:cstheme="minorHAnsi"/>
          <w:sz w:val="21"/>
          <w:szCs w:val="21"/>
        </w:rPr>
        <w:t xml:space="preserve">sankční </w:t>
      </w:r>
      <w:r w:rsidR="00310746" w:rsidRPr="00D76D64">
        <w:rPr>
          <w:rFonts w:asciiTheme="minorHAnsi" w:hAnsiTheme="minorHAnsi" w:cstheme="minorHAnsi"/>
          <w:sz w:val="21"/>
          <w:szCs w:val="21"/>
        </w:rPr>
        <w:t xml:space="preserve">povinnosti </w:t>
      </w:r>
      <w:r w:rsidR="001922D8" w:rsidRPr="00D76D64">
        <w:rPr>
          <w:rFonts w:asciiTheme="minorHAnsi" w:hAnsiTheme="minorHAnsi" w:cstheme="minorHAnsi"/>
          <w:sz w:val="21"/>
          <w:szCs w:val="21"/>
        </w:rPr>
        <w:t>stran.</w:t>
      </w:r>
    </w:p>
    <w:p w14:paraId="6818E44F" w14:textId="77777777" w:rsidR="004B1591" w:rsidRPr="00D76D64" w:rsidRDefault="004B1591" w:rsidP="004B1591">
      <w:pPr>
        <w:spacing w:before="120" w:after="120"/>
        <w:ind w:left="540"/>
        <w:jc w:val="both"/>
        <w:rPr>
          <w:rFonts w:asciiTheme="minorHAnsi" w:hAnsiTheme="minorHAnsi" w:cstheme="minorHAnsi"/>
          <w:sz w:val="21"/>
          <w:szCs w:val="21"/>
        </w:rPr>
      </w:pPr>
    </w:p>
    <w:p w14:paraId="1DFBA4D6" w14:textId="77777777" w:rsidR="00224502" w:rsidRPr="00D76D64" w:rsidRDefault="00224502" w:rsidP="00735186">
      <w:pPr>
        <w:numPr>
          <w:ilvl w:val="0"/>
          <w:numId w:val="13"/>
        </w:numPr>
        <w:spacing w:before="120" w:after="120"/>
        <w:ind w:left="540" w:hanging="540"/>
        <w:rPr>
          <w:rFonts w:asciiTheme="minorHAnsi" w:hAnsiTheme="minorHAnsi" w:cstheme="minorHAnsi"/>
          <w:b/>
          <w:smallCaps/>
          <w:spacing w:val="20"/>
          <w:sz w:val="21"/>
          <w:szCs w:val="21"/>
        </w:rPr>
      </w:pPr>
      <w:r w:rsidRPr="00D76D64">
        <w:rPr>
          <w:rFonts w:asciiTheme="minorHAnsi" w:hAnsiTheme="minorHAnsi" w:cstheme="minorHAnsi"/>
          <w:b/>
          <w:smallCaps/>
          <w:spacing w:val="20"/>
          <w:sz w:val="21"/>
          <w:szCs w:val="21"/>
        </w:rPr>
        <w:t>Společná a závěrečná ustanovení</w:t>
      </w:r>
    </w:p>
    <w:p w14:paraId="59EF5C10" w14:textId="260B728F" w:rsidR="00224502" w:rsidRDefault="00224502" w:rsidP="00BF5428">
      <w:pPr>
        <w:numPr>
          <w:ilvl w:val="0"/>
          <w:numId w:val="42"/>
        </w:numPr>
        <w:tabs>
          <w:tab w:val="clear" w:pos="720"/>
        </w:tabs>
        <w:spacing w:before="120" w:after="120"/>
        <w:ind w:left="567" w:hanging="567"/>
        <w:jc w:val="both"/>
        <w:rPr>
          <w:rFonts w:asciiTheme="minorHAnsi" w:hAnsiTheme="minorHAnsi" w:cstheme="minorHAnsi"/>
          <w:sz w:val="21"/>
          <w:szCs w:val="21"/>
        </w:rPr>
      </w:pPr>
      <w:r w:rsidRPr="00D76D64">
        <w:rPr>
          <w:rFonts w:asciiTheme="minorHAnsi" w:hAnsiTheme="minorHAnsi" w:cstheme="minorHAnsi"/>
          <w:sz w:val="21"/>
          <w:szCs w:val="21"/>
        </w:rPr>
        <w:t xml:space="preserve">Tato smlouva se řídí českým právním řádem. Veškerá jednání o díle a jeho provádění, jednání vyplývající </w:t>
      </w:r>
      <w:r w:rsidR="00A04D77" w:rsidRPr="00D76D64">
        <w:rPr>
          <w:rFonts w:asciiTheme="minorHAnsi" w:hAnsiTheme="minorHAnsi" w:cstheme="minorHAnsi"/>
          <w:sz w:val="21"/>
          <w:szCs w:val="21"/>
        </w:rPr>
        <w:t>z</w:t>
      </w:r>
      <w:r w:rsidRPr="00D76D64">
        <w:rPr>
          <w:rFonts w:asciiTheme="minorHAnsi" w:hAnsiTheme="minorHAnsi" w:cstheme="minorHAnsi"/>
          <w:sz w:val="21"/>
          <w:szCs w:val="21"/>
        </w:rPr>
        <w:t> uplatňování záruk a práv z bankovní záruky probíhají v jazyce českém.</w:t>
      </w:r>
    </w:p>
    <w:p w14:paraId="6969FF51" w14:textId="77777777" w:rsidR="00BF5428" w:rsidRPr="00BF5428" w:rsidRDefault="00BF5428"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Při změně osoby stavbyvedoucího ze strany zhotovitele je zhotovitel povinen doložit objednateli veškeré kvalifikační doklady prokazující oprávnění k výkonu této osoby jako stavbyvedoucího ve stejném rozsahu požadavků objednavatele (zadavatele) uvedených v zadávací dokumentaci, a to nejpozději do 10 pracovních dnů od oznámení této změny.</w:t>
      </w:r>
    </w:p>
    <w:p w14:paraId="2274A596" w14:textId="7C79B818" w:rsidR="00BF5428" w:rsidRDefault="00BF5428"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Při změně osoby technika BOZP ze strany zhotovitele je zhotovitel povinen doložit objednateli veškeré kvalifikační doklady prokazující oprávnění k výkonu této osoby jako technika BOZP ve stejném rozsahu požadavků objednavatele (zadavatele) uvedených v zadávací dokumentaci, a to nejpozději do 10 pracovních dnů od oznámení této změny.</w:t>
      </w:r>
    </w:p>
    <w:p w14:paraId="4595D1E6" w14:textId="5FEE4F82" w:rsidR="00665101" w:rsidRPr="00BF5428" w:rsidRDefault="00665101" w:rsidP="00665101">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 xml:space="preserve">Při změně osoby </w:t>
      </w:r>
      <w:r>
        <w:rPr>
          <w:rFonts w:asciiTheme="minorHAnsi" w:hAnsiTheme="minorHAnsi" w:cstheme="minorHAnsi"/>
          <w:sz w:val="21"/>
          <w:szCs w:val="21"/>
        </w:rPr>
        <w:t>statika</w:t>
      </w:r>
      <w:r w:rsidRPr="00BF5428">
        <w:rPr>
          <w:rFonts w:asciiTheme="minorHAnsi" w:hAnsiTheme="minorHAnsi" w:cstheme="minorHAnsi"/>
          <w:sz w:val="21"/>
          <w:szCs w:val="21"/>
        </w:rPr>
        <w:t xml:space="preserve"> ze strany zhotovitele je zhotovitel povinen doložit objednateli veškeré kvalifikační doklady prokazující oprávnění k výkonu této osoby jako </w:t>
      </w:r>
      <w:r w:rsidR="001541E0" w:rsidRPr="00BF5428">
        <w:rPr>
          <w:rFonts w:asciiTheme="minorHAnsi" w:hAnsiTheme="minorHAnsi" w:cstheme="minorHAnsi"/>
          <w:sz w:val="21"/>
          <w:szCs w:val="21"/>
        </w:rPr>
        <w:t xml:space="preserve">osoby </w:t>
      </w:r>
      <w:r w:rsidR="001541E0">
        <w:rPr>
          <w:rFonts w:asciiTheme="minorHAnsi" w:hAnsiTheme="minorHAnsi" w:cstheme="minorHAnsi"/>
          <w:sz w:val="21"/>
          <w:szCs w:val="21"/>
        </w:rPr>
        <w:t>statika</w:t>
      </w:r>
      <w:r w:rsidR="001541E0" w:rsidRPr="00BF5428">
        <w:rPr>
          <w:rFonts w:asciiTheme="minorHAnsi" w:hAnsiTheme="minorHAnsi" w:cstheme="minorHAnsi"/>
          <w:sz w:val="21"/>
          <w:szCs w:val="21"/>
        </w:rPr>
        <w:t xml:space="preserve"> </w:t>
      </w:r>
      <w:r w:rsidRPr="00BF5428">
        <w:rPr>
          <w:rFonts w:asciiTheme="minorHAnsi" w:hAnsiTheme="minorHAnsi" w:cstheme="minorHAnsi"/>
          <w:sz w:val="21"/>
          <w:szCs w:val="21"/>
        </w:rPr>
        <w:t>ve stejném rozsahu požadavků objednavatele (zadavatele) uvedených v zadávací dokumentaci, a to nejpozději do 10 pracovních dnů od oznámení této změny.</w:t>
      </w:r>
    </w:p>
    <w:p w14:paraId="1FA24BCF" w14:textId="6204D100" w:rsidR="00665101" w:rsidRPr="00BF5428" w:rsidRDefault="00665101" w:rsidP="00665101">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 xml:space="preserve">Při změně osoby </w:t>
      </w:r>
      <w:r>
        <w:rPr>
          <w:rFonts w:ascii="Calibri" w:hAnsi="Calibri" w:cs="Calibri"/>
          <w:sz w:val="22"/>
          <w:szCs w:val="22"/>
        </w:rPr>
        <w:t>technika prostředí staveb – elektrotechnická zařízení</w:t>
      </w:r>
      <w:r w:rsidRPr="00BF5428">
        <w:rPr>
          <w:rFonts w:asciiTheme="minorHAnsi" w:hAnsiTheme="minorHAnsi" w:cstheme="minorHAnsi"/>
          <w:sz w:val="21"/>
          <w:szCs w:val="21"/>
        </w:rPr>
        <w:t xml:space="preserve"> ze strany zhotovitele je zhotovitel povinen doložit objednateli veškeré kvalifikační doklady prokazující oprávnění k výkonu této osoby jako </w:t>
      </w:r>
      <w:r w:rsidR="001541E0" w:rsidRPr="00BF5428">
        <w:rPr>
          <w:rFonts w:asciiTheme="minorHAnsi" w:hAnsiTheme="minorHAnsi" w:cstheme="minorHAnsi"/>
          <w:sz w:val="21"/>
          <w:szCs w:val="21"/>
        </w:rPr>
        <w:t xml:space="preserve">osoby </w:t>
      </w:r>
      <w:r w:rsidR="001541E0">
        <w:rPr>
          <w:rFonts w:ascii="Calibri" w:hAnsi="Calibri" w:cs="Calibri"/>
          <w:sz w:val="22"/>
          <w:szCs w:val="22"/>
        </w:rPr>
        <w:t>technika prostředí staveb – elektrotechnická zařízení</w:t>
      </w:r>
      <w:r w:rsidR="001541E0" w:rsidRPr="00BF5428">
        <w:rPr>
          <w:rFonts w:asciiTheme="minorHAnsi" w:hAnsiTheme="minorHAnsi" w:cstheme="minorHAnsi"/>
          <w:sz w:val="21"/>
          <w:szCs w:val="21"/>
        </w:rPr>
        <w:t xml:space="preserve"> </w:t>
      </w:r>
      <w:r w:rsidRPr="00BF5428">
        <w:rPr>
          <w:rFonts w:asciiTheme="minorHAnsi" w:hAnsiTheme="minorHAnsi" w:cstheme="minorHAnsi"/>
          <w:sz w:val="21"/>
          <w:szCs w:val="21"/>
        </w:rPr>
        <w:t>ve stejném rozsahu požadavků objednavatele (zadavatele) uvedených v zadávací dokumentaci, a to nejpozději do 10 pracovních dnů od oznámení této změny.</w:t>
      </w:r>
    </w:p>
    <w:p w14:paraId="30430337" w14:textId="297C76A4" w:rsidR="00665101" w:rsidRPr="00BF5428" w:rsidRDefault="00665101" w:rsidP="00665101">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 xml:space="preserve">Při změně osoby </w:t>
      </w:r>
      <w:r>
        <w:rPr>
          <w:rFonts w:ascii="Calibri" w:hAnsi="Calibri" w:cs="Calibri"/>
          <w:sz w:val="22"/>
          <w:szCs w:val="22"/>
        </w:rPr>
        <w:t>technika prostředí staveb – technická zařízení</w:t>
      </w:r>
      <w:r w:rsidRPr="00BF5428">
        <w:rPr>
          <w:rFonts w:asciiTheme="minorHAnsi" w:hAnsiTheme="minorHAnsi" w:cstheme="minorHAnsi"/>
          <w:sz w:val="21"/>
          <w:szCs w:val="21"/>
        </w:rPr>
        <w:t xml:space="preserve"> ze strany zhotovitele je zhotovitel povinen doložit objednateli veškeré kvalifikační doklady prokazující oprávnění k výkonu této osoby jako </w:t>
      </w:r>
      <w:r w:rsidR="001541E0">
        <w:rPr>
          <w:rFonts w:asciiTheme="minorHAnsi" w:hAnsiTheme="minorHAnsi" w:cstheme="minorHAnsi"/>
          <w:sz w:val="21"/>
          <w:szCs w:val="21"/>
        </w:rPr>
        <w:t xml:space="preserve">osoby </w:t>
      </w:r>
      <w:r w:rsidR="001541E0">
        <w:rPr>
          <w:rFonts w:ascii="Calibri" w:hAnsi="Calibri" w:cs="Calibri"/>
          <w:sz w:val="22"/>
          <w:szCs w:val="22"/>
        </w:rPr>
        <w:t>technika prostředí staveb – technická zařízení</w:t>
      </w:r>
      <w:r w:rsidRPr="00BF5428">
        <w:rPr>
          <w:rFonts w:asciiTheme="minorHAnsi" w:hAnsiTheme="minorHAnsi" w:cstheme="minorHAnsi"/>
          <w:sz w:val="21"/>
          <w:szCs w:val="21"/>
        </w:rPr>
        <w:t xml:space="preserve"> ve stejném rozsahu požadavků objednavatele (zadavatele) uvedených v zadávací dokumentaci, a to nejpozději do 10 pracovních dnů od oznámení této změny.</w:t>
      </w:r>
    </w:p>
    <w:p w14:paraId="3F8DCF56" w14:textId="77777777" w:rsidR="00BF5428" w:rsidRDefault="00BF5428"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Objednatel je oprávněn prostřednictvím odpovědných zástupců objednatele, kteří jsou uvedeni v této smlouvě, provádět u všech osob, které zhotovitel používá při provádění díla, kontrolu, zda tyto osoby nejsou pod vlivem alkoholu. Zhotovitel seznámí své zaměstnance a osoby, které používá při provádění díla, s povinností podrobit se kontrole prováděné objednatelem. Kontrola bude prováděna orientační dechovou zkouškou na přítomnost alkoholu a slinným testem na přítomnost návykových látek.</w:t>
      </w:r>
    </w:p>
    <w:p w14:paraId="31E74489" w14:textId="37DD4ADD" w:rsidR="00536475" w:rsidRPr="00BF5428" w:rsidRDefault="00224502"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 xml:space="preserve">Zhotovitel není oprávněn bez souhlasu objednatele postoupit práva a povinnosti vyplývající z této smlouvy třetí osobě. </w:t>
      </w:r>
    </w:p>
    <w:p w14:paraId="2EDBA9B0" w14:textId="77777777" w:rsidR="00224502" w:rsidRPr="00D76D64" w:rsidRDefault="00224502"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bere na vědomí, že je osobou povinnou spolupůsobit při výkonu finanční kontroly.</w:t>
      </w:r>
    </w:p>
    <w:p w14:paraId="3C09A166" w14:textId="77777777" w:rsidR="00224502" w:rsidRPr="00D76D64" w:rsidRDefault="00224502"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Písemně či písemný znamená: trvalý záznam psaný ručně, strojem, tištěný či elektronicky zhotovený.</w:t>
      </w:r>
    </w:p>
    <w:p w14:paraId="5881A570" w14:textId="1E2E2A8C" w:rsidR="00224502" w:rsidRPr="00D76D64" w:rsidRDefault="00224502"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Pro případ, že některá ze smluvních stran odmítne převzít písemnost nebo její převzetí znemožní, se má za to, že písemnost byla doručena. Za doručený se rovněž považuje i</w:t>
      </w:r>
      <w:r w:rsidR="0004018C">
        <w:rPr>
          <w:rFonts w:asciiTheme="minorHAnsi" w:hAnsiTheme="minorHAnsi" w:cstheme="minorHAnsi"/>
          <w:sz w:val="21"/>
          <w:szCs w:val="21"/>
        </w:rPr>
        <w:t>:</w:t>
      </w:r>
    </w:p>
    <w:p w14:paraId="00B49C4C" w14:textId="53B785A2" w:rsidR="00224502" w:rsidRPr="00D76D64" w:rsidRDefault="00665101" w:rsidP="00BF5428">
      <w:pPr>
        <w:spacing w:before="120" w:after="120"/>
        <w:ind w:firstLine="567"/>
        <w:jc w:val="both"/>
        <w:rPr>
          <w:rFonts w:asciiTheme="minorHAnsi" w:hAnsiTheme="minorHAnsi" w:cstheme="minorHAnsi"/>
          <w:sz w:val="21"/>
          <w:szCs w:val="21"/>
        </w:rPr>
      </w:pPr>
      <w:r>
        <w:rPr>
          <w:rFonts w:asciiTheme="minorHAnsi" w:hAnsiTheme="minorHAnsi" w:cstheme="minorHAnsi"/>
          <w:sz w:val="21"/>
          <w:szCs w:val="21"/>
        </w:rPr>
        <w:t>11</w:t>
      </w:r>
      <w:r w:rsidR="00BF5428">
        <w:rPr>
          <w:rFonts w:asciiTheme="minorHAnsi" w:hAnsiTheme="minorHAnsi" w:cstheme="minorHAnsi"/>
          <w:sz w:val="21"/>
          <w:szCs w:val="21"/>
        </w:rPr>
        <w:t xml:space="preserve">.1 </w:t>
      </w:r>
      <w:r w:rsidR="00224502" w:rsidRPr="00D76D64">
        <w:rPr>
          <w:rFonts w:asciiTheme="minorHAnsi" w:hAnsiTheme="minorHAnsi" w:cstheme="minorHAnsi"/>
          <w:sz w:val="21"/>
          <w:szCs w:val="21"/>
        </w:rPr>
        <w:t xml:space="preserve">v případě záznamu činěného objednatelem, záznam vyhotovený ve stavebním deníku a </w:t>
      </w:r>
    </w:p>
    <w:p w14:paraId="2BDCC496" w14:textId="6D94A7AB" w:rsidR="00224502" w:rsidRPr="00D76D64" w:rsidRDefault="00665101" w:rsidP="00BF5428">
      <w:pPr>
        <w:spacing w:before="120" w:after="120"/>
        <w:ind w:left="567"/>
        <w:jc w:val="both"/>
        <w:rPr>
          <w:rFonts w:asciiTheme="minorHAnsi" w:hAnsiTheme="minorHAnsi" w:cstheme="minorHAnsi"/>
          <w:sz w:val="21"/>
          <w:szCs w:val="21"/>
        </w:rPr>
      </w:pPr>
      <w:r>
        <w:rPr>
          <w:rFonts w:asciiTheme="minorHAnsi" w:hAnsiTheme="minorHAnsi" w:cstheme="minorHAnsi"/>
          <w:sz w:val="21"/>
          <w:szCs w:val="21"/>
        </w:rPr>
        <w:t>11</w:t>
      </w:r>
      <w:r w:rsidR="00BF5428">
        <w:rPr>
          <w:rFonts w:asciiTheme="minorHAnsi" w:hAnsiTheme="minorHAnsi" w:cstheme="minorHAnsi"/>
          <w:sz w:val="21"/>
          <w:szCs w:val="21"/>
        </w:rPr>
        <w:t xml:space="preserve">.2 </w:t>
      </w:r>
      <w:r w:rsidR="00224502" w:rsidRPr="00D76D64">
        <w:rPr>
          <w:rFonts w:asciiTheme="minorHAnsi" w:hAnsiTheme="minorHAnsi" w:cstheme="minorHAnsi"/>
          <w:sz w:val="21"/>
          <w:szCs w:val="21"/>
        </w:rPr>
        <w:t xml:space="preserve">v případě záznamu činěného zhotovitelem, záznam vyhotovený ve stavebním deníku zhotovitelem, který je datován a podepsán </w:t>
      </w:r>
      <w:r w:rsidR="00BF5428">
        <w:rPr>
          <w:rFonts w:asciiTheme="minorHAnsi" w:hAnsiTheme="minorHAnsi" w:cstheme="minorHAnsi"/>
          <w:sz w:val="21"/>
          <w:szCs w:val="21"/>
        </w:rPr>
        <w:t>stavbyvedoucím</w:t>
      </w:r>
      <w:r w:rsidR="00224502" w:rsidRPr="00D76D64">
        <w:rPr>
          <w:rFonts w:asciiTheme="minorHAnsi" w:hAnsiTheme="minorHAnsi" w:cstheme="minorHAnsi"/>
          <w:sz w:val="21"/>
          <w:szCs w:val="21"/>
        </w:rPr>
        <w:t xml:space="preserve"> </w:t>
      </w:r>
    </w:p>
    <w:p w14:paraId="4F6E7214" w14:textId="77777777" w:rsidR="00224502" w:rsidRPr="00D76D64" w:rsidRDefault="00224502"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lastRenderedPageBreak/>
        <w:t xml:space="preserve">Tuto smlouvu lze měnit pouze písemně, formou oboustranně podepsaného dodatku k této smlouvě, nestanoví-li tato smlouva jinak. </w:t>
      </w:r>
    </w:p>
    <w:p w14:paraId="5B1B4876" w14:textId="20D034F8" w:rsidR="004B1591" w:rsidRPr="00D76D64" w:rsidRDefault="005E4869"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Zhotovitel souhlasí s případným zveřejněním informací o této smlouvě dle zákona č. 106/1999</w:t>
      </w:r>
      <w:r w:rsidR="002743A0" w:rsidRPr="00D76D64">
        <w:rPr>
          <w:rFonts w:asciiTheme="minorHAnsi" w:hAnsiTheme="minorHAnsi" w:cstheme="minorHAnsi"/>
          <w:sz w:val="21"/>
          <w:szCs w:val="21"/>
        </w:rPr>
        <w:t xml:space="preserve"> </w:t>
      </w:r>
      <w:r w:rsidRPr="00D76D64">
        <w:rPr>
          <w:rFonts w:asciiTheme="minorHAnsi" w:hAnsiTheme="minorHAnsi" w:cstheme="minorHAnsi"/>
          <w:sz w:val="21"/>
          <w:szCs w:val="21"/>
        </w:rPr>
        <w:t xml:space="preserve">Sb., o svobodném přístupu k informacím, ve znění pozdějších </w:t>
      </w:r>
      <w:r w:rsidR="000D4898">
        <w:rPr>
          <w:rFonts w:asciiTheme="minorHAnsi" w:hAnsiTheme="minorHAnsi" w:cstheme="minorHAnsi"/>
          <w:sz w:val="21"/>
          <w:szCs w:val="21"/>
        </w:rPr>
        <w:t>předpisů</w:t>
      </w:r>
      <w:r w:rsidRPr="00D76D64">
        <w:rPr>
          <w:rFonts w:asciiTheme="minorHAnsi" w:hAnsiTheme="minorHAnsi" w:cstheme="minorHAnsi"/>
          <w:sz w:val="21"/>
          <w:szCs w:val="21"/>
        </w:rPr>
        <w:t xml:space="preserve">. </w:t>
      </w:r>
      <w:r w:rsidR="004B1591" w:rsidRPr="00D76D64">
        <w:rPr>
          <w:rFonts w:asciiTheme="minorHAnsi" w:hAnsiTheme="minorHAnsi" w:cstheme="minorHAnsi"/>
          <w:sz w:val="21"/>
          <w:szCs w:val="21"/>
        </w:rPr>
        <w:t>Zhotovitel dále souhlasí se zveřejněním celé smlouvy včetně všech příloh, jej</w:t>
      </w:r>
      <w:r w:rsidR="00780125">
        <w:rPr>
          <w:rFonts w:asciiTheme="minorHAnsi" w:hAnsiTheme="minorHAnsi" w:cstheme="minorHAnsi"/>
          <w:sz w:val="21"/>
          <w:szCs w:val="21"/>
        </w:rPr>
        <w:t>í</w:t>
      </w:r>
      <w:r w:rsidR="004B1591" w:rsidRPr="00D76D64">
        <w:rPr>
          <w:rFonts w:asciiTheme="minorHAnsi" w:hAnsiTheme="minorHAnsi" w:cstheme="minorHAnsi"/>
          <w:sz w:val="21"/>
          <w:szCs w:val="21"/>
        </w:rPr>
        <w:t>ch dodatků a všech faktur vystavených k úhradě ceny.</w:t>
      </w:r>
    </w:p>
    <w:p w14:paraId="40B7BB45" w14:textId="77777777" w:rsidR="00310746" w:rsidRPr="00D76D64" w:rsidRDefault="00310746"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Tato smlouva je uzavřena dnem podpisu druhou smluvní stranou.</w:t>
      </w:r>
    </w:p>
    <w:p w14:paraId="63982F30" w14:textId="1FEA31BB" w:rsidR="00310746" w:rsidRPr="00BC6A9B" w:rsidRDefault="00310746"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 xml:space="preserve">Smluvní strany se dohodly, že na jejich vztah upravený touto smlouvou se neužijí ustanovení § </w:t>
      </w:r>
      <w:r w:rsidR="00C10CE8" w:rsidRPr="00D76D64">
        <w:rPr>
          <w:rFonts w:asciiTheme="minorHAnsi" w:hAnsiTheme="minorHAnsi" w:cstheme="minorHAnsi"/>
          <w:sz w:val="21"/>
          <w:szCs w:val="21"/>
        </w:rPr>
        <w:t xml:space="preserve">1921, § 1976, § </w:t>
      </w:r>
      <w:r w:rsidRPr="00D76D64">
        <w:rPr>
          <w:rFonts w:asciiTheme="minorHAnsi" w:hAnsiTheme="minorHAnsi" w:cstheme="minorHAnsi"/>
          <w:sz w:val="21"/>
          <w:szCs w:val="21"/>
        </w:rPr>
        <w:t xml:space="preserve">1978, </w:t>
      </w:r>
      <w:r w:rsidR="00C10CE8" w:rsidRPr="00D76D64">
        <w:rPr>
          <w:rFonts w:asciiTheme="minorHAnsi" w:hAnsiTheme="minorHAnsi" w:cstheme="minorHAnsi"/>
          <w:sz w:val="21"/>
          <w:szCs w:val="21"/>
        </w:rPr>
        <w:t xml:space="preserve">§ 2112, § </w:t>
      </w:r>
      <w:r w:rsidR="001541E0" w:rsidRPr="00D76D64">
        <w:rPr>
          <w:rFonts w:asciiTheme="minorHAnsi" w:hAnsiTheme="minorHAnsi" w:cstheme="minorHAnsi"/>
          <w:sz w:val="21"/>
          <w:szCs w:val="21"/>
        </w:rPr>
        <w:t xml:space="preserve">2364 </w:t>
      </w:r>
      <w:r w:rsidR="001541E0">
        <w:rPr>
          <w:rFonts w:asciiTheme="minorHAnsi" w:hAnsiTheme="minorHAnsi" w:cstheme="minorHAnsi"/>
          <w:sz w:val="21"/>
          <w:szCs w:val="21"/>
        </w:rPr>
        <w:t>odst.</w:t>
      </w:r>
      <w:r w:rsidR="00C10CE8" w:rsidRPr="00D76D64">
        <w:rPr>
          <w:rFonts w:asciiTheme="minorHAnsi" w:hAnsiTheme="minorHAnsi" w:cstheme="minorHAnsi"/>
          <w:sz w:val="21"/>
          <w:szCs w:val="21"/>
        </w:rPr>
        <w:t xml:space="preserve"> </w:t>
      </w:r>
      <w:r w:rsidR="00BC6A9B">
        <w:rPr>
          <w:rFonts w:asciiTheme="minorHAnsi" w:hAnsiTheme="minorHAnsi" w:cstheme="minorHAnsi"/>
          <w:sz w:val="21"/>
          <w:szCs w:val="21"/>
        </w:rPr>
        <w:t xml:space="preserve"> </w:t>
      </w:r>
      <w:r w:rsidR="00C10CE8" w:rsidRPr="00D76D64">
        <w:rPr>
          <w:rFonts w:asciiTheme="minorHAnsi" w:hAnsiTheme="minorHAnsi" w:cstheme="minorHAnsi"/>
          <w:sz w:val="21"/>
          <w:szCs w:val="21"/>
        </w:rPr>
        <w:t xml:space="preserve">2, </w:t>
      </w:r>
      <w:r w:rsidRPr="00D76D64">
        <w:rPr>
          <w:rFonts w:asciiTheme="minorHAnsi" w:hAnsiTheme="minorHAnsi" w:cstheme="minorHAnsi"/>
          <w:sz w:val="21"/>
          <w:szCs w:val="21"/>
        </w:rPr>
        <w:t xml:space="preserve">§ </w:t>
      </w:r>
      <w:r w:rsidR="001541E0" w:rsidRPr="00D76D64">
        <w:rPr>
          <w:rFonts w:asciiTheme="minorHAnsi" w:hAnsiTheme="minorHAnsi" w:cstheme="minorHAnsi"/>
          <w:sz w:val="21"/>
          <w:szCs w:val="21"/>
        </w:rPr>
        <w:t xml:space="preserve">2595, </w:t>
      </w:r>
      <w:r w:rsidR="001541E0">
        <w:rPr>
          <w:rFonts w:asciiTheme="minorHAnsi" w:hAnsiTheme="minorHAnsi" w:cstheme="minorHAnsi"/>
          <w:sz w:val="21"/>
          <w:szCs w:val="21"/>
        </w:rPr>
        <w:t>§</w:t>
      </w:r>
      <w:r w:rsidR="0022031C">
        <w:rPr>
          <w:rFonts w:asciiTheme="minorHAnsi" w:hAnsiTheme="minorHAnsi" w:cstheme="minorHAnsi"/>
          <w:sz w:val="21"/>
          <w:szCs w:val="21"/>
        </w:rPr>
        <w:t xml:space="preserve"> 2605</w:t>
      </w:r>
      <w:r w:rsidR="00BC6A9B">
        <w:rPr>
          <w:rFonts w:asciiTheme="minorHAnsi" w:hAnsiTheme="minorHAnsi" w:cstheme="minorHAnsi"/>
          <w:sz w:val="21"/>
          <w:szCs w:val="21"/>
        </w:rPr>
        <w:t xml:space="preserve"> </w:t>
      </w:r>
      <w:r w:rsidR="00C10CE8" w:rsidRPr="00D76D64">
        <w:rPr>
          <w:rFonts w:asciiTheme="minorHAnsi" w:hAnsiTheme="minorHAnsi" w:cstheme="minorHAnsi"/>
          <w:sz w:val="21"/>
          <w:szCs w:val="21"/>
        </w:rPr>
        <w:t xml:space="preserve">odst. 1 </w:t>
      </w:r>
      <w:r w:rsidR="001541E0" w:rsidRPr="00D76D64">
        <w:rPr>
          <w:rFonts w:asciiTheme="minorHAnsi" w:hAnsiTheme="minorHAnsi" w:cstheme="minorHAnsi"/>
          <w:sz w:val="21"/>
          <w:szCs w:val="21"/>
        </w:rPr>
        <w:t xml:space="preserve">věty </w:t>
      </w:r>
      <w:r w:rsidR="001541E0">
        <w:rPr>
          <w:rFonts w:asciiTheme="minorHAnsi" w:hAnsiTheme="minorHAnsi" w:cstheme="minorHAnsi"/>
          <w:sz w:val="21"/>
          <w:szCs w:val="21"/>
        </w:rPr>
        <w:t>první</w:t>
      </w:r>
      <w:r w:rsidR="00C10CE8" w:rsidRPr="00D76D64">
        <w:rPr>
          <w:rFonts w:asciiTheme="minorHAnsi" w:hAnsiTheme="minorHAnsi" w:cstheme="minorHAnsi"/>
          <w:sz w:val="21"/>
          <w:szCs w:val="21"/>
        </w:rPr>
        <w:t>, § 2605</w:t>
      </w:r>
      <w:r w:rsidR="00BC6A9B">
        <w:rPr>
          <w:rFonts w:asciiTheme="minorHAnsi" w:hAnsiTheme="minorHAnsi" w:cstheme="minorHAnsi"/>
          <w:sz w:val="21"/>
          <w:szCs w:val="21"/>
        </w:rPr>
        <w:t xml:space="preserve"> </w:t>
      </w:r>
      <w:r w:rsidR="00C10CE8" w:rsidRPr="00D76D64">
        <w:rPr>
          <w:rFonts w:asciiTheme="minorHAnsi" w:hAnsiTheme="minorHAnsi" w:cstheme="minorHAnsi"/>
          <w:sz w:val="21"/>
          <w:szCs w:val="21"/>
        </w:rPr>
        <w:t xml:space="preserve">odst. </w:t>
      </w:r>
      <w:r w:rsidR="00BC6A9B">
        <w:rPr>
          <w:rFonts w:asciiTheme="minorHAnsi" w:hAnsiTheme="minorHAnsi" w:cstheme="minorHAnsi"/>
          <w:sz w:val="21"/>
          <w:szCs w:val="21"/>
        </w:rPr>
        <w:t xml:space="preserve"> </w:t>
      </w:r>
      <w:r w:rsidR="00C10CE8" w:rsidRPr="00D76D64">
        <w:rPr>
          <w:rFonts w:asciiTheme="minorHAnsi" w:hAnsiTheme="minorHAnsi" w:cstheme="minorHAnsi"/>
          <w:sz w:val="21"/>
          <w:szCs w:val="21"/>
        </w:rPr>
        <w:t xml:space="preserve">2, § 2606, § 2609, </w:t>
      </w:r>
      <w:r w:rsidRPr="00D76D64">
        <w:rPr>
          <w:rFonts w:asciiTheme="minorHAnsi" w:hAnsiTheme="minorHAnsi" w:cstheme="minorHAnsi"/>
          <w:sz w:val="21"/>
          <w:szCs w:val="21"/>
        </w:rPr>
        <w:t xml:space="preserve">§ 2611 </w:t>
      </w:r>
      <w:r w:rsidR="00C10CE8" w:rsidRPr="00D76D64">
        <w:rPr>
          <w:rFonts w:asciiTheme="minorHAnsi" w:hAnsiTheme="minorHAnsi" w:cstheme="minorHAnsi"/>
          <w:sz w:val="21"/>
          <w:szCs w:val="21"/>
        </w:rPr>
        <w:t xml:space="preserve">§ </w:t>
      </w:r>
      <w:r w:rsidR="001541E0" w:rsidRPr="00D76D64">
        <w:rPr>
          <w:rFonts w:asciiTheme="minorHAnsi" w:hAnsiTheme="minorHAnsi" w:cstheme="minorHAnsi"/>
          <w:sz w:val="21"/>
          <w:szCs w:val="21"/>
        </w:rPr>
        <w:t>2618, §</w:t>
      </w:r>
      <w:r w:rsidR="00833976" w:rsidRPr="00D76D64">
        <w:rPr>
          <w:rFonts w:asciiTheme="minorHAnsi" w:hAnsiTheme="minorHAnsi" w:cstheme="minorHAnsi"/>
          <w:sz w:val="21"/>
          <w:szCs w:val="21"/>
        </w:rPr>
        <w:t xml:space="preserve"> </w:t>
      </w:r>
      <w:r w:rsidR="001541E0" w:rsidRPr="00D76D64">
        <w:rPr>
          <w:rFonts w:asciiTheme="minorHAnsi" w:hAnsiTheme="minorHAnsi" w:cstheme="minorHAnsi"/>
          <w:sz w:val="21"/>
          <w:szCs w:val="21"/>
        </w:rPr>
        <w:t>2620,</w:t>
      </w:r>
      <w:r w:rsidR="00F015DB">
        <w:rPr>
          <w:rFonts w:asciiTheme="minorHAnsi" w:hAnsiTheme="minorHAnsi" w:cstheme="minorHAnsi"/>
          <w:sz w:val="21"/>
          <w:szCs w:val="21"/>
        </w:rPr>
        <w:t xml:space="preserve"> </w:t>
      </w:r>
      <w:r w:rsidR="00833976" w:rsidRPr="00BC6A9B">
        <w:rPr>
          <w:rFonts w:asciiTheme="minorHAnsi" w:hAnsiTheme="minorHAnsi" w:cstheme="minorHAnsi"/>
          <w:sz w:val="21"/>
          <w:szCs w:val="21"/>
        </w:rPr>
        <w:t>§</w:t>
      </w:r>
      <w:r w:rsidR="001541E0">
        <w:rPr>
          <w:rFonts w:asciiTheme="minorHAnsi" w:hAnsiTheme="minorHAnsi" w:cstheme="minorHAnsi"/>
          <w:sz w:val="21"/>
          <w:szCs w:val="21"/>
        </w:rPr>
        <w:t> </w:t>
      </w:r>
      <w:r w:rsidR="00833976" w:rsidRPr="00BC6A9B">
        <w:rPr>
          <w:rFonts w:asciiTheme="minorHAnsi" w:hAnsiTheme="minorHAnsi" w:cstheme="minorHAnsi"/>
          <w:sz w:val="21"/>
          <w:szCs w:val="21"/>
        </w:rPr>
        <w:t xml:space="preserve">2621, § 2622 </w:t>
      </w:r>
      <w:r w:rsidR="00C10CE8" w:rsidRPr="00BC6A9B">
        <w:rPr>
          <w:rFonts w:asciiTheme="minorHAnsi" w:hAnsiTheme="minorHAnsi" w:cstheme="minorHAnsi"/>
          <w:sz w:val="21"/>
          <w:szCs w:val="21"/>
        </w:rPr>
        <w:t xml:space="preserve"> a § 2629 odst. 1 </w:t>
      </w:r>
      <w:r w:rsidRPr="00BC6A9B">
        <w:rPr>
          <w:rFonts w:asciiTheme="minorHAnsi" w:hAnsiTheme="minorHAnsi" w:cstheme="minorHAnsi"/>
          <w:sz w:val="21"/>
          <w:szCs w:val="21"/>
        </w:rPr>
        <w:t>občanského zákoníku.</w:t>
      </w:r>
    </w:p>
    <w:p w14:paraId="60573E92" w14:textId="35685D70" w:rsidR="00310746" w:rsidRPr="00BF5428" w:rsidRDefault="00310746"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Případné obchodní zvyklosti, týkající se sjednaného či navazujícího plnění, nemají přednost před smluvními ujednáními, ani před ustanoveními zákona, byť by tato ustanovení neměla donucující účinky.</w:t>
      </w:r>
    </w:p>
    <w:p w14:paraId="0E0843BB" w14:textId="39108339" w:rsidR="002A4703" w:rsidRDefault="004F2FEB"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bookmarkStart w:id="6" w:name="_Hlk484344510"/>
      <w:r w:rsidRPr="00BF5428">
        <w:rPr>
          <w:rFonts w:asciiTheme="minorHAnsi" w:hAnsiTheme="minorHAnsi" w:cstheme="minorHAnsi"/>
          <w:sz w:val="21"/>
          <w:szCs w:val="21"/>
        </w:rPr>
        <w:t xml:space="preserve">Tato smlouva nabývá účinnosti dnem jejího uveřejnění prostřednictvím registru smluv postupem dle zákona </w:t>
      </w:r>
      <w:r w:rsidR="0022031C" w:rsidRPr="00BF5428">
        <w:rPr>
          <w:rFonts w:asciiTheme="minorHAnsi" w:hAnsiTheme="minorHAnsi" w:cstheme="minorHAnsi"/>
          <w:sz w:val="21"/>
          <w:szCs w:val="21"/>
        </w:rPr>
        <w:t xml:space="preserve">                              </w:t>
      </w:r>
      <w:r w:rsidRPr="00BF5428">
        <w:rPr>
          <w:rFonts w:asciiTheme="minorHAnsi" w:hAnsiTheme="minorHAnsi" w:cstheme="minorHAnsi"/>
          <w:sz w:val="21"/>
          <w:szCs w:val="21"/>
        </w:rPr>
        <w:t>č. 340/2015 Sb., o zvláštních podmínkách účinnosti některých smluv, uveřejňování těchto smluv a o registru smluv (zákon o registru smluv)</w:t>
      </w:r>
      <w:r w:rsidR="001541E0">
        <w:rPr>
          <w:rFonts w:asciiTheme="minorHAnsi" w:hAnsiTheme="minorHAnsi" w:cstheme="minorHAnsi"/>
          <w:sz w:val="21"/>
          <w:szCs w:val="21"/>
        </w:rPr>
        <w:t>, ve znění pozdějších předpisů</w:t>
      </w:r>
      <w:r w:rsidRPr="00BF5428">
        <w:rPr>
          <w:rFonts w:asciiTheme="minorHAnsi" w:hAnsiTheme="minorHAnsi" w:cstheme="minorHAnsi"/>
          <w:sz w:val="21"/>
          <w:szCs w:val="21"/>
        </w:rPr>
        <w:t xml:space="preserve">. </w:t>
      </w:r>
      <w:r w:rsidR="002A4703" w:rsidRPr="00BF5428">
        <w:rPr>
          <w:rFonts w:asciiTheme="minorHAnsi" w:hAnsiTheme="minorHAnsi" w:cstheme="minorHAnsi"/>
          <w:sz w:val="21"/>
          <w:szCs w:val="21"/>
        </w:rPr>
        <w:t>Smlouvu bude zveřejňovat objednatel</w:t>
      </w:r>
      <w:bookmarkEnd w:id="6"/>
      <w:r w:rsidR="002A4703" w:rsidRPr="00BF5428">
        <w:rPr>
          <w:rFonts w:asciiTheme="minorHAnsi" w:hAnsiTheme="minorHAnsi" w:cstheme="minorHAnsi"/>
          <w:sz w:val="21"/>
          <w:szCs w:val="21"/>
        </w:rPr>
        <w:t xml:space="preserve">. </w:t>
      </w:r>
    </w:p>
    <w:p w14:paraId="1FD34365" w14:textId="77777777" w:rsidR="00D421DE" w:rsidRPr="00BF5428" w:rsidRDefault="00D421DE" w:rsidP="00D421DE">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BF5428">
        <w:rPr>
          <w:rFonts w:asciiTheme="minorHAnsi" w:hAnsiTheme="minorHAnsi" w:cstheme="minorHAnsi"/>
          <w:sz w:val="21"/>
          <w:szCs w:val="21"/>
        </w:rPr>
        <w:t>Tato smlouva bude uzavřena pouze elektronicky, přičemž poslední podepisující smluvní strana je povinna zaslat bez zbytečného odkladu tento elektronicky uzavřený originál smlouvy druhé smluvní straně.</w:t>
      </w:r>
    </w:p>
    <w:p w14:paraId="6E1B047E" w14:textId="4E1A8C4C" w:rsidR="00224502" w:rsidRPr="00D76D64" w:rsidRDefault="004F2FEB" w:rsidP="00BF5428">
      <w:pPr>
        <w:numPr>
          <w:ilvl w:val="0"/>
          <w:numId w:val="42"/>
        </w:numPr>
        <w:tabs>
          <w:tab w:val="clear" w:pos="720"/>
          <w:tab w:val="num" w:pos="540"/>
        </w:tabs>
        <w:spacing w:before="120" w:after="120"/>
        <w:ind w:left="540" w:hanging="540"/>
        <w:jc w:val="both"/>
        <w:rPr>
          <w:rFonts w:asciiTheme="minorHAnsi" w:hAnsiTheme="minorHAnsi" w:cstheme="minorHAnsi"/>
          <w:sz w:val="21"/>
          <w:szCs w:val="21"/>
        </w:rPr>
      </w:pPr>
      <w:r w:rsidRPr="00D76D64">
        <w:rPr>
          <w:rFonts w:asciiTheme="minorHAnsi" w:hAnsiTheme="minorHAnsi" w:cstheme="minorHAnsi"/>
          <w:sz w:val="21"/>
          <w:szCs w:val="21"/>
        </w:rPr>
        <w:t>S</w:t>
      </w:r>
      <w:r w:rsidR="00224502" w:rsidRPr="00D76D64">
        <w:rPr>
          <w:rFonts w:asciiTheme="minorHAnsi" w:hAnsiTheme="minorHAnsi" w:cstheme="minorHAnsi"/>
          <w:sz w:val="21"/>
          <w:szCs w:val="21"/>
        </w:rPr>
        <w:t>oučást</w:t>
      </w:r>
      <w:r w:rsidR="00BC6A9B">
        <w:rPr>
          <w:rFonts w:asciiTheme="minorHAnsi" w:hAnsiTheme="minorHAnsi" w:cstheme="minorHAnsi"/>
          <w:sz w:val="21"/>
          <w:szCs w:val="21"/>
        </w:rPr>
        <w:t>í</w:t>
      </w:r>
      <w:r w:rsidR="00224502" w:rsidRPr="00D76D64">
        <w:rPr>
          <w:rFonts w:asciiTheme="minorHAnsi" w:hAnsiTheme="minorHAnsi" w:cstheme="minorHAnsi"/>
          <w:sz w:val="21"/>
          <w:szCs w:val="21"/>
        </w:rPr>
        <w:t xml:space="preserve"> této smlouvy jsou přílohy:</w:t>
      </w:r>
    </w:p>
    <w:p w14:paraId="1D885262" w14:textId="36E3F166" w:rsidR="00224502" w:rsidRPr="0004018C" w:rsidRDefault="00833976" w:rsidP="00437C9D">
      <w:pPr>
        <w:pStyle w:val="Odstavecseseznamem"/>
        <w:numPr>
          <w:ilvl w:val="3"/>
          <w:numId w:val="25"/>
        </w:numPr>
        <w:ind w:left="993"/>
        <w:jc w:val="both"/>
        <w:rPr>
          <w:rFonts w:asciiTheme="minorHAnsi" w:hAnsiTheme="minorHAnsi" w:cstheme="minorHAnsi"/>
          <w:sz w:val="21"/>
          <w:szCs w:val="21"/>
        </w:rPr>
      </w:pPr>
      <w:r w:rsidRPr="0004018C">
        <w:rPr>
          <w:rFonts w:asciiTheme="minorHAnsi" w:hAnsiTheme="minorHAnsi" w:cstheme="minorHAnsi"/>
          <w:sz w:val="21"/>
          <w:szCs w:val="21"/>
        </w:rPr>
        <w:t>Oceněný soupis prací (</w:t>
      </w:r>
      <w:r w:rsidR="00224502" w:rsidRPr="0004018C">
        <w:rPr>
          <w:rFonts w:asciiTheme="minorHAnsi" w:hAnsiTheme="minorHAnsi" w:cstheme="minorHAnsi"/>
          <w:sz w:val="21"/>
          <w:szCs w:val="21"/>
        </w:rPr>
        <w:t>Položkový rozpočet</w:t>
      </w:r>
      <w:r w:rsidRPr="0004018C">
        <w:rPr>
          <w:rFonts w:asciiTheme="minorHAnsi" w:hAnsiTheme="minorHAnsi" w:cstheme="minorHAnsi"/>
          <w:sz w:val="21"/>
          <w:szCs w:val="21"/>
        </w:rPr>
        <w:t>)</w:t>
      </w:r>
      <w:r w:rsidR="00903873" w:rsidRPr="0004018C">
        <w:rPr>
          <w:rFonts w:asciiTheme="minorHAnsi" w:hAnsiTheme="minorHAnsi" w:cstheme="minorHAnsi"/>
          <w:sz w:val="21"/>
          <w:szCs w:val="21"/>
        </w:rPr>
        <w:t xml:space="preserve"> </w:t>
      </w:r>
    </w:p>
    <w:p w14:paraId="4AE6ADC5" w14:textId="09FAD5CF" w:rsidR="00961C20" w:rsidRPr="0004018C" w:rsidRDefault="005A3988" w:rsidP="00437C9D">
      <w:pPr>
        <w:pStyle w:val="Odstavecseseznamem"/>
        <w:numPr>
          <w:ilvl w:val="3"/>
          <w:numId w:val="25"/>
        </w:numPr>
        <w:ind w:left="993"/>
        <w:jc w:val="both"/>
        <w:rPr>
          <w:rFonts w:asciiTheme="minorHAnsi" w:hAnsiTheme="minorHAnsi" w:cstheme="minorHAnsi"/>
          <w:color w:val="000000" w:themeColor="text1"/>
          <w:sz w:val="21"/>
          <w:szCs w:val="21"/>
        </w:rPr>
      </w:pPr>
      <w:r w:rsidRPr="0004018C">
        <w:rPr>
          <w:rFonts w:asciiTheme="minorHAnsi" w:hAnsiTheme="minorHAnsi" w:cstheme="minorHAnsi"/>
          <w:color w:val="000000" w:themeColor="text1"/>
          <w:sz w:val="21"/>
          <w:szCs w:val="21"/>
        </w:rPr>
        <w:t>Vzor změnového listu</w:t>
      </w:r>
      <w:r w:rsidR="00961C20" w:rsidRPr="0004018C">
        <w:rPr>
          <w:rFonts w:asciiTheme="minorHAnsi" w:hAnsiTheme="minorHAnsi" w:cstheme="minorHAnsi"/>
          <w:color w:val="000000" w:themeColor="text1"/>
          <w:sz w:val="21"/>
          <w:szCs w:val="21"/>
        </w:rPr>
        <w:t xml:space="preserve">, </w:t>
      </w:r>
    </w:p>
    <w:p w14:paraId="7ACF3404" w14:textId="494D550A" w:rsidR="00961C20" w:rsidRPr="0004018C" w:rsidRDefault="00961C20" w:rsidP="00437C9D">
      <w:pPr>
        <w:pStyle w:val="Odstavecseseznamem"/>
        <w:numPr>
          <w:ilvl w:val="3"/>
          <w:numId w:val="25"/>
        </w:numPr>
        <w:ind w:left="993"/>
        <w:jc w:val="both"/>
        <w:rPr>
          <w:rFonts w:asciiTheme="minorHAnsi" w:hAnsiTheme="minorHAnsi" w:cstheme="minorHAnsi"/>
          <w:color w:val="000000" w:themeColor="text1"/>
          <w:sz w:val="21"/>
          <w:szCs w:val="21"/>
        </w:rPr>
      </w:pPr>
      <w:r w:rsidRPr="0004018C">
        <w:rPr>
          <w:rFonts w:asciiTheme="minorHAnsi" w:hAnsiTheme="minorHAnsi" w:cstheme="minorHAnsi"/>
          <w:color w:val="000000" w:themeColor="text1"/>
          <w:sz w:val="21"/>
          <w:szCs w:val="21"/>
        </w:rPr>
        <w:t>Oprávněné osoby objednatele</w:t>
      </w:r>
      <w:r w:rsidR="00BF5428">
        <w:rPr>
          <w:rFonts w:asciiTheme="minorHAnsi" w:hAnsiTheme="minorHAnsi" w:cstheme="minorHAnsi"/>
          <w:color w:val="000000" w:themeColor="text1"/>
          <w:sz w:val="21"/>
          <w:szCs w:val="21"/>
        </w:rPr>
        <w:t>,</w:t>
      </w:r>
    </w:p>
    <w:p w14:paraId="14829E08" w14:textId="36C43B4C" w:rsidR="00961C20" w:rsidRDefault="00961C20" w:rsidP="00437C9D">
      <w:pPr>
        <w:pStyle w:val="Odstavecseseznamem"/>
        <w:numPr>
          <w:ilvl w:val="3"/>
          <w:numId w:val="25"/>
        </w:numPr>
        <w:ind w:left="993"/>
        <w:jc w:val="both"/>
        <w:rPr>
          <w:rFonts w:asciiTheme="minorHAnsi" w:hAnsiTheme="minorHAnsi" w:cstheme="minorHAnsi"/>
          <w:color w:val="000000" w:themeColor="text1"/>
          <w:sz w:val="21"/>
          <w:szCs w:val="21"/>
        </w:rPr>
      </w:pPr>
      <w:r w:rsidRPr="0004018C">
        <w:rPr>
          <w:rFonts w:asciiTheme="minorHAnsi" w:hAnsiTheme="minorHAnsi" w:cstheme="minorHAnsi"/>
          <w:color w:val="000000" w:themeColor="text1"/>
          <w:sz w:val="21"/>
          <w:szCs w:val="21"/>
        </w:rPr>
        <w:t>Oprávněné osoby zhotovitele</w:t>
      </w:r>
      <w:r w:rsidR="00BF5428">
        <w:rPr>
          <w:rFonts w:asciiTheme="minorHAnsi" w:hAnsiTheme="minorHAnsi" w:cstheme="minorHAnsi"/>
          <w:color w:val="000000" w:themeColor="text1"/>
          <w:sz w:val="21"/>
          <w:szCs w:val="21"/>
        </w:rPr>
        <w:t>,</w:t>
      </w:r>
    </w:p>
    <w:p w14:paraId="3233E3F5" w14:textId="38AA5F8D" w:rsidR="00BF5428" w:rsidRDefault="00BF5428" w:rsidP="00437C9D">
      <w:pPr>
        <w:pStyle w:val="Odstavecseseznamem"/>
        <w:numPr>
          <w:ilvl w:val="3"/>
          <w:numId w:val="25"/>
        </w:numPr>
        <w:ind w:left="993"/>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Technická specifikace</w:t>
      </w:r>
      <w:r w:rsidR="000D68D1">
        <w:rPr>
          <w:rFonts w:asciiTheme="minorHAnsi" w:hAnsiTheme="minorHAnsi" w:cstheme="minorHAnsi"/>
          <w:color w:val="000000" w:themeColor="text1"/>
          <w:sz w:val="21"/>
          <w:szCs w:val="21"/>
        </w:rPr>
        <w:t>,</w:t>
      </w:r>
    </w:p>
    <w:p w14:paraId="2699F41E" w14:textId="1C580FED" w:rsidR="000D68D1" w:rsidRPr="0004018C" w:rsidRDefault="000D68D1" w:rsidP="000D68D1">
      <w:pPr>
        <w:pStyle w:val="Odstavecseseznamem"/>
        <w:numPr>
          <w:ilvl w:val="3"/>
          <w:numId w:val="25"/>
        </w:numPr>
        <w:ind w:left="993"/>
        <w:jc w:val="both"/>
        <w:rPr>
          <w:rFonts w:asciiTheme="minorHAnsi" w:hAnsiTheme="minorHAnsi" w:cstheme="minorHAnsi"/>
          <w:sz w:val="21"/>
          <w:szCs w:val="21"/>
        </w:rPr>
      </w:pPr>
      <w:r w:rsidRPr="0004018C">
        <w:rPr>
          <w:rFonts w:asciiTheme="minorHAnsi" w:hAnsiTheme="minorHAnsi" w:cstheme="minorHAnsi"/>
          <w:sz w:val="21"/>
          <w:szCs w:val="21"/>
        </w:rPr>
        <w:t>Harmonogram prací finanční a věcný</w:t>
      </w:r>
      <w:r w:rsidR="005A6299">
        <w:rPr>
          <w:rFonts w:asciiTheme="minorHAnsi" w:hAnsiTheme="minorHAnsi" w:cstheme="minorHAnsi"/>
          <w:sz w:val="21"/>
          <w:szCs w:val="21"/>
        </w:rPr>
        <w:t>.</w:t>
      </w:r>
    </w:p>
    <w:p w14:paraId="14641009" w14:textId="72ECBB69" w:rsidR="00EE0B33" w:rsidRDefault="00EE0B33" w:rsidP="00EE0B33">
      <w:pPr>
        <w:jc w:val="both"/>
        <w:rPr>
          <w:rFonts w:asciiTheme="minorHAnsi" w:hAnsiTheme="minorHAnsi" w:cstheme="minorHAnsi"/>
          <w:color w:val="000000" w:themeColor="text1"/>
          <w:sz w:val="21"/>
          <w:szCs w:val="21"/>
        </w:rPr>
      </w:pPr>
    </w:p>
    <w:p w14:paraId="1168F288" w14:textId="18225A19" w:rsidR="004F2FEB" w:rsidRPr="00D76D64" w:rsidRDefault="008663F0" w:rsidP="008663F0">
      <w:pPr>
        <w:pStyle w:val="Nadpis1"/>
        <w:rPr>
          <w:rFonts w:asciiTheme="minorHAnsi" w:hAnsiTheme="minorHAnsi" w:cstheme="minorHAnsi"/>
          <w:b w:val="0"/>
          <w:sz w:val="24"/>
          <w:szCs w:val="24"/>
        </w:rPr>
      </w:pPr>
      <w:r w:rsidRPr="00D76D64">
        <w:rPr>
          <w:rFonts w:asciiTheme="minorHAnsi" w:hAnsiTheme="minorHAnsi" w:cstheme="minorHAnsi"/>
          <w:b w:val="0"/>
          <w:sz w:val="24"/>
          <w:szCs w:val="24"/>
        </w:rPr>
        <w:t xml:space="preserve">                                                       </w:t>
      </w:r>
      <w:r w:rsidR="00B44A6B" w:rsidRPr="00D76D64">
        <w:rPr>
          <w:rFonts w:asciiTheme="minorHAnsi" w:hAnsiTheme="minorHAnsi" w:cstheme="minorHAnsi"/>
          <w:b w:val="0"/>
          <w:sz w:val="24"/>
          <w:szCs w:val="24"/>
        </w:rPr>
        <w:t xml:space="preserve">  </w:t>
      </w:r>
    </w:p>
    <w:tbl>
      <w:tblPr>
        <w:tblW w:w="10525" w:type="dxa"/>
        <w:tblLook w:val="01E0" w:firstRow="1" w:lastRow="1" w:firstColumn="1" w:lastColumn="1" w:noHBand="0" w:noVBand="0"/>
      </w:tblPr>
      <w:tblGrid>
        <w:gridCol w:w="5262"/>
        <w:gridCol w:w="5263"/>
      </w:tblGrid>
      <w:tr w:rsidR="00224502" w:rsidRPr="00D76D64" w14:paraId="1D5E6209" w14:textId="77777777" w:rsidTr="003E2521">
        <w:trPr>
          <w:trHeight w:val="258"/>
        </w:trPr>
        <w:tc>
          <w:tcPr>
            <w:tcW w:w="5262" w:type="dxa"/>
          </w:tcPr>
          <w:p w14:paraId="1E27843B" w14:textId="77777777" w:rsidR="00F015DB" w:rsidRDefault="00F015DB" w:rsidP="000A4BDB">
            <w:pPr>
              <w:tabs>
                <w:tab w:val="left" w:pos="6300"/>
              </w:tabs>
              <w:spacing w:after="120"/>
              <w:rPr>
                <w:rFonts w:asciiTheme="minorHAnsi" w:hAnsiTheme="minorHAnsi" w:cstheme="minorHAnsi"/>
                <w:sz w:val="21"/>
                <w:szCs w:val="21"/>
              </w:rPr>
            </w:pPr>
          </w:p>
          <w:p w14:paraId="7ADF77F8" w14:textId="77777777" w:rsidR="00F015DB" w:rsidRDefault="00F015DB" w:rsidP="000A4BDB">
            <w:pPr>
              <w:tabs>
                <w:tab w:val="left" w:pos="6300"/>
              </w:tabs>
              <w:spacing w:after="120"/>
              <w:rPr>
                <w:rFonts w:asciiTheme="minorHAnsi" w:hAnsiTheme="minorHAnsi" w:cstheme="minorHAnsi"/>
                <w:sz w:val="21"/>
                <w:szCs w:val="21"/>
              </w:rPr>
            </w:pPr>
          </w:p>
          <w:p w14:paraId="01F99878" w14:textId="6D0884E7" w:rsidR="00224502" w:rsidRPr="00D76D64" w:rsidRDefault="00224502" w:rsidP="000A4BDB">
            <w:pPr>
              <w:tabs>
                <w:tab w:val="left" w:pos="6300"/>
              </w:tabs>
              <w:spacing w:after="120"/>
              <w:rPr>
                <w:rFonts w:asciiTheme="minorHAnsi" w:hAnsiTheme="minorHAnsi" w:cstheme="minorHAnsi"/>
                <w:b/>
                <w:smallCaps/>
                <w:spacing w:val="20"/>
                <w:sz w:val="21"/>
                <w:szCs w:val="21"/>
              </w:rPr>
            </w:pPr>
            <w:r w:rsidRPr="00D76D64">
              <w:rPr>
                <w:rFonts w:asciiTheme="minorHAnsi" w:hAnsiTheme="minorHAnsi" w:cstheme="minorHAnsi"/>
                <w:sz w:val="21"/>
                <w:szCs w:val="21"/>
              </w:rPr>
              <w:t xml:space="preserve">V           </w:t>
            </w:r>
            <w:r w:rsidRPr="00D76D64">
              <w:rPr>
                <w:rFonts w:asciiTheme="minorHAnsi" w:hAnsiTheme="minorHAnsi" w:cstheme="minorHAnsi"/>
                <w:b/>
                <w:sz w:val="21"/>
                <w:szCs w:val="21"/>
                <w:highlight w:val="yellow"/>
              </w:rPr>
              <w:t>***</w:t>
            </w:r>
            <w:r w:rsidRPr="00D76D64">
              <w:rPr>
                <w:rFonts w:asciiTheme="minorHAnsi" w:hAnsiTheme="minorHAnsi" w:cstheme="minorHAnsi"/>
                <w:sz w:val="21"/>
                <w:szCs w:val="21"/>
              </w:rPr>
              <w:t xml:space="preserve">          , dne</w:t>
            </w:r>
          </w:p>
        </w:tc>
        <w:tc>
          <w:tcPr>
            <w:tcW w:w="5263" w:type="dxa"/>
          </w:tcPr>
          <w:p w14:paraId="5F5ADA08" w14:textId="77777777" w:rsidR="00224502" w:rsidRPr="00D76D64" w:rsidRDefault="00224502" w:rsidP="000A4BDB">
            <w:pPr>
              <w:spacing w:after="120"/>
              <w:rPr>
                <w:rFonts w:asciiTheme="minorHAnsi" w:hAnsiTheme="minorHAnsi" w:cstheme="minorHAnsi"/>
                <w:sz w:val="21"/>
                <w:szCs w:val="21"/>
              </w:rPr>
            </w:pPr>
          </w:p>
          <w:p w14:paraId="0008BE1D" w14:textId="77777777" w:rsidR="000D567D" w:rsidRDefault="008663F0" w:rsidP="000A4BDB">
            <w:pPr>
              <w:spacing w:after="120"/>
              <w:rPr>
                <w:rFonts w:asciiTheme="minorHAnsi" w:hAnsiTheme="minorHAnsi" w:cstheme="minorHAnsi"/>
                <w:sz w:val="21"/>
                <w:szCs w:val="21"/>
              </w:rPr>
            </w:pPr>
            <w:r w:rsidRPr="00D76D64">
              <w:rPr>
                <w:rFonts w:asciiTheme="minorHAnsi" w:hAnsiTheme="minorHAnsi" w:cstheme="minorHAnsi"/>
                <w:sz w:val="21"/>
                <w:szCs w:val="21"/>
              </w:rPr>
              <w:t xml:space="preserve"> </w:t>
            </w:r>
          </w:p>
          <w:p w14:paraId="3B6B45B7" w14:textId="5A995D38" w:rsidR="00224502" w:rsidRPr="00D76D64" w:rsidRDefault="00F536B9" w:rsidP="000A4BDB">
            <w:pPr>
              <w:spacing w:after="120"/>
              <w:rPr>
                <w:rFonts w:asciiTheme="minorHAnsi" w:hAnsiTheme="minorHAnsi" w:cstheme="minorHAnsi"/>
                <w:sz w:val="21"/>
                <w:szCs w:val="21"/>
              </w:rPr>
            </w:pPr>
            <w:r>
              <w:rPr>
                <w:rFonts w:asciiTheme="minorHAnsi" w:hAnsiTheme="minorHAnsi" w:cstheme="minorHAnsi"/>
                <w:sz w:val="21"/>
                <w:szCs w:val="21"/>
              </w:rPr>
              <w:t xml:space="preserve">         </w:t>
            </w:r>
            <w:r w:rsidR="00224502" w:rsidRPr="00D76D64">
              <w:rPr>
                <w:rFonts w:asciiTheme="minorHAnsi" w:hAnsiTheme="minorHAnsi" w:cstheme="minorHAnsi"/>
                <w:sz w:val="21"/>
                <w:szCs w:val="21"/>
              </w:rPr>
              <w:t>V Brně, dne</w:t>
            </w:r>
          </w:p>
        </w:tc>
      </w:tr>
    </w:tbl>
    <w:p w14:paraId="48E3C3F8" w14:textId="1A3C8F4C" w:rsidR="00714315" w:rsidRPr="00D76D64" w:rsidRDefault="008663F0" w:rsidP="009F59CC">
      <w:pPr>
        <w:spacing w:after="120"/>
        <w:jc w:val="both"/>
        <w:rPr>
          <w:rFonts w:asciiTheme="minorHAnsi" w:hAnsiTheme="minorHAnsi" w:cstheme="minorHAnsi"/>
          <w:sz w:val="21"/>
          <w:szCs w:val="21"/>
        </w:rPr>
      </w:pPr>
      <w:r w:rsidRPr="00D76D64">
        <w:rPr>
          <w:rFonts w:asciiTheme="minorHAnsi" w:hAnsiTheme="minorHAnsi" w:cstheme="minorHAnsi"/>
          <w:sz w:val="21"/>
          <w:szCs w:val="21"/>
        </w:rPr>
        <w:t>Za zhotovitele</w:t>
      </w:r>
      <w:r w:rsidRPr="00D76D64">
        <w:rPr>
          <w:rFonts w:asciiTheme="minorHAnsi" w:hAnsiTheme="minorHAnsi" w:cstheme="minorHAnsi"/>
          <w:sz w:val="21"/>
          <w:szCs w:val="21"/>
        </w:rPr>
        <w:tab/>
      </w:r>
      <w:r w:rsidRPr="00D76D64">
        <w:rPr>
          <w:rFonts w:asciiTheme="minorHAnsi" w:hAnsiTheme="minorHAnsi" w:cstheme="minorHAnsi"/>
          <w:sz w:val="21"/>
          <w:szCs w:val="21"/>
        </w:rPr>
        <w:tab/>
      </w:r>
      <w:r w:rsidRPr="00D76D64">
        <w:rPr>
          <w:rFonts w:asciiTheme="minorHAnsi" w:hAnsiTheme="minorHAnsi" w:cstheme="minorHAnsi"/>
          <w:sz w:val="21"/>
          <w:szCs w:val="21"/>
        </w:rPr>
        <w:tab/>
        <w:t xml:space="preserve">           </w:t>
      </w:r>
      <w:r w:rsidR="00F536B9">
        <w:rPr>
          <w:rFonts w:asciiTheme="minorHAnsi" w:hAnsiTheme="minorHAnsi" w:cstheme="minorHAnsi"/>
          <w:sz w:val="21"/>
          <w:szCs w:val="21"/>
        </w:rPr>
        <w:t xml:space="preserve">          </w:t>
      </w:r>
      <w:r w:rsidRPr="00D76D64">
        <w:rPr>
          <w:rFonts w:asciiTheme="minorHAnsi" w:hAnsiTheme="minorHAnsi" w:cstheme="minorHAnsi"/>
          <w:sz w:val="21"/>
          <w:szCs w:val="21"/>
        </w:rPr>
        <w:t>Za Objednatele</w:t>
      </w:r>
      <w:r w:rsidR="00D70863" w:rsidRPr="00D76D64">
        <w:rPr>
          <w:rFonts w:asciiTheme="minorHAnsi" w:hAnsiTheme="minorHAnsi" w:cstheme="minorHAnsi"/>
          <w:sz w:val="21"/>
          <w:szCs w:val="21"/>
        </w:rPr>
        <w:t xml:space="preserve">  </w:t>
      </w:r>
    </w:p>
    <w:p w14:paraId="64E1CC9F" w14:textId="77777777" w:rsidR="008058E3" w:rsidRPr="00D76D64" w:rsidRDefault="008058E3" w:rsidP="009F59CC">
      <w:pPr>
        <w:spacing w:after="120"/>
        <w:jc w:val="both"/>
        <w:rPr>
          <w:rFonts w:asciiTheme="minorHAnsi" w:hAnsiTheme="minorHAnsi" w:cstheme="minorHAnsi"/>
          <w:sz w:val="21"/>
          <w:szCs w:val="21"/>
        </w:rPr>
      </w:pPr>
    </w:p>
    <w:p w14:paraId="38B66B3C" w14:textId="77777777" w:rsidR="00536475" w:rsidRDefault="00536475" w:rsidP="00961C20">
      <w:pPr>
        <w:pStyle w:val="Zhlav"/>
        <w:spacing w:after="120"/>
        <w:jc w:val="both"/>
        <w:outlineLvl w:val="0"/>
        <w:rPr>
          <w:rFonts w:asciiTheme="minorHAnsi" w:hAnsiTheme="minorHAnsi" w:cstheme="minorHAnsi"/>
          <w:b/>
          <w:bCs/>
          <w:smallCaps/>
          <w:spacing w:val="20"/>
          <w:sz w:val="21"/>
          <w:szCs w:val="21"/>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F536B9" w:rsidRPr="00F536B9" w14:paraId="4871C8B9" w14:textId="77777777" w:rsidTr="00864E56">
        <w:tc>
          <w:tcPr>
            <w:tcW w:w="4719" w:type="dxa"/>
          </w:tcPr>
          <w:p w14:paraId="5E4DBE90" w14:textId="77777777" w:rsidR="00F536B9" w:rsidRPr="00F536B9" w:rsidRDefault="00F536B9" w:rsidP="00F536B9">
            <w:pPr>
              <w:rPr>
                <w:rFonts w:ascii="Calibri" w:hAnsi="Calibri"/>
                <w:sz w:val="22"/>
                <w:szCs w:val="22"/>
              </w:rPr>
            </w:pPr>
            <w:r w:rsidRPr="00F536B9">
              <w:rPr>
                <w:rFonts w:ascii="Calibri" w:hAnsi="Calibri"/>
                <w:sz w:val="22"/>
                <w:szCs w:val="22"/>
              </w:rPr>
              <w:t>……………………………………………</w:t>
            </w:r>
          </w:p>
        </w:tc>
        <w:tc>
          <w:tcPr>
            <w:tcW w:w="4719" w:type="dxa"/>
          </w:tcPr>
          <w:p w14:paraId="679489A7" w14:textId="77777777" w:rsidR="00F536B9" w:rsidRPr="00F536B9" w:rsidRDefault="00F536B9" w:rsidP="00F536B9">
            <w:pPr>
              <w:ind w:left="284" w:hanging="284"/>
              <w:jc w:val="center"/>
              <w:rPr>
                <w:rFonts w:ascii="Calibri" w:hAnsi="Calibri"/>
                <w:sz w:val="22"/>
                <w:szCs w:val="22"/>
              </w:rPr>
            </w:pPr>
            <w:r w:rsidRPr="00F536B9">
              <w:rPr>
                <w:rFonts w:ascii="Calibri" w:hAnsi="Calibri"/>
                <w:sz w:val="22"/>
                <w:szCs w:val="22"/>
              </w:rPr>
              <w:t>…………………………………………….</w:t>
            </w:r>
          </w:p>
        </w:tc>
      </w:tr>
      <w:tr w:rsidR="00F536B9" w:rsidRPr="00F536B9" w14:paraId="0D80BC99" w14:textId="77777777" w:rsidTr="00864E56">
        <w:trPr>
          <w:trHeight w:val="227"/>
        </w:trPr>
        <w:tc>
          <w:tcPr>
            <w:tcW w:w="4719" w:type="dxa"/>
          </w:tcPr>
          <w:p w14:paraId="502E411D" w14:textId="77777777" w:rsidR="00F536B9" w:rsidRPr="00F536B9" w:rsidRDefault="00F536B9" w:rsidP="00F536B9">
            <w:pPr>
              <w:ind w:left="284" w:hanging="284"/>
              <w:jc w:val="center"/>
              <w:rPr>
                <w:rFonts w:ascii="Calibri" w:hAnsi="Calibri"/>
                <w:sz w:val="22"/>
                <w:szCs w:val="22"/>
              </w:rPr>
            </w:pPr>
          </w:p>
        </w:tc>
        <w:tc>
          <w:tcPr>
            <w:tcW w:w="4719" w:type="dxa"/>
          </w:tcPr>
          <w:p w14:paraId="1984E28F" w14:textId="77777777" w:rsidR="00F536B9" w:rsidRPr="00F536B9" w:rsidRDefault="00F536B9" w:rsidP="00F536B9">
            <w:pPr>
              <w:ind w:left="284" w:hanging="284"/>
              <w:rPr>
                <w:rFonts w:ascii="Calibri" w:hAnsi="Calibri"/>
                <w:b/>
                <w:bCs/>
                <w:sz w:val="22"/>
                <w:szCs w:val="22"/>
              </w:rPr>
            </w:pPr>
            <w:r w:rsidRPr="00F536B9">
              <w:rPr>
                <w:rFonts w:ascii="Calibri" w:hAnsi="Calibri"/>
                <w:sz w:val="22"/>
                <w:szCs w:val="22"/>
              </w:rPr>
              <w:t xml:space="preserve">                    </w:t>
            </w:r>
            <w:r w:rsidRPr="00F536B9">
              <w:rPr>
                <w:rFonts w:ascii="Calibri" w:hAnsi="Calibri"/>
                <w:b/>
                <w:bCs/>
                <w:sz w:val="22"/>
                <w:szCs w:val="22"/>
              </w:rPr>
              <w:t>Ing. Petr Kratochvíl</w:t>
            </w:r>
          </w:p>
          <w:p w14:paraId="19F44671" w14:textId="77777777" w:rsidR="00F536B9" w:rsidRPr="00F536B9" w:rsidRDefault="00F536B9" w:rsidP="00F536B9">
            <w:pPr>
              <w:ind w:left="284" w:hanging="284"/>
              <w:rPr>
                <w:rFonts w:ascii="Calibri" w:hAnsi="Calibri"/>
                <w:sz w:val="22"/>
                <w:szCs w:val="22"/>
              </w:rPr>
            </w:pPr>
            <w:r w:rsidRPr="00F536B9">
              <w:rPr>
                <w:rFonts w:ascii="Calibri" w:hAnsi="Calibri"/>
                <w:sz w:val="22"/>
                <w:szCs w:val="22"/>
              </w:rPr>
              <w:t xml:space="preserve">                    předseda představenstva</w:t>
            </w:r>
          </w:p>
          <w:p w14:paraId="4B3F2342" w14:textId="77777777" w:rsidR="00F536B9" w:rsidRPr="00F536B9" w:rsidRDefault="00F536B9" w:rsidP="00F536B9">
            <w:pPr>
              <w:ind w:left="284" w:hanging="284"/>
              <w:rPr>
                <w:rFonts w:ascii="Calibri" w:hAnsi="Calibri"/>
                <w:b/>
                <w:sz w:val="22"/>
                <w:szCs w:val="22"/>
              </w:rPr>
            </w:pPr>
          </w:p>
          <w:p w14:paraId="50387C62" w14:textId="77777777" w:rsidR="00F536B9" w:rsidRPr="00F536B9" w:rsidRDefault="00F536B9" w:rsidP="00F536B9">
            <w:pPr>
              <w:ind w:left="284" w:hanging="284"/>
              <w:rPr>
                <w:rFonts w:ascii="Calibri" w:hAnsi="Calibri"/>
                <w:b/>
                <w:sz w:val="22"/>
                <w:szCs w:val="22"/>
              </w:rPr>
            </w:pPr>
          </w:p>
          <w:p w14:paraId="22089A8A" w14:textId="77777777" w:rsidR="00F536B9" w:rsidRPr="00F536B9" w:rsidRDefault="00F536B9" w:rsidP="00F536B9">
            <w:pPr>
              <w:ind w:left="284" w:hanging="284"/>
              <w:rPr>
                <w:rFonts w:ascii="Calibri" w:hAnsi="Calibri"/>
                <w:b/>
                <w:sz w:val="22"/>
                <w:szCs w:val="22"/>
              </w:rPr>
            </w:pPr>
          </w:p>
          <w:p w14:paraId="3F1D58EE" w14:textId="77777777" w:rsidR="00F536B9" w:rsidRPr="00F536B9" w:rsidRDefault="00F536B9" w:rsidP="00F536B9">
            <w:pPr>
              <w:ind w:left="284" w:hanging="284"/>
              <w:rPr>
                <w:rFonts w:ascii="Calibri" w:hAnsi="Calibri"/>
                <w:b/>
                <w:sz w:val="22"/>
                <w:szCs w:val="22"/>
              </w:rPr>
            </w:pPr>
          </w:p>
          <w:p w14:paraId="63E97029" w14:textId="77777777" w:rsidR="00F536B9" w:rsidRPr="00F536B9" w:rsidRDefault="00F536B9" w:rsidP="00F536B9">
            <w:pPr>
              <w:ind w:left="284" w:hanging="284"/>
              <w:rPr>
                <w:rFonts w:ascii="Calibri" w:hAnsi="Calibri"/>
                <w:b/>
                <w:sz w:val="22"/>
                <w:szCs w:val="22"/>
              </w:rPr>
            </w:pPr>
          </w:p>
        </w:tc>
      </w:tr>
      <w:tr w:rsidR="00F536B9" w:rsidRPr="00F536B9" w14:paraId="1DE55942" w14:textId="77777777" w:rsidTr="00864E56">
        <w:trPr>
          <w:trHeight w:val="227"/>
        </w:trPr>
        <w:tc>
          <w:tcPr>
            <w:tcW w:w="4719" w:type="dxa"/>
          </w:tcPr>
          <w:p w14:paraId="1ECFFC0C" w14:textId="77777777" w:rsidR="00F536B9" w:rsidRPr="00F536B9" w:rsidRDefault="00F536B9" w:rsidP="00F536B9">
            <w:pPr>
              <w:ind w:left="284" w:hanging="284"/>
              <w:jc w:val="center"/>
              <w:rPr>
                <w:rFonts w:ascii="Calibri" w:hAnsi="Calibri"/>
                <w:sz w:val="22"/>
                <w:szCs w:val="22"/>
              </w:rPr>
            </w:pPr>
          </w:p>
        </w:tc>
        <w:tc>
          <w:tcPr>
            <w:tcW w:w="4719" w:type="dxa"/>
          </w:tcPr>
          <w:tbl>
            <w:tblPr>
              <w:tblW w:w="0" w:type="auto"/>
              <w:tblLayout w:type="fixed"/>
              <w:tblCellMar>
                <w:left w:w="70" w:type="dxa"/>
                <w:right w:w="70" w:type="dxa"/>
              </w:tblCellMar>
              <w:tblLook w:val="04A0" w:firstRow="1" w:lastRow="0" w:firstColumn="1" w:lastColumn="0" w:noHBand="0" w:noVBand="1"/>
            </w:tblPr>
            <w:tblGrid>
              <w:gridCol w:w="4719"/>
            </w:tblGrid>
            <w:tr w:rsidR="00F536B9" w:rsidRPr="00F536B9" w14:paraId="594D7AC8" w14:textId="77777777" w:rsidTr="00864E56">
              <w:tc>
                <w:tcPr>
                  <w:tcW w:w="4719" w:type="dxa"/>
                  <w:hideMark/>
                </w:tcPr>
                <w:p w14:paraId="2C051042" w14:textId="489A072F" w:rsidR="00F536B9" w:rsidRPr="00F536B9" w:rsidRDefault="00F536B9" w:rsidP="00F536B9">
                  <w:pPr>
                    <w:ind w:left="284" w:hanging="284"/>
                    <w:rPr>
                      <w:rFonts w:ascii="Calibri" w:hAnsi="Calibri"/>
                      <w:sz w:val="22"/>
                      <w:szCs w:val="22"/>
                    </w:rPr>
                  </w:pPr>
                  <w:r w:rsidRPr="00F536B9">
                    <w:rPr>
                      <w:rFonts w:ascii="Calibri" w:hAnsi="Calibri"/>
                      <w:sz w:val="22"/>
                      <w:szCs w:val="22"/>
                    </w:rPr>
                    <w:t xml:space="preserve">                 </w:t>
                  </w:r>
                  <w:r>
                    <w:rPr>
                      <w:rFonts w:ascii="Calibri" w:hAnsi="Calibri"/>
                      <w:sz w:val="22"/>
                      <w:szCs w:val="22"/>
                    </w:rPr>
                    <w:t xml:space="preserve"> </w:t>
                  </w:r>
                  <w:r w:rsidRPr="00F536B9">
                    <w:rPr>
                      <w:rFonts w:ascii="Calibri" w:hAnsi="Calibri"/>
                      <w:sz w:val="22"/>
                      <w:szCs w:val="22"/>
                    </w:rPr>
                    <w:t>……………………………………………</w:t>
                  </w:r>
                </w:p>
              </w:tc>
            </w:tr>
            <w:tr w:rsidR="00F536B9" w:rsidRPr="00F536B9" w14:paraId="1507B52F" w14:textId="77777777" w:rsidTr="00864E56">
              <w:trPr>
                <w:trHeight w:val="80"/>
              </w:trPr>
              <w:tc>
                <w:tcPr>
                  <w:tcW w:w="4719" w:type="dxa"/>
                  <w:hideMark/>
                </w:tcPr>
                <w:p w14:paraId="0C6C3D73" w14:textId="58127EBF" w:rsidR="00F536B9" w:rsidRPr="00F536B9" w:rsidRDefault="00F536B9" w:rsidP="00F536B9">
                  <w:pPr>
                    <w:ind w:left="284" w:hanging="284"/>
                    <w:rPr>
                      <w:rFonts w:ascii="Calibri" w:hAnsi="Calibri"/>
                      <w:b/>
                      <w:bCs/>
                      <w:sz w:val="22"/>
                      <w:szCs w:val="22"/>
                    </w:rPr>
                  </w:pPr>
                  <w:r w:rsidRPr="00F536B9">
                    <w:rPr>
                      <w:rFonts w:ascii="Calibri" w:hAnsi="Calibri"/>
                      <w:sz w:val="22"/>
                      <w:szCs w:val="22"/>
                    </w:rPr>
                    <w:t xml:space="preserve">                 </w:t>
                  </w:r>
                  <w:r>
                    <w:rPr>
                      <w:rFonts w:ascii="Calibri" w:hAnsi="Calibri"/>
                      <w:sz w:val="22"/>
                      <w:szCs w:val="22"/>
                    </w:rPr>
                    <w:t xml:space="preserve"> </w:t>
                  </w:r>
                  <w:r w:rsidRPr="00F536B9">
                    <w:rPr>
                      <w:rFonts w:ascii="Calibri" w:hAnsi="Calibri"/>
                      <w:b/>
                      <w:bCs/>
                      <w:sz w:val="22"/>
                      <w:szCs w:val="22"/>
                    </w:rPr>
                    <w:t>Mgr. Filip Leder</w:t>
                  </w:r>
                </w:p>
                <w:p w14:paraId="2F7E22BF" w14:textId="58955C12" w:rsidR="00F536B9" w:rsidRPr="00F536B9" w:rsidRDefault="00F536B9" w:rsidP="00F536B9">
                  <w:pPr>
                    <w:ind w:left="284" w:hanging="284"/>
                    <w:rPr>
                      <w:rFonts w:ascii="Calibri" w:hAnsi="Calibri"/>
                      <w:sz w:val="22"/>
                      <w:szCs w:val="22"/>
                    </w:rPr>
                  </w:pPr>
                  <w:r w:rsidRPr="00F536B9">
                    <w:rPr>
                      <w:rFonts w:ascii="Calibri" w:hAnsi="Calibri"/>
                      <w:sz w:val="22"/>
                      <w:szCs w:val="22"/>
                    </w:rPr>
                    <w:t xml:space="preserve">                 </w:t>
                  </w:r>
                  <w:r>
                    <w:rPr>
                      <w:rFonts w:ascii="Calibri" w:hAnsi="Calibri"/>
                      <w:sz w:val="22"/>
                      <w:szCs w:val="22"/>
                    </w:rPr>
                    <w:t xml:space="preserve"> </w:t>
                  </w:r>
                  <w:r w:rsidRPr="00F536B9">
                    <w:rPr>
                      <w:rFonts w:ascii="Calibri" w:hAnsi="Calibri"/>
                      <w:sz w:val="22"/>
                      <w:szCs w:val="22"/>
                    </w:rPr>
                    <w:t>místopředseda představenstva</w:t>
                  </w:r>
                </w:p>
              </w:tc>
            </w:tr>
          </w:tbl>
          <w:p w14:paraId="63BE7D9A" w14:textId="77777777" w:rsidR="00F536B9" w:rsidRPr="00F536B9" w:rsidRDefault="00F536B9" w:rsidP="00F536B9">
            <w:pPr>
              <w:ind w:left="284" w:hanging="284"/>
              <w:rPr>
                <w:rFonts w:ascii="Calibri" w:hAnsi="Calibri"/>
                <w:sz w:val="22"/>
                <w:szCs w:val="22"/>
              </w:rPr>
            </w:pPr>
          </w:p>
        </w:tc>
      </w:tr>
    </w:tbl>
    <w:p w14:paraId="5731EBC6" w14:textId="516AF64C" w:rsidR="00536475" w:rsidRDefault="0045746D" w:rsidP="00961C20">
      <w:pPr>
        <w:pStyle w:val="Zhlav"/>
        <w:spacing w:after="120"/>
        <w:jc w:val="both"/>
        <w:outlineLvl w:val="0"/>
        <w:rPr>
          <w:rFonts w:asciiTheme="minorHAnsi" w:hAnsiTheme="minorHAnsi" w:cstheme="minorHAnsi"/>
          <w:b/>
          <w:bCs/>
          <w:smallCaps/>
          <w:spacing w:val="20"/>
          <w:sz w:val="21"/>
          <w:szCs w:val="21"/>
        </w:rPr>
      </w:pPr>
      <w:r>
        <w:rPr>
          <w:rFonts w:asciiTheme="minorHAnsi" w:hAnsiTheme="minorHAnsi" w:cstheme="minorHAnsi"/>
          <w:b/>
          <w:bCs/>
          <w:smallCaps/>
          <w:spacing w:val="20"/>
          <w:sz w:val="21"/>
          <w:szCs w:val="21"/>
        </w:rPr>
        <w:t xml:space="preserve"> </w:t>
      </w:r>
    </w:p>
    <w:p w14:paraId="156685E4" w14:textId="136524D4" w:rsidR="00536475" w:rsidRDefault="00536475" w:rsidP="00961C20">
      <w:pPr>
        <w:pStyle w:val="Zhlav"/>
        <w:spacing w:after="120"/>
        <w:jc w:val="both"/>
        <w:outlineLvl w:val="0"/>
        <w:rPr>
          <w:rFonts w:asciiTheme="minorHAnsi" w:hAnsiTheme="minorHAnsi" w:cstheme="minorHAnsi"/>
          <w:b/>
          <w:bCs/>
          <w:smallCaps/>
          <w:spacing w:val="20"/>
          <w:sz w:val="21"/>
          <w:szCs w:val="21"/>
        </w:rPr>
      </w:pPr>
    </w:p>
    <w:p w14:paraId="2A429017" w14:textId="78E731D1" w:rsidR="000D567D" w:rsidRDefault="000D567D" w:rsidP="00961C20">
      <w:pPr>
        <w:pStyle w:val="Zhlav"/>
        <w:spacing w:after="120"/>
        <w:jc w:val="both"/>
        <w:outlineLvl w:val="0"/>
        <w:rPr>
          <w:rFonts w:asciiTheme="minorHAnsi" w:hAnsiTheme="minorHAnsi" w:cstheme="minorHAnsi"/>
          <w:b/>
          <w:bCs/>
          <w:smallCaps/>
          <w:spacing w:val="20"/>
          <w:sz w:val="21"/>
          <w:szCs w:val="21"/>
        </w:rPr>
      </w:pPr>
    </w:p>
    <w:p w14:paraId="586F1CBB" w14:textId="77777777" w:rsidR="008371C6" w:rsidRDefault="008371C6" w:rsidP="00961C20">
      <w:pPr>
        <w:pStyle w:val="Zhlav"/>
        <w:spacing w:after="120"/>
        <w:jc w:val="both"/>
        <w:outlineLvl w:val="0"/>
        <w:rPr>
          <w:rFonts w:asciiTheme="minorHAnsi" w:hAnsiTheme="minorHAnsi" w:cstheme="minorHAnsi"/>
          <w:b/>
          <w:bCs/>
          <w:smallCaps/>
          <w:spacing w:val="20"/>
          <w:sz w:val="21"/>
          <w:szCs w:val="21"/>
        </w:rPr>
      </w:pPr>
    </w:p>
    <w:p w14:paraId="53D81C6C" w14:textId="65D085EA" w:rsidR="00536475" w:rsidRDefault="00536475" w:rsidP="00961C20">
      <w:pPr>
        <w:pStyle w:val="Zhlav"/>
        <w:spacing w:after="120"/>
        <w:jc w:val="both"/>
        <w:outlineLvl w:val="0"/>
        <w:rPr>
          <w:rFonts w:asciiTheme="minorHAnsi" w:hAnsiTheme="minorHAnsi" w:cstheme="minorHAnsi"/>
          <w:b/>
          <w:bCs/>
          <w:smallCaps/>
          <w:spacing w:val="20"/>
          <w:sz w:val="21"/>
          <w:szCs w:val="21"/>
        </w:rPr>
      </w:pPr>
    </w:p>
    <w:p w14:paraId="3AACA4A5" w14:textId="3ADF8DD8" w:rsidR="00961C20" w:rsidRPr="00D76D64" w:rsidRDefault="00961C20" w:rsidP="00961C20">
      <w:pPr>
        <w:pStyle w:val="Zhlav"/>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Příloha č. 1 Oceněný soupis prací – Položkový rozpočet</w:t>
      </w:r>
    </w:p>
    <w:p w14:paraId="0C351341" w14:textId="77777777" w:rsidR="00961C20" w:rsidRPr="00D76D64" w:rsidRDefault="00961C20" w:rsidP="00961C20">
      <w:pPr>
        <w:pStyle w:val="Zhlav"/>
        <w:spacing w:after="120"/>
        <w:jc w:val="center"/>
        <w:rPr>
          <w:rFonts w:asciiTheme="minorHAnsi" w:hAnsiTheme="minorHAnsi" w:cstheme="minorHAnsi"/>
          <w:b/>
          <w:bCs/>
          <w:color w:val="FF0000"/>
          <w:sz w:val="21"/>
          <w:szCs w:val="21"/>
        </w:rPr>
      </w:pPr>
      <w:r w:rsidRPr="0045746D">
        <w:rPr>
          <w:rFonts w:asciiTheme="minorHAnsi" w:hAnsiTheme="minorHAnsi" w:cstheme="minorHAnsi"/>
          <w:b/>
          <w:bCs/>
          <w:color w:val="0070C0"/>
          <w:sz w:val="21"/>
          <w:szCs w:val="21"/>
        </w:rPr>
        <w:t>___________________________________________________________________________________________________</w:t>
      </w:r>
    </w:p>
    <w:p w14:paraId="6B3058C3" w14:textId="77777777" w:rsidR="00961C20" w:rsidRPr="00D76D64" w:rsidRDefault="00961C20" w:rsidP="00961C20">
      <w:pPr>
        <w:pStyle w:val="Zhlav"/>
        <w:spacing w:after="120"/>
        <w:jc w:val="both"/>
        <w:rPr>
          <w:rFonts w:asciiTheme="minorHAnsi" w:hAnsiTheme="minorHAnsi" w:cstheme="minorHAnsi"/>
          <w:b/>
          <w:bCs/>
          <w:sz w:val="21"/>
          <w:szCs w:val="21"/>
        </w:rPr>
      </w:pPr>
    </w:p>
    <w:p w14:paraId="38CA1ADD" w14:textId="77777777" w:rsidR="00961C20" w:rsidRPr="00D76D64" w:rsidRDefault="00961C20" w:rsidP="00961C20">
      <w:pPr>
        <w:tabs>
          <w:tab w:val="left" w:pos="6300"/>
        </w:tabs>
        <w:spacing w:after="120"/>
        <w:rPr>
          <w:rFonts w:asciiTheme="minorHAnsi" w:hAnsiTheme="minorHAnsi" w:cstheme="minorHAnsi"/>
          <w:b/>
          <w:smallCaps/>
          <w:spacing w:val="20"/>
          <w:sz w:val="21"/>
          <w:szCs w:val="21"/>
        </w:rPr>
      </w:pPr>
      <w:r w:rsidRPr="00D76D64">
        <w:rPr>
          <w:rFonts w:asciiTheme="minorHAnsi" w:hAnsiTheme="minorHAnsi" w:cstheme="minorHAnsi"/>
          <w:b/>
          <w:sz w:val="21"/>
          <w:szCs w:val="21"/>
          <w:highlight w:val="yellow"/>
        </w:rPr>
        <w:t>***</w:t>
      </w:r>
    </w:p>
    <w:p w14:paraId="3C756B06" w14:textId="77777777" w:rsidR="00961C20" w:rsidRPr="00D76D64" w:rsidRDefault="00961C20" w:rsidP="00961C20">
      <w:pPr>
        <w:pStyle w:val="Zhlav"/>
        <w:spacing w:after="120"/>
        <w:jc w:val="both"/>
        <w:rPr>
          <w:rFonts w:asciiTheme="minorHAnsi" w:hAnsiTheme="minorHAnsi" w:cstheme="minorHAnsi"/>
          <w:b/>
          <w:bCs/>
          <w:sz w:val="21"/>
          <w:szCs w:val="21"/>
        </w:rPr>
      </w:pPr>
    </w:p>
    <w:p w14:paraId="5A450E5B" w14:textId="2D42DDFF" w:rsidR="00961C20" w:rsidRPr="00D76D64" w:rsidRDefault="00961C20" w:rsidP="00961C20">
      <w:pPr>
        <w:pStyle w:val="Zhlav"/>
        <w:spacing w:after="120"/>
        <w:jc w:val="both"/>
        <w:outlineLvl w:val="0"/>
        <w:rPr>
          <w:rFonts w:asciiTheme="minorHAnsi" w:hAnsiTheme="minorHAnsi" w:cstheme="minorHAnsi"/>
          <w:b/>
          <w:bCs/>
          <w:color w:val="FF0000"/>
          <w:sz w:val="21"/>
          <w:szCs w:val="21"/>
        </w:rPr>
      </w:pPr>
      <w:r w:rsidRPr="00D76D64">
        <w:rPr>
          <w:rFonts w:asciiTheme="minorHAnsi" w:hAnsiTheme="minorHAnsi" w:cstheme="minorHAnsi"/>
          <w:b/>
          <w:bCs/>
          <w:smallCaps/>
          <w:sz w:val="21"/>
          <w:szCs w:val="21"/>
        </w:rPr>
        <w:br w:type="page"/>
      </w:r>
    </w:p>
    <w:p w14:paraId="3A20C571" w14:textId="2FB2D6FA" w:rsidR="00961C20" w:rsidRPr="00D76D64" w:rsidRDefault="00961C20" w:rsidP="00961C20">
      <w:pPr>
        <w:pStyle w:val="Zhlav"/>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 xml:space="preserve">Příloha č. </w:t>
      </w:r>
      <w:r w:rsidR="000357D4">
        <w:rPr>
          <w:rFonts w:asciiTheme="minorHAnsi" w:hAnsiTheme="minorHAnsi" w:cstheme="minorHAnsi"/>
          <w:b/>
          <w:bCs/>
          <w:smallCaps/>
          <w:spacing w:val="20"/>
          <w:sz w:val="21"/>
          <w:szCs w:val="21"/>
        </w:rPr>
        <w:t>2</w:t>
      </w:r>
      <w:r w:rsidRPr="00D76D64">
        <w:rPr>
          <w:rFonts w:asciiTheme="minorHAnsi" w:hAnsiTheme="minorHAnsi" w:cstheme="minorHAnsi"/>
          <w:b/>
          <w:bCs/>
          <w:smallCaps/>
          <w:spacing w:val="20"/>
          <w:sz w:val="21"/>
          <w:szCs w:val="21"/>
        </w:rPr>
        <w:t xml:space="preserve"> </w:t>
      </w:r>
      <w:r w:rsidR="005A3988">
        <w:rPr>
          <w:rFonts w:asciiTheme="minorHAnsi" w:hAnsiTheme="minorHAnsi" w:cstheme="minorHAnsi"/>
          <w:b/>
          <w:bCs/>
          <w:smallCaps/>
          <w:spacing w:val="20"/>
          <w:sz w:val="21"/>
          <w:szCs w:val="21"/>
        </w:rPr>
        <w:t>vzor změnového listu</w:t>
      </w:r>
    </w:p>
    <w:p w14:paraId="164359E5" w14:textId="77777777" w:rsidR="00961C20" w:rsidRPr="0045746D" w:rsidRDefault="00961C20" w:rsidP="00961C20">
      <w:pPr>
        <w:pStyle w:val="Zhlav"/>
        <w:spacing w:after="120"/>
        <w:jc w:val="center"/>
        <w:rPr>
          <w:rFonts w:asciiTheme="minorHAnsi" w:hAnsiTheme="minorHAnsi" w:cstheme="minorHAnsi"/>
          <w:b/>
          <w:bCs/>
          <w:color w:val="0070C0"/>
          <w:sz w:val="21"/>
          <w:szCs w:val="21"/>
        </w:rPr>
      </w:pPr>
      <w:r w:rsidRPr="0045746D">
        <w:rPr>
          <w:rFonts w:asciiTheme="minorHAnsi" w:hAnsiTheme="minorHAnsi" w:cstheme="minorHAnsi"/>
          <w:b/>
          <w:bCs/>
          <w:color w:val="0070C0"/>
          <w:sz w:val="21"/>
          <w:szCs w:val="21"/>
        </w:rPr>
        <w:t>___________________________________________________________________________________________________</w:t>
      </w:r>
    </w:p>
    <w:p w14:paraId="30DC5180" w14:textId="77777777" w:rsidR="00961C20" w:rsidRPr="00D76D64" w:rsidRDefault="00961C20" w:rsidP="00961C20">
      <w:pPr>
        <w:pStyle w:val="Zhlav"/>
        <w:spacing w:after="120"/>
        <w:jc w:val="both"/>
        <w:rPr>
          <w:rFonts w:asciiTheme="minorHAnsi" w:hAnsiTheme="minorHAnsi" w:cstheme="minorHAnsi"/>
          <w:b/>
          <w:bCs/>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A3988" w:rsidRPr="00D76D64" w14:paraId="48F12231" w14:textId="77777777" w:rsidTr="009F21D4">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5F3D2CEB" w14:textId="77777777" w:rsidR="005A3988" w:rsidRPr="00D76D64" w:rsidRDefault="005A3988" w:rsidP="009F21D4">
            <w:pPr>
              <w:pStyle w:val="Nadpis1"/>
              <w:rPr>
                <w:rFonts w:asciiTheme="minorHAnsi" w:hAnsiTheme="minorHAnsi" w:cstheme="minorHAnsi"/>
              </w:rPr>
            </w:pPr>
            <w:r w:rsidRPr="00D76D64">
              <w:rPr>
                <w:rFonts w:asciiTheme="minorHAnsi" w:hAnsiTheme="minorHAnsi" w:cstheme="minorHAnsi"/>
              </w:rPr>
              <w:t>ŽÁDOST O ZMĚNU</w:t>
            </w:r>
          </w:p>
        </w:tc>
      </w:tr>
      <w:tr w:rsidR="005A3988" w:rsidRPr="00D76D64" w14:paraId="3B1C611A" w14:textId="77777777" w:rsidTr="009F21D4">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65B97E13" w14:textId="77777777" w:rsidR="005A3988" w:rsidRPr="00D76D64" w:rsidRDefault="005A3988" w:rsidP="009F21D4">
            <w:pPr>
              <w:rPr>
                <w:rFonts w:asciiTheme="minorHAnsi" w:hAnsiTheme="minorHAnsi" w:cstheme="minorHAnsi"/>
                <w:b/>
                <w:bCs/>
                <w:sz w:val="20"/>
              </w:rPr>
            </w:pPr>
            <w:r w:rsidRPr="00D76D64">
              <w:rPr>
                <w:rFonts w:asciiTheme="minorHAnsi" w:hAnsiTheme="minorHAnsi" w:cstheme="minorHAnsi"/>
                <w:b/>
                <w:bCs/>
                <w:sz w:val="20"/>
              </w:rPr>
              <w:t>Stavba:</w:t>
            </w:r>
          </w:p>
          <w:p w14:paraId="18269BA9" w14:textId="77777777" w:rsidR="005A3988" w:rsidRPr="00D76D64" w:rsidRDefault="005A3988" w:rsidP="009F21D4">
            <w:pPr>
              <w:rPr>
                <w:rFonts w:asciiTheme="minorHAnsi" w:hAnsiTheme="minorHAnsi" w:cstheme="minorHAnsi"/>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1C2E666F" w14:textId="77777777" w:rsidR="005A3988" w:rsidRPr="00D76D64" w:rsidRDefault="005A3988" w:rsidP="009F21D4">
            <w:pPr>
              <w:ind w:left="-70" w:firstLine="70"/>
              <w:rPr>
                <w:rFonts w:asciiTheme="minorHAnsi" w:hAnsiTheme="minorHAnsi" w:cstheme="minorHAnsi"/>
                <w:b/>
                <w:bCs/>
                <w:sz w:val="20"/>
              </w:rPr>
            </w:pPr>
            <w:r w:rsidRPr="00D76D64">
              <w:rPr>
                <w:rFonts w:asciiTheme="minorHAnsi" w:hAnsiTheme="minorHAnsi" w:cstheme="minorHAnsi"/>
                <w:b/>
                <w:bCs/>
                <w:sz w:val="20"/>
              </w:rPr>
              <w:t xml:space="preserve">Číslo změny: </w:t>
            </w:r>
          </w:p>
        </w:tc>
      </w:tr>
      <w:tr w:rsidR="005A3988" w:rsidRPr="00D76D64" w14:paraId="12EF0F4F" w14:textId="77777777" w:rsidTr="009F21D4">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4AC605CD" w14:textId="77777777" w:rsidR="005A3988" w:rsidRPr="00D76D64" w:rsidRDefault="005A3988" w:rsidP="009F21D4">
            <w:pPr>
              <w:rPr>
                <w:rFonts w:asciiTheme="minorHAnsi" w:hAnsiTheme="minorHAnsi" w:cstheme="minorHAnsi"/>
              </w:rPr>
            </w:pPr>
          </w:p>
        </w:tc>
        <w:tc>
          <w:tcPr>
            <w:tcW w:w="3362" w:type="dxa"/>
            <w:gridSpan w:val="2"/>
            <w:tcBorders>
              <w:top w:val="single" w:sz="4" w:space="0" w:color="auto"/>
              <w:left w:val="single" w:sz="4" w:space="0" w:color="auto"/>
              <w:bottom w:val="single" w:sz="12" w:space="0" w:color="auto"/>
              <w:right w:val="single" w:sz="12" w:space="0" w:color="auto"/>
            </w:tcBorders>
          </w:tcPr>
          <w:p w14:paraId="29D95DC5" w14:textId="77777777" w:rsidR="005A3988" w:rsidRPr="00D76D64" w:rsidRDefault="005A3988" w:rsidP="009F21D4">
            <w:pPr>
              <w:rPr>
                <w:rFonts w:asciiTheme="minorHAnsi" w:hAnsiTheme="minorHAnsi" w:cstheme="minorHAnsi"/>
                <w:b/>
                <w:bCs/>
                <w:sz w:val="20"/>
              </w:rPr>
            </w:pPr>
            <w:r w:rsidRPr="00D76D64">
              <w:rPr>
                <w:rFonts w:asciiTheme="minorHAnsi" w:hAnsiTheme="minorHAnsi" w:cstheme="minorHAnsi"/>
                <w:b/>
                <w:bCs/>
                <w:sz w:val="20"/>
              </w:rPr>
              <w:t xml:space="preserve">Datum: </w:t>
            </w:r>
          </w:p>
        </w:tc>
      </w:tr>
      <w:tr w:rsidR="005A3988" w:rsidRPr="00D76D64" w14:paraId="23E37D29" w14:textId="77777777" w:rsidTr="009F21D4">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82AFAC6"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rPr>
              <w:t>Určeno pro objednatele</w:t>
            </w:r>
          </w:p>
        </w:tc>
      </w:tr>
      <w:tr w:rsidR="005A3988" w:rsidRPr="00D76D64" w14:paraId="73EEBD5E" w14:textId="77777777" w:rsidTr="009F21D4">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694551DA" w14:textId="77777777" w:rsidR="005A3988" w:rsidRPr="00D76D64" w:rsidRDefault="005A3988" w:rsidP="009F21D4">
            <w:pPr>
              <w:rPr>
                <w:rFonts w:asciiTheme="minorHAnsi" w:hAnsiTheme="minorHAnsi" w:cstheme="minorHAnsi"/>
              </w:rPr>
            </w:pPr>
            <w:r w:rsidRPr="00D76D64">
              <w:rPr>
                <w:rFonts w:asciiTheme="minorHAnsi" w:hAnsiTheme="minorHAnsi" w:cstheme="minorHAnsi"/>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23620EBC"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 xml:space="preserve">poštou           </w:t>
            </w:r>
            <w:r w:rsidRPr="00D76D64">
              <w:rPr>
                <w:rFonts w:asciiTheme="minorHAnsi" w:hAnsiTheme="minorHAnsi" w:cstheme="minorHAnsi"/>
              </w:rPr>
              <w:fldChar w:fldCharType="begin">
                <w:ffData>
                  <w:name w:val="Zaškrtávací2"/>
                  <w:enabled/>
                  <w:calcOnExit w:val="0"/>
                  <w:checkBox>
                    <w:sizeAuto/>
                    <w:default w:val="0"/>
                  </w:checkBox>
                </w:ffData>
              </w:fldChar>
            </w:r>
            <w:r w:rsidRPr="00D76D64">
              <w:rPr>
                <w:rFonts w:asciiTheme="minorHAnsi" w:hAnsiTheme="minorHAnsi" w:cstheme="minorHAnsi"/>
              </w:rPr>
              <w:instrText xml:space="preserve"> FORMCHECKBOX </w:instrText>
            </w:r>
            <w:r w:rsidR="002A4112">
              <w:rPr>
                <w:rFonts w:asciiTheme="minorHAnsi" w:hAnsiTheme="minorHAnsi" w:cstheme="minorHAnsi"/>
              </w:rPr>
            </w:r>
            <w:r w:rsidR="002A4112">
              <w:rPr>
                <w:rFonts w:asciiTheme="minorHAnsi" w:hAnsiTheme="minorHAnsi" w:cstheme="minorHAnsi"/>
              </w:rPr>
              <w:fldChar w:fldCharType="separate"/>
            </w:r>
            <w:r w:rsidRPr="00D76D64">
              <w:rPr>
                <w:rFonts w:asciiTheme="minorHAnsi" w:hAnsiTheme="minorHAnsi" w:cstheme="minorHAnsi"/>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03DC036A"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 xml:space="preserve">na KD      </w:t>
            </w:r>
            <w:r w:rsidRPr="00D76D64">
              <w:rPr>
                <w:rFonts w:asciiTheme="minorHAnsi" w:hAnsiTheme="minorHAnsi" w:cstheme="minorHAnsi"/>
              </w:rPr>
              <w:fldChar w:fldCharType="begin">
                <w:ffData>
                  <w:name w:val="Zaškrtávací1"/>
                  <w:enabled/>
                  <w:calcOnExit w:val="0"/>
                  <w:checkBox>
                    <w:sizeAuto/>
                    <w:default w:val="0"/>
                  </w:checkBox>
                </w:ffData>
              </w:fldChar>
            </w:r>
            <w:r w:rsidRPr="00D76D64">
              <w:rPr>
                <w:rFonts w:asciiTheme="minorHAnsi" w:hAnsiTheme="minorHAnsi" w:cstheme="minorHAnsi"/>
              </w:rPr>
              <w:instrText xml:space="preserve"> FORMCHECKBOX </w:instrText>
            </w:r>
            <w:r w:rsidR="002A4112">
              <w:rPr>
                <w:rFonts w:asciiTheme="minorHAnsi" w:hAnsiTheme="minorHAnsi" w:cstheme="minorHAnsi"/>
              </w:rPr>
            </w:r>
            <w:r w:rsidR="002A4112">
              <w:rPr>
                <w:rFonts w:asciiTheme="minorHAnsi" w:hAnsiTheme="minorHAnsi" w:cstheme="minorHAnsi"/>
              </w:rPr>
              <w:fldChar w:fldCharType="separate"/>
            </w:r>
            <w:r w:rsidRPr="00D76D64">
              <w:rPr>
                <w:rFonts w:asciiTheme="minorHAnsi" w:hAnsiTheme="minorHAnsi" w:cstheme="minorHAnsi"/>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2A7BA711"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 xml:space="preserve">e-mailem       </w:t>
            </w:r>
            <w:r w:rsidRPr="00D76D64">
              <w:rPr>
                <w:rFonts w:asciiTheme="minorHAnsi" w:hAnsiTheme="minorHAnsi" w:cstheme="minorHAnsi"/>
              </w:rPr>
              <w:fldChar w:fldCharType="begin">
                <w:ffData>
                  <w:name w:val="Zaškrtávací3"/>
                  <w:enabled/>
                  <w:calcOnExit w:val="0"/>
                  <w:checkBox>
                    <w:sizeAuto/>
                    <w:default w:val="0"/>
                  </w:checkBox>
                </w:ffData>
              </w:fldChar>
            </w:r>
            <w:r w:rsidRPr="00D76D64">
              <w:rPr>
                <w:rFonts w:asciiTheme="minorHAnsi" w:hAnsiTheme="minorHAnsi" w:cstheme="minorHAnsi"/>
              </w:rPr>
              <w:instrText xml:space="preserve"> FORMCHECKBOX </w:instrText>
            </w:r>
            <w:r w:rsidR="002A4112">
              <w:rPr>
                <w:rFonts w:asciiTheme="minorHAnsi" w:hAnsiTheme="minorHAnsi" w:cstheme="minorHAnsi"/>
              </w:rPr>
            </w:r>
            <w:r w:rsidR="002A4112">
              <w:rPr>
                <w:rFonts w:asciiTheme="minorHAnsi" w:hAnsiTheme="minorHAnsi" w:cstheme="minorHAnsi"/>
              </w:rPr>
              <w:fldChar w:fldCharType="separate"/>
            </w:r>
            <w:r w:rsidRPr="00D76D64">
              <w:rPr>
                <w:rFonts w:asciiTheme="minorHAnsi" w:hAnsiTheme="minorHAnsi" w:cstheme="minorHAnsi"/>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64C4FB6F"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 xml:space="preserve">osobně          </w:t>
            </w:r>
            <w:r w:rsidRPr="00D76D64">
              <w:rPr>
                <w:rFonts w:asciiTheme="minorHAnsi" w:hAnsiTheme="minorHAnsi" w:cstheme="minorHAnsi"/>
              </w:rPr>
              <w:fldChar w:fldCharType="begin">
                <w:ffData>
                  <w:name w:val="Zaškrtávací3"/>
                  <w:enabled/>
                  <w:calcOnExit w:val="0"/>
                  <w:checkBox>
                    <w:sizeAuto/>
                    <w:default w:val="0"/>
                  </w:checkBox>
                </w:ffData>
              </w:fldChar>
            </w:r>
            <w:r w:rsidRPr="00D76D64">
              <w:rPr>
                <w:rFonts w:asciiTheme="minorHAnsi" w:hAnsiTheme="minorHAnsi" w:cstheme="minorHAnsi"/>
              </w:rPr>
              <w:instrText xml:space="preserve"> FORMCHECKBOX </w:instrText>
            </w:r>
            <w:r w:rsidR="002A4112">
              <w:rPr>
                <w:rFonts w:asciiTheme="minorHAnsi" w:hAnsiTheme="minorHAnsi" w:cstheme="minorHAnsi"/>
              </w:rPr>
            </w:r>
            <w:r w:rsidR="002A4112">
              <w:rPr>
                <w:rFonts w:asciiTheme="minorHAnsi" w:hAnsiTheme="minorHAnsi" w:cstheme="minorHAnsi"/>
              </w:rPr>
              <w:fldChar w:fldCharType="separate"/>
            </w:r>
            <w:r w:rsidRPr="00D76D64">
              <w:rPr>
                <w:rFonts w:asciiTheme="minorHAnsi" w:hAnsiTheme="minorHAnsi" w:cstheme="minorHAnsi"/>
              </w:rPr>
              <w:fldChar w:fldCharType="end"/>
            </w:r>
          </w:p>
        </w:tc>
      </w:tr>
      <w:tr w:rsidR="005A3988" w:rsidRPr="00D76D64" w14:paraId="43C3765B" w14:textId="77777777" w:rsidTr="009F21D4">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28E3BC81" w14:textId="77777777" w:rsidR="005A3988" w:rsidRPr="00D76D64" w:rsidRDefault="005A3988" w:rsidP="009F21D4">
            <w:pPr>
              <w:rPr>
                <w:rFonts w:asciiTheme="minorHAnsi" w:hAnsiTheme="minorHAnsi" w:cstheme="minorHAnsi"/>
              </w:rPr>
            </w:pPr>
            <w:r w:rsidRPr="00D76D64">
              <w:rPr>
                <w:rFonts w:asciiTheme="minorHAnsi" w:hAnsiTheme="minorHAnsi" w:cstheme="minorHAnsi"/>
                <w:sz w:val="20"/>
              </w:rPr>
              <w:t xml:space="preserve">Týká se </w:t>
            </w:r>
            <w:r w:rsidRPr="00D76D64">
              <w:rPr>
                <w:rFonts w:asciiTheme="minorHAnsi" w:hAnsiTheme="minorHAnsi" w:cstheme="minorHAnsi"/>
                <w:b/>
                <w:bCs/>
                <w:sz w:val="20"/>
              </w:rPr>
              <w:t>části stavby</w:t>
            </w:r>
            <w:r w:rsidRPr="00D76D64">
              <w:rPr>
                <w:rFonts w:asciiTheme="minorHAnsi" w:hAnsiTheme="minorHAnsi" w:cstheme="minorHAnsi"/>
                <w:b/>
                <w:bCs/>
              </w:rPr>
              <w:t xml:space="preserve">: </w:t>
            </w:r>
          </w:p>
        </w:tc>
      </w:tr>
      <w:tr w:rsidR="005A3988" w:rsidRPr="00D76D64" w14:paraId="33ED155B" w14:textId="77777777" w:rsidTr="009F21D4">
        <w:trPr>
          <w:cantSplit/>
          <w:trHeight w:hRule="exact" w:val="409"/>
        </w:trPr>
        <w:tc>
          <w:tcPr>
            <w:tcW w:w="934" w:type="dxa"/>
            <w:tcBorders>
              <w:top w:val="single" w:sz="6" w:space="0" w:color="auto"/>
              <w:left w:val="single" w:sz="12" w:space="0" w:color="auto"/>
              <w:bottom w:val="single" w:sz="6" w:space="0" w:color="auto"/>
            </w:tcBorders>
            <w:vAlign w:val="center"/>
          </w:tcPr>
          <w:p w14:paraId="3CA06490"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Odkazy:</w:t>
            </w:r>
          </w:p>
        </w:tc>
        <w:tc>
          <w:tcPr>
            <w:tcW w:w="8414" w:type="dxa"/>
            <w:gridSpan w:val="8"/>
            <w:tcBorders>
              <w:top w:val="single" w:sz="6" w:space="0" w:color="auto"/>
              <w:bottom w:val="single" w:sz="6" w:space="0" w:color="auto"/>
              <w:right w:val="single" w:sz="12" w:space="0" w:color="auto"/>
            </w:tcBorders>
            <w:vAlign w:val="center"/>
          </w:tcPr>
          <w:p w14:paraId="703ECA8A" w14:textId="77777777" w:rsidR="005A3988" w:rsidRPr="00D76D64" w:rsidRDefault="005A3988" w:rsidP="009F21D4">
            <w:pPr>
              <w:rPr>
                <w:rFonts w:asciiTheme="minorHAnsi" w:hAnsiTheme="minorHAnsi" w:cstheme="minorHAnsi"/>
                <w:sz w:val="20"/>
              </w:rPr>
            </w:pPr>
          </w:p>
        </w:tc>
      </w:tr>
      <w:tr w:rsidR="005A3988" w:rsidRPr="00D76D64" w14:paraId="46F98EA5" w14:textId="77777777" w:rsidTr="009F21D4">
        <w:trPr>
          <w:cantSplit/>
          <w:trHeight w:hRule="exact" w:val="409"/>
        </w:trPr>
        <w:tc>
          <w:tcPr>
            <w:tcW w:w="934" w:type="dxa"/>
            <w:tcBorders>
              <w:top w:val="single" w:sz="6" w:space="0" w:color="auto"/>
              <w:left w:val="single" w:sz="12" w:space="0" w:color="auto"/>
              <w:bottom w:val="single" w:sz="6" w:space="0" w:color="auto"/>
            </w:tcBorders>
            <w:vAlign w:val="center"/>
          </w:tcPr>
          <w:p w14:paraId="29591C67" w14:textId="77777777" w:rsidR="005A3988" w:rsidRPr="00D76D64" w:rsidRDefault="005A3988" w:rsidP="009F21D4">
            <w:pPr>
              <w:rPr>
                <w:rFonts w:asciiTheme="minorHAnsi" w:hAnsiTheme="minorHAnsi" w:cstheme="minorHAnsi"/>
                <w:sz w:val="20"/>
              </w:rPr>
            </w:pPr>
          </w:p>
        </w:tc>
        <w:tc>
          <w:tcPr>
            <w:tcW w:w="8414" w:type="dxa"/>
            <w:gridSpan w:val="8"/>
            <w:tcBorders>
              <w:top w:val="single" w:sz="6" w:space="0" w:color="auto"/>
              <w:bottom w:val="single" w:sz="6" w:space="0" w:color="auto"/>
              <w:right w:val="single" w:sz="12" w:space="0" w:color="auto"/>
            </w:tcBorders>
            <w:vAlign w:val="center"/>
          </w:tcPr>
          <w:p w14:paraId="5AA354D0" w14:textId="77777777" w:rsidR="005A3988" w:rsidRPr="00D76D64" w:rsidRDefault="005A3988" w:rsidP="009F21D4">
            <w:pPr>
              <w:rPr>
                <w:rFonts w:asciiTheme="minorHAnsi" w:hAnsiTheme="minorHAnsi" w:cstheme="minorHAnsi"/>
                <w:sz w:val="20"/>
              </w:rPr>
            </w:pPr>
          </w:p>
        </w:tc>
      </w:tr>
      <w:tr w:rsidR="005A3988" w:rsidRPr="00D76D64" w14:paraId="272850E2" w14:textId="77777777" w:rsidTr="009F21D4">
        <w:trPr>
          <w:cantSplit/>
          <w:trHeight w:hRule="exact" w:val="409"/>
        </w:trPr>
        <w:tc>
          <w:tcPr>
            <w:tcW w:w="934" w:type="dxa"/>
            <w:tcBorders>
              <w:top w:val="single" w:sz="6" w:space="0" w:color="auto"/>
              <w:left w:val="single" w:sz="12" w:space="0" w:color="auto"/>
              <w:bottom w:val="single" w:sz="6" w:space="0" w:color="auto"/>
            </w:tcBorders>
            <w:vAlign w:val="center"/>
          </w:tcPr>
          <w:p w14:paraId="6EE23D09" w14:textId="77777777" w:rsidR="005A3988" w:rsidRPr="00D76D64" w:rsidRDefault="005A3988" w:rsidP="009F21D4">
            <w:pPr>
              <w:rPr>
                <w:rFonts w:asciiTheme="minorHAnsi" w:hAnsiTheme="minorHAnsi" w:cstheme="minorHAnsi"/>
                <w:sz w:val="20"/>
              </w:rPr>
            </w:pPr>
          </w:p>
        </w:tc>
        <w:tc>
          <w:tcPr>
            <w:tcW w:w="8414" w:type="dxa"/>
            <w:gridSpan w:val="8"/>
            <w:tcBorders>
              <w:top w:val="single" w:sz="6" w:space="0" w:color="auto"/>
              <w:bottom w:val="single" w:sz="6" w:space="0" w:color="auto"/>
              <w:right w:val="single" w:sz="12" w:space="0" w:color="auto"/>
            </w:tcBorders>
            <w:vAlign w:val="center"/>
          </w:tcPr>
          <w:p w14:paraId="784C6E17" w14:textId="77777777" w:rsidR="005A3988" w:rsidRPr="00D76D64" w:rsidRDefault="005A3988" w:rsidP="009F21D4">
            <w:pPr>
              <w:rPr>
                <w:rFonts w:asciiTheme="minorHAnsi" w:hAnsiTheme="minorHAnsi" w:cstheme="minorHAnsi"/>
                <w:sz w:val="20"/>
              </w:rPr>
            </w:pPr>
          </w:p>
        </w:tc>
      </w:tr>
      <w:tr w:rsidR="005A3988" w:rsidRPr="00D76D64" w14:paraId="53260653" w14:textId="77777777" w:rsidTr="009F21D4">
        <w:trPr>
          <w:cantSplit/>
          <w:trHeight w:val="774"/>
        </w:trPr>
        <w:tc>
          <w:tcPr>
            <w:tcW w:w="9348" w:type="dxa"/>
            <w:gridSpan w:val="9"/>
            <w:tcBorders>
              <w:top w:val="single" w:sz="12" w:space="0" w:color="auto"/>
              <w:left w:val="single" w:sz="12" w:space="0" w:color="auto"/>
              <w:right w:val="single" w:sz="12" w:space="0" w:color="auto"/>
            </w:tcBorders>
          </w:tcPr>
          <w:p w14:paraId="50B3B090" w14:textId="77777777" w:rsidR="005A3988" w:rsidRPr="00D76D64" w:rsidRDefault="005A3988" w:rsidP="009F21D4">
            <w:pPr>
              <w:tabs>
                <w:tab w:val="left" w:pos="3720"/>
              </w:tabs>
              <w:rPr>
                <w:rFonts w:asciiTheme="minorHAnsi" w:hAnsiTheme="minorHAnsi" w:cstheme="minorHAnsi"/>
                <w:sz w:val="16"/>
                <w:szCs w:val="16"/>
              </w:rPr>
            </w:pPr>
            <w:r w:rsidRPr="00D76D64">
              <w:rPr>
                <w:rFonts w:asciiTheme="minorHAnsi" w:hAnsiTheme="minorHAnsi" w:cstheme="minorHAnsi"/>
              </w:rPr>
              <w:t>Popis změny:</w:t>
            </w:r>
          </w:p>
          <w:p w14:paraId="18896293" w14:textId="77777777" w:rsidR="005A3988" w:rsidRPr="00D76D64" w:rsidRDefault="005A3988" w:rsidP="009F21D4">
            <w:pPr>
              <w:tabs>
                <w:tab w:val="left" w:pos="2985"/>
              </w:tabs>
              <w:jc w:val="both"/>
              <w:rPr>
                <w:rFonts w:asciiTheme="minorHAnsi" w:hAnsiTheme="minorHAnsi" w:cstheme="minorHAnsi"/>
                <w:sz w:val="22"/>
                <w:szCs w:val="20"/>
              </w:rPr>
            </w:pPr>
          </w:p>
          <w:p w14:paraId="69976835" w14:textId="77777777" w:rsidR="005A3988" w:rsidRPr="00D76D64" w:rsidRDefault="005A3988" w:rsidP="009F21D4">
            <w:pPr>
              <w:tabs>
                <w:tab w:val="left" w:pos="2985"/>
              </w:tabs>
              <w:jc w:val="both"/>
              <w:rPr>
                <w:rFonts w:asciiTheme="minorHAnsi" w:hAnsiTheme="minorHAnsi" w:cstheme="minorHAnsi"/>
                <w:sz w:val="22"/>
                <w:szCs w:val="20"/>
              </w:rPr>
            </w:pPr>
          </w:p>
          <w:p w14:paraId="7085AC0B" w14:textId="77777777" w:rsidR="005A3988" w:rsidRPr="00D76D64" w:rsidRDefault="005A3988" w:rsidP="009F21D4">
            <w:pPr>
              <w:tabs>
                <w:tab w:val="left" w:pos="2985"/>
              </w:tabs>
              <w:jc w:val="both"/>
              <w:rPr>
                <w:rFonts w:asciiTheme="minorHAnsi" w:hAnsiTheme="minorHAnsi" w:cstheme="minorHAnsi"/>
                <w:sz w:val="22"/>
                <w:szCs w:val="20"/>
              </w:rPr>
            </w:pPr>
          </w:p>
        </w:tc>
      </w:tr>
      <w:tr w:rsidR="005A3988" w:rsidRPr="00D76D64" w14:paraId="63B1DA03" w14:textId="77777777" w:rsidTr="009F21D4">
        <w:trPr>
          <w:cantSplit/>
          <w:trHeight w:val="1069"/>
        </w:trPr>
        <w:tc>
          <w:tcPr>
            <w:tcW w:w="9348" w:type="dxa"/>
            <w:gridSpan w:val="9"/>
            <w:tcBorders>
              <w:left w:val="single" w:sz="12" w:space="0" w:color="auto"/>
              <w:bottom w:val="single" w:sz="8" w:space="0" w:color="auto"/>
              <w:right w:val="single" w:sz="12" w:space="0" w:color="auto"/>
            </w:tcBorders>
            <w:vAlign w:val="center"/>
          </w:tcPr>
          <w:p w14:paraId="74CD8061" w14:textId="77777777" w:rsidR="005A3988" w:rsidRPr="00D76D64" w:rsidRDefault="005A3988" w:rsidP="009F21D4">
            <w:pPr>
              <w:rPr>
                <w:rFonts w:asciiTheme="minorHAnsi" w:hAnsiTheme="minorHAnsi" w:cstheme="minorHAnsi"/>
              </w:rPr>
            </w:pPr>
          </w:p>
          <w:p w14:paraId="0AC30E77" w14:textId="77777777" w:rsidR="005A3988" w:rsidRPr="00D76D64" w:rsidRDefault="005A3988" w:rsidP="009F21D4">
            <w:pPr>
              <w:rPr>
                <w:rFonts w:asciiTheme="minorHAnsi" w:hAnsiTheme="minorHAnsi" w:cstheme="minorHAnsi"/>
              </w:rPr>
            </w:pPr>
          </w:p>
          <w:p w14:paraId="780E9D34" w14:textId="77777777" w:rsidR="005A3988" w:rsidRPr="00D76D64" w:rsidRDefault="005A3988" w:rsidP="009F21D4">
            <w:pPr>
              <w:rPr>
                <w:rFonts w:asciiTheme="minorHAnsi" w:hAnsiTheme="minorHAnsi" w:cstheme="minorHAnsi"/>
              </w:rPr>
            </w:pPr>
          </w:p>
        </w:tc>
      </w:tr>
      <w:tr w:rsidR="005A3988" w:rsidRPr="00D76D64" w14:paraId="073AB3DF" w14:textId="77777777" w:rsidTr="009F21D4">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39058453" w14:textId="77777777" w:rsidR="005A3988" w:rsidRPr="00D76D64" w:rsidRDefault="005A3988" w:rsidP="009F21D4">
            <w:pPr>
              <w:rPr>
                <w:rFonts w:asciiTheme="minorHAnsi" w:hAnsiTheme="minorHAnsi" w:cstheme="minorHAnsi"/>
              </w:rPr>
            </w:pPr>
            <w:r w:rsidRPr="00D76D64">
              <w:rPr>
                <w:rFonts w:asciiTheme="minorHAnsi" w:hAnsiTheme="minorHAnsi" w:cstheme="minorHAnsi"/>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23B238D3"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16"/>
              </w:rPr>
              <w:t>Počet připojených výkresů:</w:t>
            </w:r>
          </w:p>
        </w:tc>
      </w:tr>
      <w:tr w:rsidR="005A3988" w:rsidRPr="00D76D64" w14:paraId="3DC359D3" w14:textId="77777777" w:rsidTr="009F21D4">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721334D8"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65DF4391"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413010AE"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 xml:space="preserve">  </w:t>
            </w:r>
          </w:p>
          <w:p w14:paraId="6BFCB87A"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 xml:space="preserve"> </w:t>
            </w:r>
            <w:r w:rsidRPr="00D76D64">
              <w:rPr>
                <w:rFonts w:asciiTheme="minorHAnsi" w:hAnsiTheme="minorHAnsi" w:cstheme="minorHAnsi"/>
                <w:sz w:val="20"/>
              </w:rPr>
              <w:fldChar w:fldCharType="begin">
                <w:ffData>
                  <w:name w:val="Zaškrtávací5"/>
                  <w:enabled/>
                  <w:calcOnExit w:val="0"/>
                  <w:checkBox>
                    <w:sizeAuto/>
                    <w:default w:val="0"/>
                  </w:checkBox>
                </w:ffData>
              </w:fldChar>
            </w:r>
            <w:r w:rsidRPr="00D76D64">
              <w:rPr>
                <w:rFonts w:asciiTheme="minorHAnsi" w:hAnsiTheme="minorHAnsi" w:cstheme="minorHAnsi"/>
                <w:sz w:val="20"/>
              </w:rPr>
              <w:instrText xml:space="preserve"> FORMCHECKBOX </w:instrText>
            </w:r>
            <w:r w:rsidR="002A4112">
              <w:rPr>
                <w:rFonts w:asciiTheme="minorHAnsi" w:hAnsiTheme="minorHAnsi" w:cstheme="minorHAnsi"/>
                <w:sz w:val="20"/>
              </w:rPr>
            </w:r>
            <w:r w:rsidR="002A4112">
              <w:rPr>
                <w:rFonts w:asciiTheme="minorHAnsi" w:hAnsiTheme="minorHAnsi" w:cstheme="minorHAnsi"/>
                <w:sz w:val="20"/>
              </w:rPr>
              <w:fldChar w:fldCharType="separate"/>
            </w:r>
            <w:r w:rsidRPr="00D76D64">
              <w:rPr>
                <w:rFonts w:asciiTheme="minorHAnsi" w:hAnsiTheme="minorHAnsi" w:cstheme="minorHAnsi"/>
                <w:sz w:val="20"/>
              </w:rPr>
              <w:fldChar w:fldCharType="end"/>
            </w:r>
          </w:p>
          <w:p w14:paraId="593E1548" w14:textId="77777777" w:rsidR="005A3988" w:rsidRPr="00D76D64" w:rsidRDefault="005A3988" w:rsidP="009F21D4">
            <w:pPr>
              <w:rPr>
                <w:rFonts w:asciiTheme="minorHAnsi" w:hAnsiTheme="minorHAnsi" w:cstheme="minorHAnsi"/>
                <w:sz w:val="20"/>
              </w:rPr>
            </w:pPr>
          </w:p>
        </w:tc>
      </w:tr>
      <w:tr w:rsidR="005A3988" w:rsidRPr="00D76D64" w14:paraId="352CC125" w14:textId="77777777" w:rsidTr="009F21D4">
        <w:trPr>
          <w:cantSplit/>
          <w:trHeight w:val="1775"/>
        </w:trPr>
        <w:tc>
          <w:tcPr>
            <w:tcW w:w="3724" w:type="dxa"/>
            <w:gridSpan w:val="3"/>
            <w:tcBorders>
              <w:top w:val="single" w:sz="12" w:space="0" w:color="auto"/>
              <w:left w:val="single" w:sz="12" w:space="0" w:color="auto"/>
              <w:right w:val="single" w:sz="6" w:space="0" w:color="auto"/>
            </w:tcBorders>
            <w:vAlign w:val="center"/>
          </w:tcPr>
          <w:p w14:paraId="0A59D85C"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Změna byla vyvolána</w:t>
            </w:r>
          </w:p>
          <w:p w14:paraId="33CDF9B2" w14:textId="77777777" w:rsidR="005A3988" w:rsidRPr="00D76D64" w:rsidRDefault="005A3988" w:rsidP="009F21D4">
            <w:pPr>
              <w:rPr>
                <w:rFonts w:asciiTheme="minorHAnsi" w:hAnsiTheme="minorHAnsi" w:cstheme="minorHAnsi"/>
                <w:sz w:val="20"/>
              </w:rPr>
            </w:pPr>
          </w:p>
          <w:p w14:paraId="7FF0E4F2" w14:textId="77777777" w:rsidR="005A3988" w:rsidRPr="00D76D64" w:rsidRDefault="005A3988" w:rsidP="009F21D4">
            <w:pPr>
              <w:rPr>
                <w:rFonts w:asciiTheme="minorHAnsi" w:hAnsiTheme="minorHAnsi" w:cstheme="minorHAnsi"/>
                <w:sz w:val="20"/>
              </w:rPr>
            </w:pPr>
          </w:p>
        </w:tc>
        <w:tc>
          <w:tcPr>
            <w:tcW w:w="5624" w:type="dxa"/>
            <w:gridSpan w:val="6"/>
            <w:tcBorders>
              <w:top w:val="single" w:sz="12" w:space="0" w:color="auto"/>
              <w:left w:val="single" w:sz="6" w:space="0" w:color="auto"/>
              <w:right w:val="single" w:sz="12" w:space="0" w:color="auto"/>
            </w:tcBorders>
            <w:vAlign w:val="center"/>
          </w:tcPr>
          <w:p w14:paraId="578C1C76" w14:textId="77777777" w:rsidR="005A3988" w:rsidRPr="00D76D64" w:rsidRDefault="005A3988" w:rsidP="009F21D4">
            <w:pPr>
              <w:rPr>
                <w:rFonts w:asciiTheme="minorHAnsi" w:hAnsiTheme="minorHAnsi" w:cstheme="minorHAnsi"/>
                <w:sz w:val="20"/>
              </w:rPr>
            </w:pPr>
          </w:p>
        </w:tc>
      </w:tr>
      <w:tr w:rsidR="005A3988" w:rsidRPr="00D76D64" w14:paraId="5DE52CCB" w14:textId="77777777" w:rsidTr="009F21D4">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10FA7FF6"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Tato žádost o změnu je podkladem pro zpracování návrhu ocenění změny.</w:t>
            </w:r>
          </w:p>
          <w:p w14:paraId="750BB9D6" w14:textId="77777777" w:rsidR="005A3988" w:rsidRPr="00D76D64" w:rsidRDefault="005A3988" w:rsidP="009F21D4">
            <w:pPr>
              <w:rPr>
                <w:rFonts w:asciiTheme="minorHAnsi" w:hAnsiTheme="minorHAnsi" w:cstheme="minorHAnsi"/>
                <w:sz w:val="20"/>
              </w:rPr>
            </w:pPr>
          </w:p>
        </w:tc>
      </w:tr>
      <w:tr w:rsidR="005A3988" w:rsidRPr="00D76D64" w14:paraId="2B6E6F68" w14:textId="77777777" w:rsidTr="009F21D4">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3BF450DF" w14:textId="77777777" w:rsidR="005A3988" w:rsidRPr="00D76D64" w:rsidRDefault="005A3988" w:rsidP="009F21D4">
            <w:pPr>
              <w:rPr>
                <w:rFonts w:asciiTheme="minorHAnsi" w:hAnsiTheme="minorHAnsi" w:cstheme="minorHAnsi"/>
                <w:sz w:val="16"/>
              </w:rPr>
            </w:pPr>
          </w:p>
          <w:p w14:paraId="26CF4EC9" w14:textId="77777777" w:rsidR="005A3988" w:rsidRPr="00D76D64" w:rsidRDefault="005A3988" w:rsidP="009F21D4">
            <w:pPr>
              <w:rPr>
                <w:rFonts w:asciiTheme="minorHAnsi" w:hAnsiTheme="minorHAnsi" w:cstheme="minorHAnsi"/>
                <w:sz w:val="16"/>
              </w:rPr>
            </w:pPr>
          </w:p>
          <w:p w14:paraId="7A0E2B57" w14:textId="77777777" w:rsidR="005A3988" w:rsidRPr="00D76D64" w:rsidRDefault="005A3988" w:rsidP="009F21D4">
            <w:pPr>
              <w:rPr>
                <w:rFonts w:asciiTheme="minorHAnsi" w:hAnsiTheme="minorHAnsi" w:cstheme="minorHAnsi"/>
                <w:sz w:val="20"/>
              </w:rPr>
            </w:pPr>
            <w:r w:rsidRPr="00D76D64">
              <w:rPr>
                <w:rFonts w:asciiTheme="minorHAnsi" w:hAnsiTheme="minorHAnsi" w:cstheme="minorHAnsi"/>
                <w:sz w:val="20"/>
              </w:rPr>
              <w:t>Žádost podává (jméno, podpis, razítko):</w:t>
            </w:r>
          </w:p>
          <w:p w14:paraId="0CA19CE6" w14:textId="77777777" w:rsidR="005A3988" w:rsidRPr="00D76D64" w:rsidRDefault="005A3988" w:rsidP="009F21D4">
            <w:pPr>
              <w:rPr>
                <w:rFonts w:asciiTheme="minorHAnsi" w:hAnsiTheme="minorHAnsi" w:cstheme="minorHAnsi"/>
                <w:sz w:val="20"/>
              </w:rPr>
            </w:pPr>
          </w:p>
          <w:p w14:paraId="2F0CD36F" w14:textId="77777777" w:rsidR="005A3988" w:rsidRPr="00D76D64" w:rsidRDefault="005A3988" w:rsidP="009F21D4">
            <w:pPr>
              <w:rPr>
                <w:rFonts w:asciiTheme="minorHAnsi" w:hAnsiTheme="minorHAnsi" w:cstheme="minorHAnsi"/>
                <w:sz w:val="20"/>
              </w:rPr>
            </w:pPr>
          </w:p>
          <w:p w14:paraId="1A1825CA" w14:textId="77777777" w:rsidR="005A3988" w:rsidRPr="00D76D64" w:rsidRDefault="005A3988" w:rsidP="009F21D4">
            <w:pPr>
              <w:rPr>
                <w:rFonts w:asciiTheme="minorHAnsi" w:hAnsiTheme="minorHAnsi" w:cstheme="minorHAnsi"/>
                <w:sz w:val="20"/>
              </w:rPr>
            </w:pPr>
          </w:p>
        </w:tc>
      </w:tr>
      <w:tr w:rsidR="005A3988" w:rsidRPr="00D76D64" w14:paraId="477826A7" w14:textId="77777777" w:rsidTr="009F21D4">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46B4A506" w14:textId="77777777" w:rsidR="005A3988" w:rsidRPr="00D76D64" w:rsidRDefault="005A3988" w:rsidP="009F21D4">
            <w:pPr>
              <w:rPr>
                <w:rFonts w:asciiTheme="minorHAnsi" w:hAnsiTheme="minorHAnsi" w:cstheme="minorHAnsi"/>
                <w:sz w:val="16"/>
              </w:rPr>
            </w:pPr>
          </w:p>
          <w:p w14:paraId="1B2BB285" w14:textId="77777777" w:rsidR="005A3988" w:rsidRPr="00D76D64" w:rsidRDefault="005A3988" w:rsidP="009F21D4">
            <w:pPr>
              <w:rPr>
                <w:rFonts w:asciiTheme="minorHAnsi" w:hAnsiTheme="minorHAnsi" w:cstheme="minorHAnsi"/>
                <w:sz w:val="20"/>
                <w:szCs w:val="20"/>
              </w:rPr>
            </w:pPr>
            <w:r w:rsidRPr="00D76D64">
              <w:rPr>
                <w:rFonts w:asciiTheme="minorHAnsi" w:hAnsiTheme="minorHAnsi" w:cstheme="minorHAnsi"/>
                <w:sz w:val="20"/>
                <w:szCs w:val="20"/>
              </w:rPr>
              <w:t>Převzal (Jméno, datum, podpis)</w:t>
            </w:r>
          </w:p>
          <w:p w14:paraId="766C5BE6" w14:textId="77777777" w:rsidR="005A3988" w:rsidRPr="00D76D64" w:rsidRDefault="005A3988" w:rsidP="009F21D4">
            <w:pPr>
              <w:rPr>
                <w:rFonts w:asciiTheme="minorHAnsi" w:hAnsiTheme="minorHAnsi" w:cstheme="minorHAnsi"/>
                <w:sz w:val="16"/>
              </w:rPr>
            </w:pPr>
          </w:p>
          <w:p w14:paraId="360E809D" w14:textId="77777777" w:rsidR="005A3988" w:rsidRPr="00D76D64" w:rsidRDefault="005A3988" w:rsidP="009F21D4">
            <w:pPr>
              <w:rPr>
                <w:rFonts w:asciiTheme="minorHAnsi" w:hAnsiTheme="minorHAnsi" w:cstheme="minorHAnsi"/>
                <w:sz w:val="16"/>
              </w:rPr>
            </w:pPr>
          </w:p>
          <w:p w14:paraId="6568DCD3" w14:textId="77777777" w:rsidR="005A3988" w:rsidRPr="00D76D64" w:rsidRDefault="005A3988" w:rsidP="009F21D4">
            <w:pPr>
              <w:rPr>
                <w:rFonts w:asciiTheme="minorHAnsi" w:hAnsiTheme="minorHAnsi" w:cstheme="minorHAnsi"/>
                <w:sz w:val="16"/>
              </w:rPr>
            </w:pPr>
          </w:p>
          <w:p w14:paraId="02EC8A09" w14:textId="77777777" w:rsidR="005A3988" w:rsidRPr="00D76D64" w:rsidRDefault="005A3988" w:rsidP="009F21D4">
            <w:pPr>
              <w:rPr>
                <w:rFonts w:asciiTheme="minorHAnsi" w:hAnsiTheme="minorHAnsi" w:cstheme="minorHAnsi"/>
                <w:sz w:val="16"/>
              </w:rPr>
            </w:pPr>
          </w:p>
        </w:tc>
      </w:tr>
    </w:tbl>
    <w:p w14:paraId="0F2F74E5" w14:textId="3DE57768" w:rsidR="00961C20" w:rsidRPr="00D76D64" w:rsidRDefault="00961C20" w:rsidP="00961C20">
      <w:pPr>
        <w:tabs>
          <w:tab w:val="left" w:pos="6300"/>
        </w:tabs>
        <w:spacing w:after="120"/>
        <w:rPr>
          <w:rFonts w:asciiTheme="minorHAnsi" w:hAnsiTheme="minorHAnsi" w:cstheme="minorHAnsi"/>
          <w:b/>
          <w:smallCaps/>
          <w:spacing w:val="20"/>
          <w:sz w:val="21"/>
          <w:szCs w:val="21"/>
        </w:rPr>
      </w:pPr>
    </w:p>
    <w:p w14:paraId="2AA41D0E" w14:textId="188488C7" w:rsidR="00961C20" w:rsidRPr="00D76D64" w:rsidRDefault="00961C20" w:rsidP="00961C20">
      <w:pPr>
        <w:pStyle w:val="Zhlav"/>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color w:val="FF0000"/>
          <w:sz w:val="21"/>
          <w:szCs w:val="21"/>
        </w:rPr>
        <w:br w:type="page"/>
      </w:r>
      <w:r w:rsidRPr="00D76D64">
        <w:rPr>
          <w:rFonts w:asciiTheme="minorHAnsi" w:hAnsiTheme="minorHAnsi" w:cstheme="minorHAnsi"/>
          <w:b/>
          <w:bCs/>
          <w:smallCaps/>
          <w:spacing w:val="20"/>
          <w:sz w:val="21"/>
          <w:szCs w:val="21"/>
        </w:rPr>
        <w:lastRenderedPageBreak/>
        <w:t xml:space="preserve">Příloha č. </w:t>
      </w:r>
      <w:r w:rsidR="000357D4">
        <w:rPr>
          <w:rFonts w:asciiTheme="minorHAnsi" w:hAnsiTheme="minorHAnsi" w:cstheme="minorHAnsi"/>
          <w:b/>
          <w:bCs/>
          <w:smallCaps/>
          <w:spacing w:val="20"/>
          <w:sz w:val="21"/>
          <w:szCs w:val="21"/>
        </w:rPr>
        <w:t>3</w:t>
      </w:r>
      <w:r w:rsidRPr="00D76D64">
        <w:rPr>
          <w:rFonts w:asciiTheme="minorHAnsi" w:hAnsiTheme="minorHAnsi" w:cstheme="minorHAnsi"/>
          <w:b/>
          <w:bCs/>
          <w:smallCaps/>
          <w:spacing w:val="20"/>
          <w:sz w:val="21"/>
          <w:szCs w:val="21"/>
        </w:rPr>
        <w:t xml:space="preserve"> Oprávněné osoby objednatele </w:t>
      </w:r>
    </w:p>
    <w:p w14:paraId="74FB6DD6" w14:textId="77777777" w:rsidR="00961C20" w:rsidRPr="0045746D" w:rsidRDefault="00961C20" w:rsidP="00961C20">
      <w:pPr>
        <w:pStyle w:val="Zhlav"/>
        <w:spacing w:after="120"/>
        <w:jc w:val="center"/>
        <w:rPr>
          <w:rFonts w:asciiTheme="minorHAnsi" w:hAnsiTheme="minorHAnsi" w:cstheme="minorHAnsi"/>
          <w:b/>
          <w:bCs/>
          <w:color w:val="0070C0"/>
          <w:sz w:val="21"/>
          <w:szCs w:val="21"/>
        </w:rPr>
      </w:pPr>
      <w:r w:rsidRPr="0045746D">
        <w:rPr>
          <w:rFonts w:asciiTheme="minorHAnsi" w:hAnsiTheme="minorHAnsi" w:cstheme="minorHAnsi"/>
          <w:b/>
          <w:bCs/>
          <w:color w:val="0070C0"/>
          <w:sz w:val="21"/>
          <w:szCs w:val="21"/>
        </w:rPr>
        <w:t>___________________________________________________________________________________________________</w:t>
      </w:r>
    </w:p>
    <w:p w14:paraId="22E40CAC" w14:textId="3D2309EA" w:rsidR="00BF5428" w:rsidRPr="001541E0" w:rsidRDefault="00BF5428" w:rsidP="00BF5428">
      <w:pPr>
        <w:spacing w:before="240" w:line="360" w:lineRule="auto"/>
        <w:rPr>
          <w:b/>
          <w:bCs/>
          <w:smallCaps/>
          <w:sz w:val="21"/>
          <w:szCs w:val="21"/>
          <w:u w:val="single"/>
        </w:rPr>
      </w:pPr>
      <w:r w:rsidRPr="001541E0">
        <w:rPr>
          <w:b/>
          <w:bCs/>
          <w:smallCaps/>
          <w:sz w:val="21"/>
          <w:szCs w:val="21"/>
          <w:u w:val="single"/>
        </w:rPr>
        <w:t>Technický dozor</w:t>
      </w:r>
      <w:r w:rsidR="008D1033" w:rsidRPr="001541E0">
        <w:rPr>
          <w:b/>
          <w:bCs/>
          <w:smallCaps/>
          <w:sz w:val="21"/>
          <w:szCs w:val="21"/>
          <w:u w:val="single"/>
        </w:rPr>
        <w:t xml:space="preserve"> investora</w:t>
      </w:r>
      <w:r w:rsidRPr="001541E0">
        <w:rPr>
          <w:b/>
          <w:bCs/>
          <w:smallCaps/>
          <w:sz w:val="21"/>
          <w:szCs w:val="21"/>
          <w:u w:val="single"/>
        </w:rPr>
        <w:t xml:space="preserve">: </w:t>
      </w:r>
    </w:p>
    <w:p w14:paraId="1FECBEC1" w14:textId="77777777" w:rsidR="00BF5428" w:rsidRPr="001518E5" w:rsidRDefault="00BF5428" w:rsidP="00BF5428">
      <w:pPr>
        <w:rPr>
          <w:rStyle w:val="Hypertextovodkaz"/>
          <w:color w:val="auto"/>
          <w:u w:val="none"/>
        </w:rPr>
      </w:pPr>
      <w:r w:rsidRPr="001518E5">
        <w:rPr>
          <w:rStyle w:val="Hypertextovodkaz"/>
          <w:color w:val="auto"/>
          <w:u w:val="none"/>
        </w:rPr>
        <w:t>Ing. Aleš Keller</w:t>
      </w:r>
    </w:p>
    <w:p w14:paraId="585EAEBB" w14:textId="1F57C7BE" w:rsidR="00BF5428" w:rsidRPr="001518E5" w:rsidRDefault="00BF5428" w:rsidP="00BF5428">
      <w:pPr>
        <w:rPr>
          <w:sz w:val="22"/>
          <w:szCs w:val="22"/>
        </w:rPr>
      </w:pPr>
      <w:r w:rsidRPr="001518E5">
        <w:rPr>
          <w:sz w:val="22"/>
          <w:szCs w:val="22"/>
        </w:rPr>
        <w:t xml:space="preserve">Email: </w:t>
      </w:r>
      <w:hyperlink r:id="rId13" w:history="1">
        <w:r w:rsidRPr="00E8181C">
          <w:rPr>
            <w:rStyle w:val="Hypertextovodkaz"/>
            <w:sz w:val="22"/>
            <w:szCs w:val="22"/>
          </w:rPr>
          <w:t>keller@bkom.cz</w:t>
        </w:r>
      </w:hyperlink>
      <w:r>
        <w:rPr>
          <w:sz w:val="22"/>
          <w:szCs w:val="22"/>
        </w:rPr>
        <w:t xml:space="preserve"> </w:t>
      </w:r>
    </w:p>
    <w:p w14:paraId="436213C0" w14:textId="77777777" w:rsidR="00BF5428" w:rsidRPr="001518E5" w:rsidRDefault="00BF5428" w:rsidP="00BF5428">
      <w:pPr>
        <w:rPr>
          <w:sz w:val="22"/>
          <w:szCs w:val="22"/>
        </w:rPr>
      </w:pPr>
    </w:p>
    <w:p w14:paraId="249C8218" w14:textId="61DB0252" w:rsidR="00BF5428" w:rsidRPr="001518E5" w:rsidRDefault="00665101" w:rsidP="00BF5428">
      <w:pPr>
        <w:rPr>
          <w:sz w:val="22"/>
          <w:szCs w:val="22"/>
        </w:rPr>
      </w:pPr>
      <w:r>
        <w:rPr>
          <w:sz w:val="22"/>
          <w:szCs w:val="22"/>
        </w:rPr>
        <w:t>Ing. Hana Bednářová</w:t>
      </w:r>
    </w:p>
    <w:p w14:paraId="2337A84A" w14:textId="20C5613B" w:rsidR="00BF5428" w:rsidRPr="001518E5" w:rsidRDefault="00BF5428" w:rsidP="00BF5428">
      <w:pPr>
        <w:rPr>
          <w:rStyle w:val="Hypertextovodkaz"/>
          <w:color w:val="auto"/>
          <w:sz w:val="22"/>
          <w:szCs w:val="22"/>
          <w:u w:val="none"/>
        </w:rPr>
      </w:pPr>
      <w:r w:rsidRPr="001518E5">
        <w:rPr>
          <w:sz w:val="22"/>
          <w:szCs w:val="22"/>
        </w:rPr>
        <w:t xml:space="preserve">e-mail: </w:t>
      </w:r>
      <w:hyperlink r:id="rId14" w:history="1">
        <w:r w:rsidR="00665101" w:rsidRPr="00352342">
          <w:rPr>
            <w:rStyle w:val="Hypertextovodkaz"/>
            <w:sz w:val="22"/>
            <w:szCs w:val="22"/>
          </w:rPr>
          <w:t>bednarova@bkom.cz</w:t>
        </w:r>
      </w:hyperlink>
    </w:p>
    <w:p w14:paraId="293FE2FF" w14:textId="77777777" w:rsidR="00BF5428" w:rsidRDefault="00BF5428" w:rsidP="00BF5428">
      <w:pPr>
        <w:rPr>
          <w:rStyle w:val="Hypertextovodkaz"/>
          <w:sz w:val="22"/>
          <w:szCs w:val="22"/>
        </w:rPr>
      </w:pPr>
    </w:p>
    <w:p w14:paraId="12F40863" w14:textId="45CEBB78" w:rsidR="00BF5428" w:rsidRPr="001518E5" w:rsidRDefault="004615B4" w:rsidP="00BF5428">
      <w:pPr>
        <w:rPr>
          <w:rStyle w:val="Hypertextovodkaz"/>
          <w:b/>
          <w:bCs/>
          <w:color w:val="auto"/>
          <w:sz w:val="22"/>
          <w:szCs w:val="22"/>
        </w:rPr>
      </w:pPr>
      <w:r>
        <w:rPr>
          <w:rStyle w:val="Hypertextovodkaz"/>
          <w:b/>
          <w:bCs/>
          <w:color w:val="auto"/>
          <w:sz w:val="22"/>
          <w:szCs w:val="22"/>
        </w:rPr>
        <w:t>Koordinátor</w:t>
      </w:r>
      <w:r w:rsidR="00BF5428" w:rsidRPr="001518E5">
        <w:rPr>
          <w:rStyle w:val="Hypertextovodkaz"/>
          <w:b/>
          <w:bCs/>
          <w:color w:val="auto"/>
          <w:sz w:val="22"/>
          <w:szCs w:val="22"/>
        </w:rPr>
        <w:t xml:space="preserve"> BOZP:</w:t>
      </w:r>
    </w:p>
    <w:p w14:paraId="36F276D6" w14:textId="77777777" w:rsidR="00BF5428" w:rsidRPr="003501FB" w:rsidRDefault="00BF5428" w:rsidP="00BF5428">
      <w:pPr>
        <w:rPr>
          <w:rStyle w:val="Hypertextovodkaz"/>
          <w:color w:val="auto"/>
          <w:sz w:val="22"/>
          <w:szCs w:val="22"/>
          <w:u w:val="none"/>
        </w:rPr>
      </w:pPr>
    </w:p>
    <w:p w14:paraId="0EC5C46A" w14:textId="3C8BA4DB" w:rsidR="00BF5428" w:rsidRPr="00665101" w:rsidRDefault="00BF5428" w:rsidP="00BF5428">
      <w:pPr>
        <w:rPr>
          <w:rStyle w:val="Hypertextovodkaz"/>
          <w:color w:val="auto"/>
          <w:sz w:val="22"/>
          <w:szCs w:val="22"/>
          <w:u w:val="none"/>
        </w:rPr>
      </w:pPr>
      <w:r w:rsidRPr="00665101">
        <w:rPr>
          <w:rStyle w:val="Hypertextovodkaz"/>
          <w:color w:val="auto"/>
          <w:sz w:val="22"/>
          <w:szCs w:val="22"/>
          <w:u w:val="none"/>
        </w:rPr>
        <w:t xml:space="preserve">Ing. </w:t>
      </w:r>
      <w:r w:rsidR="00665101" w:rsidRPr="00665101">
        <w:rPr>
          <w:rStyle w:val="Hypertextovodkaz"/>
          <w:color w:val="auto"/>
          <w:sz w:val="22"/>
          <w:szCs w:val="22"/>
          <w:u w:val="none"/>
        </w:rPr>
        <w:t>Pavla Kasálková</w:t>
      </w:r>
    </w:p>
    <w:p w14:paraId="3CE8E9C8" w14:textId="6A1CAC76" w:rsidR="000D4898" w:rsidRDefault="00665101" w:rsidP="00BF5428">
      <w:pPr>
        <w:rPr>
          <w:rFonts w:asciiTheme="minorHAnsi" w:hAnsiTheme="minorHAnsi" w:cstheme="minorHAnsi"/>
          <w:b/>
          <w:bCs/>
          <w:smallCaps/>
          <w:spacing w:val="20"/>
          <w:sz w:val="21"/>
          <w:szCs w:val="21"/>
        </w:rPr>
      </w:pPr>
      <w:r w:rsidRPr="001518E5">
        <w:rPr>
          <w:sz w:val="22"/>
          <w:szCs w:val="22"/>
        </w:rPr>
        <w:t xml:space="preserve">e-mail: </w:t>
      </w:r>
      <w:hyperlink r:id="rId15" w:history="1">
        <w:r>
          <w:rPr>
            <w:rStyle w:val="Hypertextovodkaz"/>
            <w:sz w:val="22"/>
            <w:szCs w:val="22"/>
          </w:rPr>
          <w:t>kasalkova</w:t>
        </w:r>
        <w:r w:rsidRPr="00352342">
          <w:rPr>
            <w:rStyle w:val="Hypertextovodkaz"/>
            <w:sz w:val="22"/>
            <w:szCs w:val="22"/>
          </w:rPr>
          <w:t>@bkom.cz</w:t>
        </w:r>
      </w:hyperlink>
      <w:r w:rsidR="00BF5428">
        <w:rPr>
          <w:rFonts w:ascii="Calibri" w:hAnsi="Calibri"/>
          <w:sz w:val="22"/>
          <w:szCs w:val="22"/>
        </w:rPr>
        <w:br w:type="page"/>
      </w:r>
    </w:p>
    <w:p w14:paraId="35908CA0" w14:textId="5BF95768" w:rsidR="00961C20" w:rsidRPr="00D76D64" w:rsidRDefault="00961C20" w:rsidP="00961C20">
      <w:pPr>
        <w:pStyle w:val="Zhlav"/>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 xml:space="preserve">Příloha č. </w:t>
      </w:r>
      <w:r w:rsidR="000357D4">
        <w:rPr>
          <w:rFonts w:asciiTheme="minorHAnsi" w:hAnsiTheme="minorHAnsi" w:cstheme="minorHAnsi"/>
          <w:b/>
          <w:bCs/>
          <w:smallCaps/>
          <w:spacing w:val="20"/>
          <w:sz w:val="21"/>
          <w:szCs w:val="21"/>
        </w:rPr>
        <w:t>4</w:t>
      </w:r>
      <w:r w:rsidRPr="00D76D64">
        <w:rPr>
          <w:rFonts w:asciiTheme="minorHAnsi" w:hAnsiTheme="minorHAnsi" w:cstheme="minorHAnsi"/>
          <w:b/>
          <w:bCs/>
          <w:smallCaps/>
          <w:spacing w:val="20"/>
          <w:sz w:val="21"/>
          <w:szCs w:val="21"/>
        </w:rPr>
        <w:t xml:space="preserve"> Oprávněné osoby zhotovitele</w:t>
      </w:r>
    </w:p>
    <w:p w14:paraId="75E0010D" w14:textId="77777777" w:rsidR="00863A63" w:rsidRPr="00536475" w:rsidRDefault="00863A63" w:rsidP="00863A63">
      <w:pPr>
        <w:pStyle w:val="Zhlav"/>
        <w:jc w:val="center"/>
        <w:rPr>
          <w:b/>
          <w:bCs/>
          <w:color w:val="0070C0"/>
          <w:sz w:val="21"/>
          <w:szCs w:val="21"/>
        </w:rPr>
      </w:pPr>
      <w:r w:rsidRPr="00536475">
        <w:rPr>
          <w:b/>
          <w:bCs/>
          <w:color w:val="0070C0"/>
          <w:sz w:val="21"/>
          <w:szCs w:val="21"/>
        </w:rPr>
        <w:t>___________________________________________________________________________________________________</w:t>
      </w:r>
    </w:p>
    <w:p w14:paraId="2665A36F" w14:textId="77777777" w:rsidR="00961C20" w:rsidRPr="00D76D64" w:rsidRDefault="00961C20" w:rsidP="00961C20">
      <w:pPr>
        <w:pStyle w:val="Zhlav"/>
        <w:spacing w:after="120"/>
        <w:jc w:val="both"/>
        <w:rPr>
          <w:rFonts w:asciiTheme="minorHAnsi" w:hAnsiTheme="minorHAnsi" w:cstheme="minorHAnsi"/>
          <w:b/>
          <w:bCs/>
          <w:sz w:val="21"/>
          <w:szCs w:val="21"/>
        </w:rPr>
      </w:pPr>
    </w:p>
    <w:p w14:paraId="3F5976BA" w14:textId="77777777"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 xml:space="preserve">Stavbyvedoucím je: </w:t>
      </w:r>
      <w:r w:rsidRPr="00BF5428">
        <w:rPr>
          <w:rFonts w:asciiTheme="minorHAnsi" w:hAnsiTheme="minorHAnsi" w:cstheme="minorHAnsi"/>
          <w:sz w:val="21"/>
          <w:szCs w:val="22"/>
          <w:highlight w:val="yellow"/>
        </w:rPr>
        <w:t>…………., tel.: …………….., email:…………………</w:t>
      </w:r>
    </w:p>
    <w:p w14:paraId="662C9456" w14:textId="77777777" w:rsidR="000D4898" w:rsidRPr="00BF5428" w:rsidRDefault="000D4898" w:rsidP="00BF5428">
      <w:pPr>
        <w:spacing w:after="120"/>
        <w:jc w:val="both"/>
        <w:rPr>
          <w:rFonts w:asciiTheme="minorHAnsi" w:hAnsiTheme="minorHAnsi" w:cstheme="minorHAnsi"/>
          <w:sz w:val="21"/>
          <w:szCs w:val="22"/>
        </w:rPr>
      </w:pPr>
    </w:p>
    <w:p w14:paraId="57438E1E" w14:textId="77777777"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 xml:space="preserve">Technikem BOZP je: </w:t>
      </w:r>
      <w:r w:rsidRPr="00BF5428">
        <w:rPr>
          <w:rFonts w:asciiTheme="minorHAnsi" w:hAnsiTheme="minorHAnsi" w:cstheme="minorHAnsi"/>
          <w:sz w:val="21"/>
          <w:szCs w:val="22"/>
          <w:highlight w:val="yellow"/>
        </w:rPr>
        <w:t>…………., tel.: …………….., email:…………………</w:t>
      </w:r>
    </w:p>
    <w:p w14:paraId="5B24B2F1" w14:textId="77777777" w:rsidR="00665101" w:rsidRDefault="00665101" w:rsidP="00665101">
      <w:pPr>
        <w:spacing w:after="120"/>
        <w:jc w:val="both"/>
        <w:rPr>
          <w:rFonts w:asciiTheme="minorHAnsi" w:hAnsiTheme="minorHAnsi" w:cstheme="minorHAnsi"/>
          <w:sz w:val="21"/>
          <w:szCs w:val="22"/>
        </w:rPr>
      </w:pPr>
    </w:p>
    <w:p w14:paraId="3AF1F3A5" w14:textId="7E652AD5" w:rsidR="00665101" w:rsidRPr="00BF5428" w:rsidRDefault="00665101" w:rsidP="00665101">
      <w:pPr>
        <w:spacing w:after="120"/>
        <w:jc w:val="both"/>
        <w:rPr>
          <w:rFonts w:asciiTheme="minorHAnsi" w:hAnsiTheme="minorHAnsi" w:cstheme="minorHAnsi"/>
          <w:sz w:val="21"/>
          <w:szCs w:val="22"/>
        </w:rPr>
      </w:pPr>
      <w:r>
        <w:rPr>
          <w:rFonts w:asciiTheme="minorHAnsi" w:hAnsiTheme="minorHAnsi" w:cstheme="minorHAnsi"/>
          <w:sz w:val="21"/>
          <w:szCs w:val="22"/>
        </w:rPr>
        <w:t>Statikem</w:t>
      </w:r>
      <w:r w:rsidRPr="00BF5428">
        <w:rPr>
          <w:rFonts w:asciiTheme="minorHAnsi" w:hAnsiTheme="minorHAnsi" w:cstheme="minorHAnsi"/>
          <w:sz w:val="21"/>
          <w:szCs w:val="22"/>
        </w:rPr>
        <w:t xml:space="preserve"> je: </w:t>
      </w:r>
      <w:r w:rsidRPr="00BF5428">
        <w:rPr>
          <w:rFonts w:asciiTheme="minorHAnsi" w:hAnsiTheme="minorHAnsi" w:cstheme="minorHAnsi"/>
          <w:sz w:val="21"/>
          <w:szCs w:val="22"/>
          <w:highlight w:val="yellow"/>
        </w:rPr>
        <w:t>…………., tel.: …………….., email:…………………</w:t>
      </w:r>
    </w:p>
    <w:p w14:paraId="31F6DDAC" w14:textId="77777777" w:rsidR="00665101" w:rsidRDefault="00665101">
      <w:pPr>
        <w:rPr>
          <w:rFonts w:asciiTheme="minorHAnsi" w:hAnsiTheme="minorHAnsi" w:cstheme="minorHAnsi"/>
          <w:b/>
          <w:bCs/>
          <w:smallCaps/>
          <w:spacing w:val="20"/>
          <w:sz w:val="21"/>
          <w:szCs w:val="21"/>
        </w:rPr>
      </w:pPr>
      <w:r>
        <w:rPr>
          <w:rFonts w:asciiTheme="minorHAnsi" w:hAnsiTheme="minorHAnsi" w:cstheme="minorHAnsi"/>
          <w:b/>
          <w:bCs/>
          <w:smallCaps/>
          <w:spacing w:val="20"/>
          <w:sz w:val="21"/>
          <w:szCs w:val="21"/>
        </w:rPr>
        <w:br w:type="page"/>
      </w:r>
    </w:p>
    <w:p w14:paraId="7815B841" w14:textId="75895E62" w:rsidR="000D4898" w:rsidRPr="00D76D64" w:rsidRDefault="000D4898" w:rsidP="000D4898">
      <w:pPr>
        <w:pStyle w:val="Zhlav"/>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 xml:space="preserve">Příloha č. </w:t>
      </w:r>
      <w:r w:rsidR="000357D4">
        <w:rPr>
          <w:rFonts w:asciiTheme="minorHAnsi" w:hAnsiTheme="minorHAnsi" w:cstheme="minorHAnsi"/>
          <w:b/>
          <w:bCs/>
          <w:smallCaps/>
          <w:spacing w:val="20"/>
          <w:sz w:val="21"/>
          <w:szCs w:val="21"/>
        </w:rPr>
        <w:t>5</w:t>
      </w:r>
      <w:r w:rsidRPr="00D76D64">
        <w:rPr>
          <w:rFonts w:asciiTheme="minorHAnsi" w:hAnsiTheme="minorHAnsi" w:cstheme="minorHAnsi"/>
          <w:b/>
          <w:bCs/>
          <w:smallCaps/>
          <w:spacing w:val="20"/>
          <w:sz w:val="21"/>
          <w:szCs w:val="21"/>
        </w:rPr>
        <w:t xml:space="preserve"> </w:t>
      </w:r>
      <w:r>
        <w:rPr>
          <w:rFonts w:asciiTheme="minorHAnsi" w:hAnsiTheme="minorHAnsi" w:cstheme="minorHAnsi"/>
          <w:b/>
          <w:bCs/>
          <w:smallCaps/>
          <w:spacing w:val="20"/>
          <w:sz w:val="21"/>
          <w:szCs w:val="21"/>
        </w:rPr>
        <w:t>Technická specifikace</w:t>
      </w:r>
      <w:r w:rsidRPr="00D76D64">
        <w:rPr>
          <w:rFonts w:asciiTheme="minorHAnsi" w:hAnsiTheme="minorHAnsi" w:cstheme="minorHAnsi"/>
          <w:b/>
          <w:bCs/>
          <w:smallCaps/>
          <w:spacing w:val="20"/>
          <w:sz w:val="21"/>
          <w:szCs w:val="21"/>
        </w:rPr>
        <w:t xml:space="preserve"> </w:t>
      </w:r>
    </w:p>
    <w:p w14:paraId="744A8AA6" w14:textId="77777777" w:rsidR="000D4898" w:rsidRPr="0045746D" w:rsidRDefault="000D4898" w:rsidP="000D4898">
      <w:pPr>
        <w:pStyle w:val="Zhlav"/>
        <w:spacing w:after="120"/>
        <w:jc w:val="center"/>
        <w:rPr>
          <w:rFonts w:asciiTheme="minorHAnsi" w:hAnsiTheme="minorHAnsi" w:cstheme="minorHAnsi"/>
          <w:b/>
          <w:bCs/>
          <w:color w:val="0070C0"/>
          <w:sz w:val="21"/>
          <w:szCs w:val="21"/>
        </w:rPr>
      </w:pPr>
      <w:r w:rsidRPr="0045746D">
        <w:rPr>
          <w:rFonts w:asciiTheme="minorHAnsi" w:hAnsiTheme="minorHAnsi" w:cstheme="minorHAnsi"/>
          <w:b/>
          <w:bCs/>
          <w:color w:val="0070C0"/>
          <w:sz w:val="21"/>
          <w:szCs w:val="21"/>
        </w:rPr>
        <w:t>___________________________________________________________________________________________________</w:t>
      </w:r>
    </w:p>
    <w:p w14:paraId="218CC782" w14:textId="1EC0308F"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Jedná se o čtyřpodlažní nástavbu stávající jednopodlažní atriové části administrativního objektu společnosti Brněnské komunikace a.s. na pozemku parcelní číslo 207/8 v katastrálním území Štýřice [610186]. Stavba je situována v zastavěném území. Připojení na dopravní a technickou infrastrukturu zůstává stávající.</w:t>
      </w:r>
      <w:r w:rsidR="00C511EF">
        <w:rPr>
          <w:rFonts w:asciiTheme="minorHAnsi" w:hAnsiTheme="minorHAnsi" w:cstheme="minorHAnsi"/>
          <w:sz w:val="21"/>
          <w:szCs w:val="22"/>
        </w:rPr>
        <w:t xml:space="preserve"> </w:t>
      </w:r>
      <w:r w:rsidRPr="00BF5428">
        <w:rPr>
          <w:rFonts w:asciiTheme="minorHAnsi" w:hAnsiTheme="minorHAnsi" w:cstheme="minorHAnsi"/>
          <w:sz w:val="21"/>
          <w:szCs w:val="22"/>
        </w:rPr>
        <w:t>Pozemek je rovinatý a je zastavěný stávajícím administrativním objektem, který bude rozšířen nástavbou atriového křídla.</w:t>
      </w:r>
    </w:p>
    <w:p w14:paraId="30CE8132" w14:textId="77777777"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Hlavní hmota stávajícího objektu je obdélníkového půdorysu, o pěti podlažích, která je situována souběžná s Renneskou třídou. Na hlavní hmotu objektu navazuje stávající jednopodlažní atriová část a dvoupodlažní přístavba ‚‚Pracoviště CTD‘‘. Záměrem nástavby je navýšení atriové části o tři podlaží, která budou využívaná pro administrativní účely, na nich bude umístěné odskočené technické podlaží.    </w:t>
      </w:r>
    </w:p>
    <w:p w14:paraId="7D3F3320" w14:textId="77777777"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Stavební úpravy objektu nebudou rozšiřovat zastavěnou plochu. Dojde k navýšení objemu stavby. </w:t>
      </w:r>
    </w:p>
    <w:p w14:paraId="22759078" w14:textId="366ADEEC"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 xml:space="preserve">Nosná konstrukce nástavby bude tvořena ocelovou, skeletovou konstrukcí. Ocelová konstrukce objektu sestává z vyztužení prefabrikovaného ŽB skeletu MS-OB, 4-podlažní nástavby prostorovou rámovou konstrukcí doplněnou ztužidly a dvou schodišť. Stropní konstrukce budou tvořeny trapézovými plechy s železobetonovými deskami. Vyzdívky mezi jednotlivými podlažími budou tvořeny pórobetonovými tvárnicemi. Obvodové konstrukce </w:t>
      </w:r>
      <w:r w:rsidR="00BF5428" w:rsidRPr="00BF5428">
        <w:rPr>
          <w:rFonts w:asciiTheme="minorHAnsi" w:hAnsiTheme="minorHAnsi" w:cstheme="minorHAnsi"/>
          <w:sz w:val="21"/>
          <w:szCs w:val="22"/>
        </w:rPr>
        <w:t>budou s</w:t>
      </w:r>
      <w:r w:rsidRPr="00BF5428">
        <w:rPr>
          <w:rFonts w:asciiTheme="minorHAnsi" w:hAnsiTheme="minorHAnsi" w:cstheme="minorHAnsi"/>
          <w:sz w:val="21"/>
          <w:szCs w:val="22"/>
        </w:rPr>
        <w:t xml:space="preserve"> kontaktním zateplovacím systémem z minerální vaty se silikonovou omítkou. Vyzdívky mezi okny </w:t>
      </w:r>
      <w:r w:rsidR="00BF5428" w:rsidRPr="00BF5428">
        <w:rPr>
          <w:rFonts w:asciiTheme="minorHAnsi" w:hAnsiTheme="minorHAnsi" w:cstheme="minorHAnsi"/>
          <w:sz w:val="21"/>
          <w:szCs w:val="22"/>
        </w:rPr>
        <w:t>budou obaleny</w:t>
      </w:r>
      <w:r w:rsidRPr="00BF5428">
        <w:rPr>
          <w:rFonts w:asciiTheme="minorHAnsi" w:hAnsiTheme="minorHAnsi" w:cstheme="minorHAnsi"/>
          <w:sz w:val="21"/>
          <w:szCs w:val="22"/>
        </w:rPr>
        <w:t xml:space="preserve"> laminátovými obkladovými deskami. Vnitřní zdivo bude tvořeno pórobetonovými </w:t>
      </w:r>
      <w:r w:rsidR="00BF5428" w:rsidRPr="00BF5428">
        <w:rPr>
          <w:rFonts w:asciiTheme="minorHAnsi" w:hAnsiTheme="minorHAnsi" w:cstheme="minorHAnsi"/>
          <w:sz w:val="21"/>
          <w:szCs w:val="22"/>
        </w:rPr>
        <w:t>tvárnicemi. Vnitřní</w:t>
      </w:r>
      <w:r w:rsidRPr="00BF5428">
        <w:rPr>
          <w:rFonts w:asciiTheme="minorHAnsi" w:hAnsiTheme="minorHAnsi" w:cstheme="minorHAnsi"/>
          <w:sz w:val="21"/>
          <w:szCs w:val="22"/>
        </w:rPr>
        <w:t xml:space="preserve"> povrchové úpravy budou tvořeny tenkovrstvými omítkami se štukovou vrstvou, ukončeny výmalbou nebo keramickým obkladem v místnostech se zvýšenou vlhkostí. Podlahové krytiny budou tvořeny keramickou dlažbou a v reprezentativních prostorech a kancelářích vinylovými lamelami. Vnitřní výplně otvorů jsou řešeny jako hliníkové, ocelové a laminátové. Plochá střecha nástavby bude ukončena atikou, střešní krytinu tvoří střešní fólie z TPO. Okna jsou s trojskly a plastovými rámy.</w:t>
      </w:r>
    </w:p>
    <w:p w14:paraId="50763D0D" w14:textId="77777777"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Dispozice stávající budovy bude zachována, dojde pouze k drobným úpravám 1NP. V jižním rohu atriové části bude zrušena kancelář, která ustoupí vertikální komunikaci, která bude propojovat nástavbu se stávající atriovou částí. Stejně tak bude nově umístěno únikové schodiště v prostoru bývalé jídelny. V této stávající části dále bude modernizováno hygienické zázemí. Nástavba bude tvořena nad atriovou částí, v rozsahu 2NP, 3NP, 4NP a odskočené technické podlaží. Vertikální komunikace bude zajištěna 2 nově budovanými schodišti, nástavba bude napojena na komunikační prostory hlavní hmoty budovy, budou navazovat na hlavní vstup. </w:t>
      </w:r>
    </w:p>
    <w:p w14:paraId="6310F45C" w14:textId="77777777"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2NP nástavby bude propojeno s hlavní části budovy chodbou, na kterou budou navazovat kanceláře, kuchyňka a hygienické zázemí. Na chodbu dále navazují archivy a další chodba, na kterou navazuje serverovna pro HZS JMK. Po schodišti v jižním rohu nástavby se dostaneme do části, která bude využívána Policií ČR. Policisté budou využívat kancelář, hygienické zázemí se sprchami, oddělené šatny a WC pro muže a ženy, dále mohou využívat odpočívárnu a kuchyňku. Ze schodišťového prostoru bude přístupný sklad. </w:t>
      </w:r>
    </w:p>
    <w:p w14:paraId="1C7B690E" w14:textId="239110EB" w:rsidR="000D4898" w:rsidRPr="00BF5428" w:rsidRDefault="000D4898" w:rsidP="00BF5428">
      <w:pPr>
        <w:spacing w:after="120"/>
        <w:jc w:val="both"/>
        <w:rPr>
          <w:rFonts w:asciiTheme="minorHAnsi" w:hAnsiTheme="minorHAnsi" w:cstheme="minorHAnsi"/>
          <w:sz w:val="21"/>
          <w:szCs w:val="22"/>
        </w:rPr>
      </w:pPr>
      <w:r w:rsidRPr="00BF5428">
        <w:rPr>
          <w:rFonts w:asciiTheme="minorHAnsi" w:hAnsiTheme="minorHAnsi" w:cstheme="minorHAnsi"/>
          <w:sz w:val="21"/>
          <w:szCs w:val="22"/>
        </w:rPr>
        <w:t xml:space="preserve">3NP bude využívat HZS JMK. 3NP bude přes chodby průchozí mezi oběma vertikálními komunikacemi. Ze strany vertikální komunikace od hlavního vchodu se dostaneme na průběžnou chodbu, ze které se dostaneme do dvou kanceláří, jedna kancelář má přidruženou trezorovou místnost, fitness, dále šatny pro muže s umývárnou, šatny pro ženy s umývárnou, oddělené WC pro muže a ženy a samostatné WC pro imobilní osoby a zasedací místnost. Na tuto chodbu kolmo navazuje další chodba, ze které se dostaneme do dílny a skladu IT a do dalšího skladu, je zde navržena kuchyňka s jídelním stolem a chill out zóna. Na chodbu navazuje odpočinková místnost se šesti lůžky a řídící středisko HZS se střešní terasou. Z Chodby se dále dostaneme do prostoru pro vertikální </w:t>
      </w:r>
      <w:r w:rsidR="00BF5428" w:rsidRPr="00BF5428">
        <w:rPr>
          <w:rFonts w:asciiTheme="minorHAnsi" w:hAnsiTheme="minorHAnsi" w:cstheme="minorHAnsi"/>
          <w:sz w:val="21"/>
          <w:szCs w:val="22"/>
        </w:rPr>
        <w:t>komunikaci se</w:t>
      </w:r>
      <w:r w:rsidRPr="00BF5428">
        <w:rPr>
          <w:rFonts w:asciiTheme="minorHAnsi" w:hAnsiTheme="minorHAnsi" w:cstheme="minorHAnsi"/>
          <w:sz w:val="21"/>
          <w:szCs w:val="22"/>
        </w:rPr>
        <w:t xml:space="preserve"> schodištěm. </w:t>
      </w:r>
    </w:p>
    <w:p w14:paraId="3B1E2B0C" w14:textId="677E80EA" w:rsidR="000D68D1" w:rsidRDefault="000D4898" w:rsidP="00961C20">
      <w:pPr>
        <w:spacing w:after="120"/>
        <w:jc w:val="both"/>
        <w:rPr>
          <w:rFonts w:asciiTheme="minorHAnsi" w:hAnsiTheme="minorHAnsi" w:cstheme="minorHAnsi"/>
          <w:sz w:val="21"/>
          <w:szCs w:val="22"/>
        </w:rPr>
      </w:pPr>
      <w:r w:rsidRPr="00BF5428">
        <w:rPr>
          <w:rFonts w:asciiTheme="minorHAnsi" w:hAnsiTheme="minorHAnsi" w:cstheme="minorHAnsi"/>
          <w:sz w:val="21"/>
          <w:szCs w:val="22"/>
        </w:rPr>
        <w:t xml:space="preserve">Dispozice 4NP navazuje na vertikální komunikace od hlavního vchodu, tvoří ji průběžná chodba, ze které se dostaneme do kanceláří, u jedné kanceláře je přidružený archiv, dále oddělené WC pro muže a ženy a samostatné WC pro imobilní osoby. Na tuto chodbu kolmo navazuje další chodba, ze které se dostaneme do zasedací místnosti sousedící s kuchyňkou, sklad, kanceláře a chill out zóna pro zaměstnance a archiv. Na chodbu navazuje schodišťový prostor a sklad. V </w:t>
      </w:r>
      <w:hyperlink r:id="rId16" w:history="1">
        <w:r w:rsidRPr="00BF5428">
          <w:rPr>
            <w:rFonts w:asciiTheme="minorHAnsi" w:hAnsiTheme="minorHAnsi" w:cstheme="minorHAnsi"/>
            <w:sz w:val="21"/>
            <w:szCs w:val="22"/>
          </w:rPr>
          <w:t>5.NP</w:t>
        </w:r>
      </w:hyperlink>
      <w:r w:rsidRPr="00BF5428">
        <w:rPr>
          <w:rFonts w:asciiTheme="minorHAnsi" w:hAnsiTheme="minorHAnsi" w:cstheme="minorHAnsi"/>
          <w:sz w:val="21"/>
          <w:szCs w:val="22"/>
        </w:rPr>
        <w:t> je umístěno ustupující technické zázemí</w:t>
      </w:r>
      <w:r w:rsidR="00BF5428">
        <w:rPr>
          <w:rFonts w:asciiTheme="minorHAnsi" w:hAnsiTheme="minorHAnsi" w:cstheme="minorHAnsi"/>
          <w:sz w:val="21"/>
          <w:szCs w:val="22"/>
        </w:rPr>
        <w:t>.</w:t>
      </w:r>
    </w:p>
    <w:p w14:paraId="7B247D93" w14:textId="77777777" w:rsidR="000D68D1" w:rsidRDefault="000D68D1">
      <w:pPr>
        <w:rPr>
          <w:rFonts w:asciiTheme="minorHAnsi" w:hAnsiTheme="minorHAnsi" w:cstheme="minorHAnsi"/>
          <w:sz w:val="21"/>
          <w:szCs w:val="22"/>
        </w:rPr>
      </w:pPr>
      <w:r>
        <w:rPr>
          <w:rFonts w:asciiTheme="minorHAnsi" w:hAnsiTheme="minorHAnsi" w:cstheme="minorHAnsi"/>
          <w:sz w:val="21"/>
          <w:szCs w:val="22"/>
        </w:rPr>
        <w:br w:type="page"/>
      </w:r>
    </w:p>
    <w:p w14:paraId="41F2782C" w14:textId="57E00B6A" w:rsidR="000D68D1" w:rsidRPr="00D76D64" w:rsidRDefault="000D68D1" w:rsidP="000D68D1">
      <w:pPr>
        <w:pStyle w:val="Zhlav"/>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 xml:space="preserve">Příloha č. </w:t>
      </w:r>
      <w:r>
        <w:rPr>
          <w:rFonts w:asciiTheme="minorHAnsi" w:hAnsiTheme="minorHAnsi" w:cstheme="minorHAnsi"/>
          <w:b/>
          <w:bCs/>
          <w:smallCaps/>
          <w:spacing w:val="20"/>
          <w:sz w:val="21"/>
          <w:szCs w:val="21"/>
        </w:rPr>
        <w:t>6</w:t>
      </w:r>
      <w:r w:rsidRPr="00D76D64">
        <w:rPr>
          <w:rFonts w:asciiTheme="minorHAnsi" w:hAnsiTheme="minorHAnsi" w:cstheme="minorHAnsi"/>
          <w:b/>
          <w:bCs/>
          <w:smallCaps/>
          <w:spacing w:val="20"/>
          <w:sz w:val="21"/>
          <w:szCs w:val="21"/>
        </w:rPr>
        <w:t xml:space="preserve"> Harmonogram prací finanční a věcný</w:t>
      </w:r>
    </w:p>
    <w:p w14:paraId="0DF90EEC" w14:textId="77777777" w:rsidR="000D68D1" w:rsidRPr="0045746D" w:rsidRDefault="000D68D1" w:rsidP="000D68D1">
      <w:pPr>
        <w:pStyle w:val="Zhlav"/>
        <w:spacing w:after="120"/>
        <w:jc w:val="center"/>
        <w:rPr>
          <w:rFonts w:asciiTheme="minorHAnsi" w:hAnsiTheme="minorHAnsi" w:cstheme="minorHAnsi"/>
          <w:b/>
          <w:bCs/>
          <w:color w:val="0070C0"/>
          <w:sz w:val="21"/>
          <w:szCs w:val="21"/>
        </w:rPr>
      </w:pPr>
      <w:r w:rsidRPr="0045746D">
        <w:rPr>
          <w:rFonts w:asciiTheme="minorHAnsi" w:hAnsiTheme="minorHAnsi" w:cstheme="minorHAnsi"/>
          <w:b/>
          <w:bCs/>
          <w:color w:val="0070C0"/>
          <w:sz w:val="21"/>
          <w:szCs w:val="21"/>
        </w:rPr>
        <w:t>___________________________________________________________________________________________________</w:t>
      </w:r>
    </w:p>
    <w:p w14:paraId="26BE2C88" w14:textId="77777777" w:rsidR="000D68D1" w:rsidRPr="00D76D64" w:rsidRDefault="000D68D1" w:rsidP="000D68D1">
      <w:pPr>
        <w:pStyle w:val="Zhlav"/>
        <w:spacing w:after="120"/>
        <w:jc w:val="both"/>
        <w:rPr>
          <w:rFonts w:asciiTheme="minorHAnsi" w:hAnsiTheme="minorHAnsi" w:cstheme="minorHAnsi"/>
          <w:b/>
          <w:bCs/>
          <w:sz w:val="21"/>
          <w:szCs w:val="21"/>
        </w:rPr>
      </w:pPr>
    </w:p>
    <w:p w14:paraId="68BF2B1B" w14:textId="77777777" w:rsidR="000D68D1" w:rsidRPr="00D76D64" w:rsidRDefault="000D68D1" w:rsidP="000D68D1">
      <w:pPr>
        <w:tabs>
          <w:tab w:val="left" w:pos="6300"/>
        </w:tabs>
        <w:spacing w:after="120"/>
        <w:rPr>
          <w:rFonts w:asciiTheme="minorHAnsi" w:hAnsiTheme="minorHAnsi" w:cstheme="minorHAnsi"/>
          <w:b/>
          <w:smallCaps/>
          <w:spacing w:val="20"/>
          <w:sz w:val="21"/>
          <w:szCs w:val="21"/>
        </w:rPr>
      </w:pPr>
      <w:r w:rsidRPr="00D76D64">
        <w:rPr>
          <w:rFonts w:asciiTheme="minorHAnsi" w:hAnsiTheme="minorHAnsi" w:cstheme="minorHAnsi"/>
          <w:b/>
          <w:sz w:val="21"/>
          <w:szCs w:val="21"/>
          <w:highlight w:val="yellow"/>
        </w:rPr>
        <w:t>***</w:t>
      </w:r>
    </w:p>
    <w:p w14:paraId="08E59283" w14:textId="77777777" w:rsidR="000D68D1" w:rsidRPr="00D76D64" w:rsidRDefault="000D68D1" w:rsidP="000D68D1">
      <w:pPr>
        <w:pStyle w:val="Zhlav"/>
        <w:spacing w:after="120"/>
        <w:jc w:val="both"/>
        <w:outlineLvl w:val="0"/>
        <w:rPr>
          <w:rFonts w:asciiTheme="minorHAnsi" w:hAnsiTheme="minorHAnsi" w:cstheme="minorHAnsi"/>
          <w:b/>
          <w:bCs/>
          <w:color w:val="FF0000"/>
          <w:sz w:val="21"/>
          <w:szCs w:val="21"/>
        </w:rPr>
      </w:pPr>
    </w:p>
    <w:p w14:paraId="735A3A61" w14:textId="77777777" w:rsidR="00961C20" w:rsidRPr="00D76D64" w:rsidRDefault="00961C20" w:rsidP="00961C20">
      <w:pPr>
        <w:spacing w:after="120"/>
        <w:jc w:val="both"/>
        <w:rPr>
          <w:rFonts w:asciiTheme="minorHAnsi" w:hAnsiTheme="minorHAnsi" w:cstheme="minorHAnsi"/>
          <w:sz w:val="21"/>
          <w:szCs w:val="21"/>
        </w:rPr>
      </w:pPr>
    </w:p>
    <w:p w14:paraId="0F664C05" w14:textId="77777777" w:rsidR="00961C20" w:rsidRPr="00D76D64" w:rsidRDefault="00961C20" w:rsidP="00961C20">
      <w:pPr>
        <w:spacing w:after="120"/>
        <w:jc w:val="both"/>
        <w:rPr>
          <w:rFonts w:asciiTheme="minorHAnsi" w:hAnsiTheme="minorHAnsi" w:cstheme="minorHAnsi"/>
          <w:sz w:val="21"/>
          <w:szCs w:val="21"/>
        </w:rPr>
      </w:pPr>
    </w:p>
    <w:p w14:paraId="47663159" w14:textId="77777777" w:rsidR="00224502" w:rsidRPr="00D76D64" w:rsidRDefault="00224502" w:rsidP="00863A63">
      <w:pPr>
        <w:pStyle w:val="Zhlav"/>
        <w:jc w:val="center"/>
        <w:rPr>
          <w:rFonts w:asciiTheme="minorHAnsi" w:hAnsiTheme="minorHAnsi" w:cstheme="minorHAnsi"/>
          <w:b/>
          <w:bCs/>
          <w:sz w:val="21"/>
          <w:szCs w:val="21"/>
        </w:rPr>
      </w:pPr>
    </w:p>
    <w:sectPr w:rsidR="00224502" w:rsidRPr="00D76D64" w:rsidSect="005061FB">
      <w:headerReference w:type="default" r:id="rId17"/>
      <w:footerReference w:type="default" r:id="rId18"/>
      <w:footerReference w:type="first" r:id="rId19"/>
      <w:type w:val="continuous"/>
      <w:pgSz w:w="11906" w:h="16838" w:code="9"/>
      <w:pgMar w:top="799" w:right="707" w:bottom="993"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CD91" w14:textId="77777777" w:rsidR="00187D74" w:rsidRDefault="00187D74">
      <w:r>
        <w:separator/>
      </w:r>
    </w:p>
  </w:endnote>
  <w:endnote w:type="continuationSeparator" w:id="0">
    <w:p w14:paraId="495754C0" w14:textId="77777777" w:rsidR="00187D74" w:rsidRDefault="0018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5BC9" w14:textId="5A599737" w:rsidR="007171A5" w:rsidRPr="00E773E4" w:rsidRDefault="007171A5" w:rsidP="00336209">
    <w:pPr>
      <w:pStyle w:val="Zpat"/>
      <w:jc w:val="center"/>
      <w:rPr>
        <w:rFonts w:asciiTheme="minorHAnsi" w:hAnsiTheme="minorHAnsi" w:cstheme="minorHAnsi"/>
        <w:sz w:val="22"/>
        <w:szCs w:val="22"/>
      </w:rPr>
    </w:pPr>
    <w:r w:rsidRPr="00E773E4">
      <w:rPr>
        <w:rFonts w:asciiTheme="minorHAnsi" w:hAnsiTheme="minorHAnsi" w:cstheme="minorHAnsi"/>
        <w:sz w:val="22"/>
        <w:szCs w:val="22"/>
      </w:rPr>
      <w:t xml:space="preserve">Strana </w:t>
    </w:r>
    <w:r w:rsidRPr="00E773E4">
      <w:rPr>
        <w:rFonts w:asciiTheme="minorHAnsi" w:hAnsiTheme="minorHAnsi" w:cstheme="minorHAnsi"/>
        <w:sz w:val="22"/>
        <w:szCs w:val="22"/>
      </w:rPr>
      <w:fldChar w:fldCharType="begin"/>
    </w:r>
    <w:r w:rsidRPr="00E773E4">
      <w:rPr>
        <w:rFonts w:asciiTheme="minorHAnsi" w:hAnsiTheme="minorHAnsi" w:cstheme="minorHAnsi"/>
        <w:sz w:val="22"/>
        <w:szCs w:val="22"/>
      </w:rPr>
      <w:instrText xml:space="preserve"> PAGE </w:instrText>
    </w:r>
    <w:r w:rsidRPr="00E773E4">
      <w:rPr>
        <w:rFonts w:asciiTheme="minorHAnsi" w:hAnsiTheme="minorHAnsi" w:cstheme="minorHAnsi"/>
        <w:sz w:val="22"/>
        <w:szCs w:val="22"/>
      </w:rPr>
      <w:fldChar w:fldCharType="separate"/>
    </w:r>
    <w:r>
      <w:rPr>
        <w:rFonts w:asciiTheme="minorHAnsi" w:hAnsiTheme="minorHAnsi" w:cstheme="minorHAnsi"/>
        <w:noProof/>
        <w:sz w:val="22"/>
        <w:szCs w:val="22"/>
      </w:rPr>
      <w:t>5</w:t>
    </w:r>
    <w:r w:rsidRPr="00E773E4">
      <w:rPr>
        <w:rFonts w:asciiTheme="minorHAnsi" w:hAnsiTheme="minorHAnsi" w:cstheme="minorHAnsi"/>
        <w:sz w:val="22"/>
        <w:szCs w:val="22"/>
      </w:rPr>
      <w:fldChar w:fldCharType="end"/>
    </w:r>
    <w:r w:rsidRPr="00E773E4">
      <w:rPr>
        <w:rFonts w:asciiTheme="minorHAnsi" w:hAnsiTheme="minorHAnsi" w:cstheme="minorHAnsi"/>
        <w:sz w:val="22"/>
        <w:szCs w:val="22"/>
      </w:rPr>
      <w:t xml:space="preserve"> (celkem </w:t>
    </w:r>
    <w:r w:rsidRPr="00E773E4">
      <w:rPr>
        <w:rFonts w:asciiTheme="minorHAnsi" w:hAnsiTheme="minorHAnsi" w:cstheme="minorHAnsi"/>
        <w:sz w:val="22"/>
        <w:szCs w:val="22"/>
      </w:rPr>
      <w:fldChar w:fldCharType="begin"/>
    </w:r>
    <w:r w:rsidRPr="00E773E4">
      <w:rPr>
        <w:rFonts w:asciiTheme="minorHAnsi" w:hAnsiTheme="minorHAnsi" w:cstheme="minorHAnsi"/>
        <w:sz w:val="22"/>
        <w:szCs w:val="22"/>
      </w:rPr>
      <w:instrText xml:space="preserve"> NUMPAGES </w:instrText>
    </w:r>
    <w:r w:rsidRPr="00E773E4">
      <w:rPr>
        <w:rFonts w:asciiTheme="minorHAnsi" w:hAnsiTheme="minorHAnsi" w:cstheme="minorHAnsi"/>
        <w:sz w:val="22"/>
        <w:szCs w:val="22"/>
      </w:rPr>
      <w:fldChar w:fldCharType="separate"/>
    </w:r>
    <w:r>
      <w:rPr>
        <w:rFonts w:asciiTheme="minorHAnsi" w:hAnsiTheme="minorHAnsi" w:cstheme="minorHAnsi"/>
        <w:noProof/>
        <w:sz w:val="22"/>
        <w:szCs w:val="22"/>
      </w:rPr>
      <w:t>19</w:t>
    </w:r>
    <w:r w:rsidRPr="00E773E4">
      <w:rPr>
        <w:rFonts w:asciiTheme="minorHAnsi" w:hAnsiTheme="minorHAnsi" w:cstheme="minorHAnsi"/>
        <w:sz w:val="22"/>
        <w:szCs w:val="22"/>
      </w:rPr>
      <w:fldChar w:fldCharType="end"/>
    </w:r>
    <w:r w:rsidRPr="00E773E4">
      <w:rPr>
        <w:rFonts w:asciiTheme="minorHAnsi" w:hAnsiTheme="minorHAnsi" w:cstheme="minorHAnsi"/>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8FC8" w14:textId="38D0CFB4" w:rsidR="007171A5" w:rsidRPr="006D1D93" w:rsidRDefault="007171A5"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Pr>
        <w:noProof/>
        <w:sz w:val="21"/>
        <w:szCs w:val="21"/>
      </w:rPr>
      <w:t>19</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1794" w14:textId="77777777" w:rsidR="00187D74" w:rsidRDefault="00187D74">
      <w:r>
        <w:separator/>
      </w:r>
    </w:p>
  </w:footnote>
  <w:footnote w:type="continuationSeparator" w:id="0">
    <w:p w14:paraId="6C061B00" w14:textId="77777777" w:rsidR="00187D74" w:rsidRDefault="0018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0" w:type="dxa"/>
      <w:tblLook w:val="01E0" w:firstRow="1" w:lastRow="1" w:firstColumn="1" w:lastColumn="1" w:noHBand="0" w:noVBand="0"/>
    </w:tblPr>
    <w:tblGrid>
      <w:gridCol w:w="9684"/>
    </w:tblGrid>
    <w:tr w:rsidR="007171A5" w:rsidRPr="00102C96" w14:paraId="6820EFA0" w14:textId="77777777">
      <w:trPr>
        <w:trHeight w:val="330"/>
      </w:trPr>
      <w:tc>
        <w:tcPr>
          <w:tcW w:w="9480" w:type="dxa"/>
        </w:tcPr>
        <w:tbl>
          <w:tblPr>
            <w:tblW w:w="9468" w:type="dxa"/>
            <w:tblLook w:val="01E0" w:firstRow="1" w:lastRow="1" w:firstColumn="1" w:lastColumn="1" w:noHBand="0" w:noVBand="0"/>
          </w:tblPr>
          <w:tblGrid>
            <w:gridCol w:w="9468"/>
          </w:tblGrid>
          <w:tr w:rsidR="007171A5" w:rsidRPr="00102C96" w14:paraId="38A1F6C8" w14:textId="77777777" w:rsidTr="00337B05">
            <w:tc>
              <w:tcPr>
                <w:tcW w:w="9468" w:type="dxa"/>
              </w:tcPr>
              <w:p w14:paraId="66FDFB63" w14:textId="0420BB01" w:rsidR="007171A5" w:rsidRPr="001332E6" w:rsidRDefault="007171A5" w:rsidP="0023182D">
                <w:pPr>
                  <w:tabs>
                    <w:tab w:val="left" w:pos="810"/>
                  </w:tabs>
                  <w:jc w:val="both"/>
                  <w:rPr>
                    <w:b/>
                    <w:smallCaps/>
                    <w:spacing w:val="20"/>
                    <w:sz w:val="20"/>
                    <w:szCs w:val="20"/>
                  </w:rPr>
                </w:pPr>
              </w:p>
            </w:tc>
          </w:tr>
        </w:tbl>
        <w:p w14:paraId="38852D20" w14:textId="77777777" w:rsidR="007171A5" w:rsidRPr="00102C96" w:rsidRDefault="007171A5" w:rsidP="009C5EA7">
          <w:pPr>
            <w:tabs>
              <w:tab w:val="left" w:pos="810"/>
            </w:tabs>
            <w:rPr>
              <w:b/>
              <w:smallCaps/>
              <w:spacing w:val="20"/>
              <w:sz w:val="21"/>
              <w:szCs w:val="21"/>
            </w:rPr>
          </w:pPr>
        </w:p>
      </w:tc>
    </w:tr>
  </w:tbl>
  <w:p w14:paraId="5295C682" w14:textId="77777777" w:rsidR="007171A5" w:rsidRPr="00536475" w:rsidRDefault="007171A5" w:rsidP="00005961">
    <w:pPr>
      <w:pStyle w:val="Zhlav"/>
      <w:jc w:val="center"/>
      <w:rPr>
        <w:b/>
        <w:bCs/>
        <w:color w:val="0070C0"/>
        <w:sz w:val="21"/>
        <w:szCs w:val="21"/>
      </w:rPr>
    </w:pPr>
    <w:r w:rsidRPr="00536475">
      <w:rPr>
        <w:b/>
        <w:bCs/>
        <w:color w:val="0070C0"/>
        <w:sz w:val="21"/>
        <w:szCs w:val="21"/>
      </w:rPr>
      <w:t>___________________________________________________________________________________________________</w:t>
    </w:r>
  </w:p>
  <w:p w14:paraId="56ED4CF4" w14:textId="77777777" w:rsidR="007171A5" w:rsidRPr="00536475" w:rsidRDefault="007171A5" w:rsidP="004426DD">
    <w:pPr>
      <w:pStyle w:val="Zhlav"/>
      <w:rPr>
        <w:color w:val="0070C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5B70081"/>
    <w:multiLevelType w:val="multilevel"/>
    <w:tmpl w:val="BA4EED58"/>
    <w:lvl w:ilvl="0">
      <w:start w:val="1"/>
      <w:numFmt w:val="decimal"/>
      <w:lvlText w:val="%1."/>
      <w:lvlJc w:val="left"/>
      <w:pPr>
        <w:tabs>
          <w:tab w:val="num" w:pos="720"/>
        </w:tabs>
        <w:ind w:left="720" w:hanging="360"/>
      </w:pPr>
      <w:rPr>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lvlText w:val="%1."/>
      <w:lvlJc w:val="left"/>
      <w:pPr>
        <w:tabs>
          <w:tab w:val="num" w:pos="644"/>
        </w:tabs>
        <w:ind w:left="644" w:hanging="360"/>
      </w:pPr>
      <w:rPr>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5" w15:restartNumberingAfterBreak="0">
    <w:nsid w:val="0CE43908"/>
    <w:multiLevelType w:val="hybridMultilevel"/>
    <w:tmpl w:val="B6FED07C"/>
    <w:lvl w:ilvl="0" w:tplc="B874C258">
      <w:start w:val="1"/>
      <w:numFmt w:val="decimal"/>
      <w:lvlText w:val="%1."/>
      <w:lvlJc w:val="left"/>
      <w:pPr>
        <w:tabs>
          <w:tab w:val="num" w:pos="720"/>
        </w:tabs>
        <w:ind w:left="720" w:hanging="360"/>
      </w:pPr>
      <w:rPr>
        <w:rFonts w:cs="Times New Roman" w:hint="default"/>
        <w:b w:val="0"/>
      </w:rPr>
    </w:lvl>
    <w:lvl w:ilvl="1" w:tplc="D5A4A05E">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65F"/>
    <w:multiLevelType w:val="hybridMultilevel"/>
    <w:tmpl w:val="520C229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8377E8"/>
    <w:multiLevelType w:val="hybridMultilevel"/>
    <w:tmpl w:val="90941796"/>
    <w:lvl w:ilvl="0" w:tplc="42A4FA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C9087E"/>
    <w:multiLevelType w:val="hybridMultilevel"/>
    <w:tmpl w:val="81923B64"/>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BB36A2CA">
      <w:start w:val="1"/>
      <w:numFmt w:val="decimal"/>
      <w:lvlText w:val="%7."/>
      <w:lvlJc w:val="left"/>
      <w:pPr>
        <w:tabs>
          <w:tab w:val="num" w:pos="5040"/>
        </w:tabs>
        <w:ind w:left="5040" w:hanging="360"/>
      </w:pPr>
      <w:rPr>
        <w:rFonts w:ascii="Times New Roman" w:hAnsi="Times New Roman" w:cs="Times New Roman" w:hint="default"/>
        <w:b w:val="0"/>
        <w:sz w:val="21"/>
        <w:szCs w:val="21"/>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065066A"/>
    <w:multiLevelType w:val="hybridMultilevel"/>
    <w:tmpl w:val="3482D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962CD6"/>
    <w:multiLevelType w:val="hybridMultilevel"/>
    <w:tmpl w:val="82A6A038"/>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692908"/>
    <w:multiLevelType w:val="hybridMultilevel"/>
    <w:tmpl w:val="C2DC0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180FF3"/>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691B6D"/>
    <w:multiLevelType w:val="hybridMultilevel"/>
    <w:tmpl w:val="8604B2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691E8C"/>
    <w:multiLevelType w:val="hybridMultilevel"/>
    <w:tmpl w:val="383252BA"/>
    <w:lvl w:ilvl="0" w:tplc="FFFFFFFF">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CA333D"/>
    <w:multiLevelType w:val="multilevel"/>
    <w:tmpl w:val="BA4EED58"/>
    <w:lvl w:ilvl="0">
      <w:start w:val="1"/>
      <w:numFmt w:val="decimal"/>
      <w:lvlText w:val="%1."/>
      <w:lvlJc w:val="left"/>
      <w:pPr>
        <w:tabs>
          <w:tab w:val="num" w:pos="720"/>
        </w:tabs>
        <w:ind w:left="720" w:hanging="360"/>
      </w:pPr>
      <w:rPr>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4429C3"/>
    <w:multiLevelType w:val="multilevel"/>
    <w:tmpl w:val="BA4EED58"/>
    <w:lvl w:ilvl="0">
      <w:start w:val="1"/>
      <w:numFmt w:val="decimal"/>
      <w:lvlText w:val="%1."/>
      <w:lvlJc w:val="left"/>
      <w:pPr>
        <w:tabs>
          <w:tab w:val="num" w:pos="720"/>
        </w:tabs>
        <w:ind w:left="720" w:hanging="360"/>
      </w:pPr>
      <w:rPr>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2D85821"/>
    <w:multiLevelType w:val="hybridMultilevel"/>
    <w:tmpl w:val="AD4483E8"/>
    <w:lvl w:ilvl="0" w:tplc="300A616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64D597F"/>
    <w:multiLevelType w:val="multilevel"/>
    <w:tmpl w:val="1C46F45E"/>
    <w:lvl w:ilvl="0">
      <w:start w:val="1"/>
      <w:numFmt w:val="decimal"/>
      <w:lvlText w:val="%1."/>
      <w:lvlJc w:val="left"/>
      <w:pPr>
        <w:tabs>
          <w:tab w:val="num" w:pos="720"/>
        </w:tabs>
        <w:ind w:left="720" w:hanging="360"/>
      </w:pPr>
      <w:rPr>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0C620DD"/>
    <w:multiLevelType w:val="multilevel"/>
    <w:tmpl w:val="D5E41E40"/>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13B2538"/>
    <w:multiLevelType w:val="multilevel"/>
    <w:tmpl w:val="D5E41E40"/>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32B14E2"/>
    <w:multiLevelType w:val="hybridMultilevel"/>
    <w:tmpl w:val="87C2B142"/>
    <w:lvl w:ilvl="0" w:tplc="901E3CC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8" w15:restartNumberingAfterBreak="0">
    <w:nsid w:val="4DD24133"/>
    <w:multiLevelType w:val="multilevel"/>
    <w:tmpl w:val="4FDE809A"/>
    <w:lvl w:ilvl="0">
      <w:start w:val="8"/>
      <w:numFmt w:val="upperRoman"/>
      <w:lvlText w:val="%1."/>
      <w:lvlJc w:val="left"/>
      <w:pPr>
        <w:tabs>
          <w:tab w:val="num" w:pos="3338"/>
        </w:tabs>
        <w:ind w:left="3338" w:hanging="360"/>
      </w:pPr>
      <w:rPr>
        <w:b/>
      </w:rPr>
    </w:lvl>
    <w:lvl w:ilvl="1">
      <w:start w:val="6"/>
      <w:numFmt w:val="decimal"/>
      <w:lvlText w:val="VII.%2."/>
      <w:lvlJc w:val="left"/>
      <w:pPr>
        <w:tabs>
          <w:tab w:val="num" w:pos="720"/>
        </w:tabs>
        <w:ind w:left="720" w:hanging="720"/>
      </w:pPr>
      <w:rPr>
        <w:b w:val="0"/>
      </w:rPr>
    </w:lvl>
    <w:lvl w:ilvl="2">
      <w:start w:val="1"/>
      <w:numFmt w:val="decimal"/>
      <w:lvlText w:val="VI.5.%3."/>
      <w:lvlJc w:val="left"/>
      <w:pPr>
        <w:tabs>
          <w:tab w:val="num" w:pos="1430"/>
        </w:tabs>
        <w:ind w:left="1430" w:hanging="720"/>
      </w:pPr>
      <w:rPr>
        <w:b w:val="0"/>
        <w:i w:val="0"/>
        <w:strike w:val="0"/>
        <w:dstrike w:val="0"/>
        <w:color w:val="auto"/>
        <w:sz w:val="20"/>
        <w:szCs w:val="20"/>
        <w:u w:val="none"/>
        <w:effect w:val="none"/>
      </w:rPr>
    </w:lvl>
    <w:lvl w:ilvl="3">
      <w:numFmt w:val="bullet"/>
      <w:lvlText w:val="-"/>
      <w:lvlJc w:val="left"/>
      <w:pPr>
        <w:tabs>
          <w:tab w:val="num" w:pos="2215"/>
        </w:tabs>
        <w:ind w:left="2215" w:hanging="1080"/>
      </w:pPr>
      <w:rPr>
        <w:rFonts w:ascii="Courier" w:eastAsia="Courier" w:hAnsi="Courier" w:cs="Courier" w:hint="default"/>
      </w:rPr>
    </w:lvl>
    <w:lvl w:ilvl="4">
      <w:start w:val="1"/>
      <w:numFmt w:val="lowerLetter"/>
      <w:lvlText w:val="%5)"/>
      <w:lvlJc w:val="left"/>
      <w:pPr>
        <w:tabs>
          <w:tab w:val="num" w:pos="360"/>
        </w:tabs>
        <w:ind w:left="360" w:hanging="360"/>
      </w:pPr>
      <w:rPr>
        <w:sz w:val="22"/>
        <w:szCs w:val="22"/>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563B4CC7"/>
    <w:multiLevelType w:val="multilevel"/>
    <w:tmpl w:val="E286E062"/>
    <w:lvl w:ilvl="0">
      <w:start w:val="1"/>
      <w:numFmt w:val="upperRoman"/>
      <w:lvlText w:val="%1."/>
      <w:lvlJc w:val="left"/>
      <w:pPr>
        <w:tabs>
          <w:tab w:val="num" w:pos="454"/>
        </w:tabs>
        <w:ind w:left="454" w:hanging="454"/>
      </w:pPr>
      <w:rPr>
        <w:b/>
      </w:rPr>
    </w:lvl>
    <w:lvl w:ilvl="1">
      <w:start w:val="1"/>
      <w:numFmt w:val="decimal"/>
      <w:lvlText w:val="%2."/>
      <w:lvlJc w:val="left"/>
      <w:pPr>
        <w:tabs>
          <w:tab w:val="num" w:pos="737"/>
        </w:tabs>
        <w:ind w:left="737" w:hanging="737"/>
      </w:pPr>
      <w:rPr>
        <w:rFonts w:ascii="Palatino Linotype" w:eastAsia="Calibri" w:hAnsi="Palatino Linotype" w:cs="Times New Roman"/>
        <w:b w:val="0"/>
        <w:i w:val="0"/>
        <w:strike w:val="0"/>
        <w:dstrike w:val="0"/>
        <w:sz w:val="22"/>
        <w:u w:val="none"/>
        <w:effect w:val="none"/>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rPr>
        <w:sz w:val="22"/>
        <w:szCs w:val="22"/>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56610C54"/>
    <w:multiLevelType w:val="multilevel"/>
    <w:tmpl w:val="6478D79A"/>
    <w:lvl w:ilvl="0">
      <w:start w:val="1"/>
      <w:numFmt w:val="decimal"/>
      <w:lvlText w:val="%1."/>
      <w:lvlJc w:val="left"/>
      <w:pPr>
        <w:tabs>
          <w:tab w:val="num" w:pos="720"/>
        </w:tabs>
        <w:ind w:left="720" w:hanging="360"/>
      </w:pPr>
      <w:rPr>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ADE4C44"/>
    <w:multiLevelType w:val="multilevel"/>
    <w:tmpl w:val="BA4EED58"/>
    <w:lvl w:ilvl="0">
      <w:start w:val="1"/>
      <w:numFmt w:val="decimal"/>
      <w:lvlText w:val="%1."/>
      <w:lvlJc w:val="left"/>
      <w:pPr>
        <w:tabs>
          <w:tab w:val="num" w:pos="720"/>
        </w:tabs>
        <w:ind w:left="720" w:hanging="360"/>
      </w:pPr>
      <w:rPr>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5CF8595E"/>
    <w:multiLevelType w:val="hybridMultilevel"/>
    <w:tmpl w:val="A9049D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68458A"/>
    <w:multiLevelType w:val="hybridMultilevel"/>
    <w:tmpl w:val="6EEA85CE"/>
    <w:lvl w:ilvl="0" w:tplc="04050017">
      <w:start w:val="1"/>
      <w:numFmt w:val="lowerLetter"/>
      <w:lvlText w:val="%1)"/>
      <w:lvlJc w:val="left"/>
      <w:pPr>
        <w:ind w:left="450" w:hanging="360"/>
      </w:pPr>
      <w:rPr>
        <w:rFonts w:hint="default"/>
      </w:rPr>
    </w:lvl>
    <w:lvl w:ilvl="1" w:tplc="04050003" w:tentative="1">
      <w:start w:val="1"/>
      <w:numFmt w:val="bullet"/>
      <w:lvlText w:val="o"/>
      <w:lvlJc w:val="left"/>
      <w:pPr>
        <w:ind w:left="1170" w:hanging="360"/>
      </w:pPr>
      <w:rPr>
        <w:rFonts w:ascii="Courier New" w:hAnsi="Courier New" w:cs="Courier New" w:hint="default"/>
      </w:rPr>
    </w:lvl>
    <w:lvl w:ilvl="2" w:tplc="04050005" w:tentative="1">
      <w:start w:val="1"/>
      <w:numFmt w:val="bullet"/>
      <w:lvlText w:val=""/>
      <w:lvlJc w:val="left"/>
      <w:pPr>
        <w:ind w:left="1890" w:hanging="360"/>
      </w:pPr>
      <w:rPr>
        <w:rFonts w:ascii="Wingdings" w:hAnsi="Wingdings" w:hint="default"/>
      </w:rPr>
    </w:lvl>
    <w:lvl w:ilvl="3" w:tplc="04050001" w:tentative="1">
      <w:start w:val="1"/>
      <w:numFmt w:val="bullet"/>
      <w:lvlText w:val=""/>
      <w:lvlJc w:val="left"/>
      <w:pPr>
        <w:ind w:left="2610" w:hanging="360"/>
      </w:pPr>
      <w:rPr>
        <w:rFonts w:ascii="Symbol" w:hAnsi="Symbol" w:hint="default"/>
      </w:rPr>
    </w:lvl>
    <w:lvl w:ilvl="4" w:tplc="04050003" w:tentative="1">
      <w:start w:val="1"/>
      <w:numFmt w:val="bullet"/>
      <w:lvlText w:val="o"/>
      <w:lvlJc w:val="left"/>
      <w:pPr>
        <w:ind w:left="3330" w:hanging="360"/>
      </w:pPr>
      <w:rPr>
        <w:rFonts w:ascii="Courier New" w:hAnsi="Courier New" w:cs="Courier New" w:hint="default"/>
      </w:rPr>
    </w:lvl>
    <w:lvl w:ilvl="5" w:tplc="04050005" w:tentative="1">
      <w:start w:val="1"/>
      <w:numFmt w:val="bullet"/>
      <w:lvlText w:val=""/>
      <w:lvlJc w:val="left"/>
      <w:pPr>
        <w:ind w:left="4050" w:hanging="360"/>
      </w:pPr>
      <w:rPr>
        <w:rFonts w:ascii="Wingdings" w:hAnsi="Wingdings" w:hint="default"/>
      </w:rPr>
    </w:lvl>
    <w:lvl w:ilvl="6" w:tplc="04050001" w:tentative="1">
      <w:start w:val="1"/>
      <w:numFmt w:val="bullet"/>
      <w:lvlText w:val=""/>
      <w:lvlJc w:val="left"/>
      <w:pPr>
        <w:ind w:left="4770" w:hanging="360"/>
      </w:pPr>
      <w:rPr>
        <w:rFonts w:ascii="Symbol" w:hAnsi="Symbol" w:hint="default"/>
      </w:rPr>
    </w:lvl>
    <w:lvl w:ilvl="7" w:tplc="04050003" w:tentative="1">
      <w:start w:val="1"/>
      <w:numFmt w:val="bullet"/>
      <w:lvlText w:val="o"/>
      <w:lvlJc w:val="left"/>
      <w:pPr>
        <w:ind w:left="5490" w:hanging="360"/>
      </w:pPr>
      <w:rPr>
        <w:rFonts w:ascii="Courier New" w:hAnsi="Courier New" w:cs="Courier New" w:hint="default"/>
      </w:rPr>
    </w:lvl>
    <w:lvl w:ilvl="8" w:tplc="04050005" w:tentative="1">
      <w:start w:val="1"/>
      <w:numFmt w:val="bullet"/>
      <w:lvlText w:val=""/>
      <w:lvlJc w:val="left"/>
      <w:pPr>
        <w:ind w:left="6210" w:hanging="360"/>
      </w:pPr>
      <w:rPr>
        <w:rFonts w:ascii="Wingdings" w:hAnsi="Wingdings" w:hint="default"/>
      </w:rPr>
    </w:lvl>
  </w:abstractNum>
  <w:abstractNum w:abstractNumId="35" w15:restartNumberingAfterBreak="0">
    <w:nsid w:val="70820ACB"/>
    <w:multiLevelType w:val="hybridMultilevel"/>
    <w:tmpl w:val="82A6A038"/>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6A2D06"/>
    <w:multiLevelType w:val="multilevel"/>
    <w:tmpl w:val="BA4EED58"/>
    <w:lvl w:ilvl="0">
      <w:start w:val="1"/>
      <w:numFmt w:val="decimal"/>
      <w:lvlText w:val="%1."/>
      <w:lvlJc w:val="left"/>
      <w:pPr>
        <w:tabs>
          <w:tab w:val="num" w:pos="720"/>
        </w:tabs>
        <w:ind w:left="720" w:hanging="360"/>
      </w:pPr>
      <w:rPr>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3A2605E"/>
    <w:multiLevelType w:val="hybridMultilevel"/>
    <w:tmpl w:val="FC1695A4"/>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D340D6E"/>
    <w:multiLevelType w:val="hybridMultilevel"/>
    <w:tmpl w:val="E23CCAAC"/>
    <w:lvl w:ilvl="0" w:tplc="A0486EE0">
      <w:start w:val="1"/>
      <w:numFmt w:val="decimal"/>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num w:numId="1" w16cid:durableId="1773935322">
    <w:abstractNumId w:val="9"/>
  </w:num>
  <w:num w:numId="2" w16cid:durableId="937448826">
    <w:abstractNumId w:val="15"/>
  </w:num>
  <w:num w:numId="3" w16cid:durableId="1578976608">
    <w:abstractNumId w:val="19"/>
  </w:num>
  <w:num w:numId="4" w16cid:durableId="1634825758">
    <w:abstractNumId w:val="26"/>
  </w:num>
  <w:num w:numId="5" w16cid:durableId="42602975">
    <w:abstractNumId w:val="2"/>
  </w:num>
  <w:num w:numId="6" w16cid:durableId="541021016">
    <w:abstractNumId w:val="30"/>
  </w:num>
  <w:num w:numId="7" w16cid:durableId="1887639727">
    <w:abstractNumId w:val="36"/>
  </w:num>
  <w:num w:numId="8" w16cid:durableId="2072119086">
    <w:abstractNumId w:val="20"/>
  </w:num>
  <w:num w:numId="9" w16cid:durableId="1893806710">
    <w:abstractNumId w:val="32"/>
  </w:num>
  <w:num w:numId="10" w16cid:durableId="1141993985">
    <w:abstractNumId w:val="1"/>
  </w:num>
  <w:num w:numId="11" w16cid:durableId="263345729">
    <w:abstractNumId w:val="22"/>
  </w:num>
  <w:num w:numId="12" w16cid:durableId="1656646512">
    <w:abstractNumId w:val="10"/>
  </w:num>
  <w:num w:numId="13" w16cid:durableId="834883462">
    <w:abstractNumId w:val="8"/>
  </w:num>
  <w:num w:numId="14" w16cid:durableId="1735542410">
    <w:abstractNumId w:val="5"/>
  </w:num>
  <w:num w:numId="15" w16cid:durableId="568344411">
    <w:abstractNumId w:val="23"/>
  </w:num>
  <w:num w:numId="16" w16cid:durableId="212347042">
    <w:abstractNumId w:val="31"/>
  </w:num>
  <w:num w:numId="17" w16cid:durableId="544605026">
    <w:abstractNumId w:val="38"/>
  </w:num>
  <w:num w:numId="18" w16cid:durableId="1429501388">
    <w:abstractNumId w:val="39"/>
  </w:num>
  <w:num w:numId="19" w16cid:durableId="1514878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2256336">
    <w:abstractNumId w:val="3"/>
  </w:num>
  <w:num w:numId="21" w16cid:durableId="809785641">
    <w:abstractNumId w:val="11"/>
  </w:num>
  <w:num w:numId="22" w16cid:durableId="1480539693">
    <w:abstractNumId w:val="40"/>
  </w:num>
  <w:num w:numId="23" w16cid:durableId="320238579">
    <w:abstractNumId w:val="27"/>
  </w:num>
  <w:num w:numId="24" w16cid:durableId="889419970">
    <w:abstractNumId w:val="0"/>
  </w:num>
  <w:num w:numId="25" w16cid:durableId="2067139816">
    <w:abstractNumId w:val="25"/>
  </w:num>
  <w:num w:numId="26" w16cid:durableId="3284802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9197580">
    <w:abstractNumId w:val="31"/>
  </w:num>
  <w:num w:numId="28" w16cid:durableId="1995642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2986413">
    <w:abstractNumId w:val="34"/>
  </w:num>
  <w:num w:numId="30" w16cid:durableId="877548317">
    <w:abstractNumId w:val="17"/>
  </w:num>
  <w:num w:numId="31" w16cid:durableId="102695321">
    <w:abstractNumId w:val="16"/>
  </w:num>
  <w:num w:numId="32" w16cid:durableId="7840760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628380">
    <w:abstractNumId w:val="28"/>
    <w:lvlOverride w:ilvl="0">
      <w:startOverride w:val="8"/>
    </w:lvlOverride>
    <w:lvlOverride w:ilvl="1">
      <w:startOverride w:val="6"/>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5122068">
    <w:abstractNumId w:val="6"/>
  </w:num>
  <w:num w:numId="35" w16cid:durableId="534344621">
    <w:abstractNumId w:val="24"/>
  </w:num>
  <w:num w:numId="36" w16cid:durableId="422604007">
    <w:abstractNumId w:val="33"/>
  </w:num>
  <w:num w:numId="37" w16cid:durableId="120344710">
    <w:abstractNumId w:val="35"/>
  </w:num>
  <w:num w:numId="38" w16cid:durableId="459953675">
    <w:abstractNumId w:val="37"/>
  </w:num>
  <w:num w:numId="39" w16cid:durableId="1971396319">
    <w:abstractNumId w:val="41"/>
  </w:num>
  <w:num w:numId="40" w16cid:durableId="314452679">
    <w:abstractNumId w:val="4"/>
  </w:num>
  <w:num w:numId="41" w16cid:durableId="832187794">
    <w:abstractNumId w:val="13"/>
  </w:num>
  <w:num w:numId="42" w16cid:durableId="1313603873">
    <w:abstractNumId w:val="18"/>
  </w:num>
  <w:num w:numId="43" w16cid:durableId="2053916457">
    <w:abstractNumId w:val="14"/>
  </w:num>
  <w:num w:numId="44" w16cid:durableId="538736356">
    <w:abstractNumId w:val="12"/>
  </w:num>
  <w:num w:numId="45" w16cid:durableId="156382897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AE"/>
    <w:rsid w:val="00000A87"/>
    <w:rsid w:val="000012F1"/>
    <w:rsid w:val="00001D73"/>
    <w:rsid w:val="000036CF"/>
    <w:rsid w:val="00003F90"/>
    <w:rsid w:val="00004E4E"/>
    <w:rsid w:val="00005961"/>
    <w:rsid w:val="00006174"/>
    <w:rsid w:val="00007906"/>
    <w:rsid w:val="00007AFB"/>
    <w:rsid w:val="00010EE8"/>
    <w:rsid w:val="000117B0"/>
    <w:rsid w:val="00011864"/>
    <w:rsid w:val="000119AF"/>
    <w:rsid w:val="00017BCE"/>
    <w:rsid w:val="000219B9"/>
    <w:rsid w:val="00021B8F"/>
    <w:rsid w:val="00022050"/>
    <w:rsid w:val="00022351"/>
    <w:rsid w:val="0002342E"/>
    <w:rsid w:val="00023D7F"/>
    <w:rsid w:val="0002420A"/>
    <w:rsid w:val="00024239"/>
    <w:rsid w:val="00024BF9"/>
    <w:rsid w:val="00024EC9"/>
    <w:rsid w:val="00025B22"/>
    <w:rsid w:val="000264E4"/>
    <w:rsid w:val="000269AA"/>
    <w:rsid w:val="00027A29"/>
    <w:rsid w:val="00027C18"/>
    <w:rsid w:val="00030352"/>
    <w:rsid w:val="00031276"/>
    <w:rsid w:val="00031A1B"/>
    <w:rsid w:val="00032239"/>
    <w:rsid w:val="00032693"/>
    <w:rsid w:val="00034126"/>
    <w:rsid w:val="000345B2"/>
    <w:rsid w:val="00034BAF"/>
    <w:rsid w:val="00034EBF"/>
    <w:rsid w:val="000357D4"/>
    <w:rsid w:val="000365BE"/>
    <w:rsid w:val="00037ACB"/>
    <w:rsid w:val="00037DE5"/>
    <w:rsid w:val="0004018C"/>
    <w:rsid w:val="0004042A"/>
    <w:rsid w:val="0004193C"/>
    <w:rsid w:val="000419DA"/>
    <w:rsid w:val="00043D93"/>
    <w:rsid w:val="000440D1"/>
    <w:rsid w:val="000449E9"/>
    <w:rsid w:val="00046645"/>
    <w:rsid w:val="00047E4B"/>
    <w:rsid w:val="00050239"/>
    <w:rsid w:val="00051D0E"/>
    <w:rsid w:val="000527E1"/>
    <w:rsid w:val="00053787"/>
    <w:rsid w:val="00053E4A"/>
    <w:rsid w:val="00055517"/>
    <w:rsid w:val="00055D6B"/>
    <w:rsid w:val="0005617D"/>
    <w:rsid w:val="000563CA"/>
    <w:rsid w:val="000569C9"/>
    <w:rsid w:val="000574A9"/>
    <w:rsid w:val="00057A7A"/>
    <w:rsid w:val="00057F15"/>
    <w:rsid w:val="00062E8F"/>
    <w:rsid w:val="00063025"/>
    <w:rsid w:val="00063055"/>
    <w:rsid w:val="00064021"/>
    <w:rsid w:val="00064BB6"/>
    <w:rsid w:val="00064BE6"/>
    <w:rsid w:val="00064EE6"/>
    <w:rsid w:val="00065C4F"/>
    <w:rsid w:val="00065ECA"/>
    <w:rsid w:val="00066744"/>
    <w:rsid w:val="00066B3C"/>
    <w:rsid w:val="00067EF3"/>
    <w:rsid w:val="000708D9"/>
    <w:rsid w:val="00070A3C"/>
    <w:rsid w:val="00071BED"/>
    <w:rsid w:val="00073731"/>
    <w:rsid w:val="00073A0A"/>
    <w:rsid w:val="00074A8D"/>
    <w:rsid w:val="000756BB"/>
    <w:rsid w:val="00077CFD"/>
    <w:rsid w:val="00080956"/>
    <w:rsid w:val="00081451"/>
    <w:rsid w:val="0008199C"/>
    <w:rsid w:val="000822AE"/>
    <w:rsid w:val="00083A0B"/>
    <w:rsid w:val="00083DF3"/>
    <w:rsid w:val="000848FF"/>
    <w:rsid w:val="00084D28"/>
    <w:rsid w:val="000850F8"/>
    <w:rsid w:val="0008554A"/>
    <w:rsid w:val="000860B1"/>
    <w:rsid w:val="00090013"/>
    <w:rsid w:val="000908CA"/>
    <w:rsid w:val="000925C3"/>
    <w:rsid w:val="0009334E"/>
    <w:rsid w:val="000943ED"/>
    <w:rsid w:val="00096D19"/>
    <w:rsid w:val="0009776B"/>
    <w:rsid w:val="000A1711"/>
    <w:rsid w:val="000A2E5A"/>
    <w:rsid w:val="000A3BED"/>
    <w:rsid w:val="000A4BDB"/>
    <w:rsid w:val="000A6C85"/>
    <w:rsid w:val="000A70C7"/>
    <w:rsid w:val="000A7553"/>
    <w:rsid w:val="000A7A51"/>
    <w:rsid w:val="000A7B53"/>
    <w:rsid w:val="000A7F8C"/>
    <w:rsid w:val="000B0028"/>
    <w:rsid w:val="000B007C"/>
    <w:rsid w:val="000B03BA"/>
    <w:rsid w:val="000B10CE"/>
    <w:rsid w:val="000B130D"/>
    <w:rsid w:val="000B1623"/>
    <w:rsid w:val="000B3065"/>
    <w:rsid w:val="000B3314"/>
    <w:rsid w:val="000B4696"/>
    <w:rsid w:val="000B4804"/>
    <w:rsid w:val="000B4DBA"/>
    <w:rsid w:val="000B5006"/>
    <w:rsid w:val="000B5375"/>
    <w:rsid w:val="000B57EF"/>
    <w:rsid w:val="000B6984"/>
    <w:rsid w:val="000B6A6D"/>
    <w:rsid w:val="000C1313"/>
    <w:rsid w:val="000C181F"/>
    <w:rsid w:val="000C1F05"/>
    <w:rsid w:val="000C22AC"/>
    <w:rsid w:val="000C2780"/>
    <w:rsid w:val="000C420B"/>
    <w:rsid w:val="000C483B"/>
    <w:rsid w:val="000C5984"/>
    <w:rsid w:val="000C600A"/>
    <w:rsid w:val="000C7068"/>
    <w:rsid w:val="000D0148"/>
    <w:rsid w:val="000D02FD"/>
    <w:rsid w:val="000D13B5"/>
    <w:rsid w:val="000D21F3"/>
    <w:rsid w:val="000D2501"/>
    <w:rsid w:val="000D2C78"/>
    <w:rsid w:val="000D2D4B"/>
    <w:rsid w:val="000D3668"/>
    <w:rsid w:val="000D4898"/>
    <w:rsid w:val="000D4CEB"/>
    <w:rsid w:val="000D567D"/>
    <w:rsid w:val="000D5A04"/>
    <w:rsid w:val="000D620B"/>
    <w:rsid w:val="000D68D1"/>
    <w:rsid w:val="000D7716"/>
    <w:rsid w:val="000E0F72"/>
    <w:rsid w:val="000E174A"/>
    <w:rsid w:val="000E352D"/>
    <w:rsid w:val="000E35D7"/>
    <w:rsid w:val="000E39F1"/>
    <w:rsid w:val="000E4743"/>
    <w:rsid w:val="000E5DC4"/>
    <w:rsid w:val="000E68E3"/>
    <w:rsid w:val="000F01C6"/>
    <w:rsid w:val="000F07F8"/>
    <w:rsid w:val="000F1260"/>
    <w:rsid w:val="000F130C"/>
    <w:rsid w:val="000F13B8"/>
    <w:rsid w:val="000F175B"/>
    <w:rsid w:val="000F1C5B"/>
    <w:rsid w:val="000F1F5B"/>
    <w:rsid w:val="000F21EB"/>
    <w:rsid w:val="000F24C1"/>
    <w:rsid w:val="000F2669"/>
    <w:rsid w:val="000F2E1F"/>
    <w:rsid w:val="000F368E"/>
    <w:rsid w:val="000F3728"/>
    <w:rsid w:val="000F41DD"/>
    <w:rsid w:val="000F52E1"/>
    <w:rsid w:val="000F5E84"/>
    <w:rsid w:val="000F5F5A"/>
    <w:rsid w:val="000F74B9"/>
    <w:rsid w:val="000F7843"/>
    <w:rsid w:val="000F7A8E"/>
    <w:rsid w:val="00101ADD"/>
    <w:rsid w:val="00101EAD"/>
    <w:rsid w:val="00102C96"/>
    <w:rsid w:val="00102FE0"/>
    <w:rsid w:val="001030B7"/>
    <w:rsid w:val="00103C18"/>
    <w:rsid w:val="00104044"/>
    <w:rsid w:val="0010557C"/>
    <w:rsid w:val="00105881"/>
    <w:rsid w:val="00106A13"/>
    <w:rsid w:val="00107DA6"/>
    <w:rsid w:val="0011019B"/>
    <w:rsid w:val="0011110F"/>
    <w:rsid w:val="00111264"/>
    <w:rsid w:val="00111739"/>
    <w:rsid w:val="001136B4"/>
    <w:rsid w:val="00114E89"/>
    <w:rsid w:val="00115787"/>
    <w:rsid w:val="00116634"/>
    <w:rsid w:val="00117941"/>
    <w:rsid w:val="00117FDC"/>
    <w:rsid w:val="00120574"/>
    <w:rsid w:val="001207F5"/>
    <w:rsid w:val="001218A2"/>
    <w:rsid w:val="001219FD"/>
    <w:rsid w:val="00121EF7"/>
    <w:rsid w:val="001222A1"/>
    <w:rsid w:val="00124485"/>
    <w:rsid w:val="00124D1A"/>
    <w:rsid w:val="0012653A"/>
    <w:rsid w:val="00126B5C"/>
    <w:rsid w:val="00130483"/>
    <w:rsid w:val="00131757"/>
    <w:rsid w:val="00131953"/>
    <w:rsid w:val="0013281D"/>
    <w:rsid w:val="00132C45"/>
    <w:rsid w:val="001332E6"/>
    <w:rsid w:val="00134463"/>
    <w:rsid w:val="00135A4B"/>
    <w:rsid w:val="00137448"/>
    <w:rsid w:val="00141802"/>
    <w:rsid w:val="0014222F"/>
    <w:rsid w:val="00143583"/>
    <w:rsid w:val="001435DD"/>
    <w:rsid w:val="00143E56"/>
    <w:rsid w:val="001445AD"/>
    <w:rsid w:val="001468BC"/>
    <w:rsid w:val="00147400"/>
    <w:rsid w:val="001478A5"/>
    <w:rsid w:val="0015023F"/>
    <w:rsid w:val="00150AA9"/>
    <w:rsid w:val="00151081"/>
    <w:rsid w:val="001512D6"/>
    <w:rsid w:val="00151A6F"/>
    <w:rsid w:val="00153167"/>
    <w:rsid w:val="001541E0"/>
    <w:rsid w:val="001562F9"/>
    <w:rsid w:val="00156CDC"/>
    <w:rsid w:val="001607A2"/>
    <w:rsid w:val="00160E31"/>
    <w:rsid w:val="001613B2"/>
    <w:rsid w:val="00162B05"/>
    <w:rsid w:val="00162C58"/>
    <w:rsid w:val="00163B73"/>
    <w:rsid w:val="0016484C"/>
    <w:rsid w:val="00164DF4"/>
    <w:rsid w:val="0017001B"/>
    <w:rsid w:val="00170E7A"/>
    <w:rsid w:val="00172BC1"/>
    <w:rsid w:val="00172C15"/>
    <w:rsid w:val="001760ED"/>
    <w:rsid w:val="0018231C"/>
    <w:rsid w:val="00182CF8"/>
    <w:rsid w:val="00183B13"/>
    <w:rsid w:val="00185560"/>
    <w:rsid w:val="0018562E"/>
    <w:rsid w:val="00185F2F"/>
    <w:rsid w:val="00185FB0"/>
    <w:rsid w:val="00186EBF"/>
    <w:rsid w:val="00187A4E"/>
    <w:rsid w:val="00187D74"/>
    <w:rsid w:val="00190EE8"/>
    <w:rsid w:val="00191291"/>
    <w:rsid w:val="001922D8"/>
    <w:rsid w:val="001929E3"/>
    <w:rsid w:val="001935C1"/>
    <w:rsid w:val="001939CB"/>
    <w:rsid w:val="00194174"/>
    <w:rsid w:val="0019480E"/>
    <w:rsid w:val="001955F4"/>
    <w:rsid w:val="001975B7"/>
    <w:rsid w:val="001A02BF"/>
    <w:rsid w:val="001A0F37"/>
    <w:rsid w:val="001A1258"/>
    <w:rsid w:val="001A1B96"/>
    <w:rsid w:val="001A2045"/>
    <w:rsid w:val="001A34CA"/>
    <w:rsid w:val="001A54B3"/>
    <w:rsid w:val="001A680A"/>
    <w:rsid w:val="001A68C1"/>
    <w:rsid w:val="001A7673"/>
    <w:rsid w:val="001A783D"/>
    <w:rsid w:val="001B024C"/>
    <w:rsid w:val="001B0665"/>
    <w:rsid w:val="001B1D2A"/>
    <w:rsid w:val="001B201A"/>
    <w:rsid w:val="001B2217"/>
    <w:rsid w:val="001B2951"/>
    <w:rsid w:val="001B3801"/>
    <w:rsid w:val="001B5EBC"/>
    <w:rsid w:val="001B6269"/>
    <w:rsid w:val="001B78A4"/>
    <w:rsid w:val="001C02EE"/>
    <w:rsid w:val="001C055E"/>
    <w:rsid w:val="001C1C0B"/>
    <w:rsid w:val="001C1E46"/>
    <w:rsid w:val="001C2119"/>
    <w:rsid w:val="001C3AAD"/>
    <w:rsid w:val="001C42C1"/>
    <w:rsid w:val="001C4C2C"/>
    <w:rsid w:val="001C572E"/>
    <w:rsid w:val="001C776F"/>
    <w:rsid w:val="001D01A1"/>
    <w:rsid w:val="001D1ABD"/>
    <w:rsid w:val="001D1B63"/>
    <w:rsid w:val="001D2A4D"/>
    <w:rsid w:val="001D3D91"/>
    <w:rsid w:val="001D7099"/>
    <w:rsid w:val="001D7B6A"/>
    <w:rsid w:val="001E11FB"/>
    <w:rsid w:val="001E1728"/>
    <w:rsid w:val="001E1795"/>
    <w:rsid w:val="001E2DFA"/>
    <w:rsid w:val="001E2EBA"/>
    <w:rsid w:val="001E36DD"/>
    <w:rsid w:val="001E4177"/>
    <w:rsid w:val="001E6887"/>
    <w:rsid w:val="001E7D7F"/>
    <w:rsid w:val="001F0649"/>
    <w:rsid w:val="001F21F7"/>
    <w:rsid w:val="001F239C"/>
    <w:rsid w:val="001F631E"/>
    <w:rsid w:val="001F664D"/>
    <w:rsid w:val="001F67F2"/>
    <w:rsid w:val="001F6832"/>
    <w:rsid w:val="001F6987"/>
    <w:rsid w:val="001F6FB1"/>
    <w:rsid w:val="001F7B22"/>
    <w:rsid w:val="00201667"/>
    <w:rsid w:val="00202130"/>
    <w:rsid w:val="002047A8"/>
    <w:rsid w:val="002057B2"/>
    <w:rsid w:val="002066E9"/>
    <w:rsid w:val="00206A37"/>
    <w:rsid w:val="00206E1A"/>
    <w:rsid w:val="00210854"/>
    <w:rsid w:val="0021375E"/>
    <w:rsid w:val="002146A3"/>
    <w:rsid w:val="00215942"/>
    <w:rsid w:val="00215FB3"/>
    <w:rsid w:val="0022031C"/>
    <w:rsid w:val="002206B1"/>
    <w:rsid w:val="00221837"/>
    <w:rsid w:val="00222F62"/>
    <w:rsid w:val="00224502"/>
    <w:rsid w:val="002247BD"/>
    <w:rsid w:val="00225B12"/>
    <w:rsid w:val="00227DCA"/>
    <w:rsid w:val="00230EDD"/>
    <w:rsid w:val="0023182D"/>
    <w:rsid w:val="00231B05"/>
    <w:rsid w:val="0023335F"/>
    <w:rsid w:val="00233510"/>
    <w:rsid w:val="00233B7F"/>
    <w:rsid w:val="0023406A"/>
    <w:rsid w:val="002351DD"/>
    <w:rsid w:val="0023702D"/>
    <w:rsid w:val="0023734D"/>
    <w:rsid w:val="00237E2C"/>
    <w:rsid w:val="00240613"/>
    <w:rsid w:val="00240BC2"/>
    <w:rsid w:val="002410A7"/>
    <w:rsid w:val="00243226"/>
    <w:rsid w:val="00246CA6"/>
    <w:rsid w:val="00246FC1"/>
    <w:rsid w:val="00247279"/>
    <w:rsid w:val="0024765C"/>
    <w:rsid w:val="00250404"/>
    <w:rsid w:val="00250A12"/>
    <w:rsid w:val="002511AE"/>
    <w:rsid w:val="0025263A"/>
    <w:rsid w:val="0025500A"/>
    <w:rsid w:val="00255CDB"/>
    <w:rsid w:val="00256661"/>
    <w:rsid w:val="0025728A"/>
    <w:rsid w:val="00257AE6"/>
    <w:rsid w:val="00257CA2"/>
    <w:rsid w:val="00260E5D"/>
    <w:rsid w:val="00261633"/>
    <w:rsid w:val="00262031"/>
    <w:rsid w:val="0026266E"/>
    <w:rsid w:val="002629CF"/>
    <w:rsid w:val="00264157"/>
    <w:rsid w:val="002644E2"/>
    <w:rsid w:val="00264787"/>
    <w:rsid w:val="00265089"/>
    <w:rsid w:val="00266E9F"/>
    <w:rsid w:val="0026701A"/>
    <w:rsid w:val="00267BC9"/>
    <w:rsid w:val="00267CF8"/>
    <w:rsid w:val="00272FEA"/>
    <w:rsid w:val="002743A0"/>
    <w:rsid w:val="00274B33"/>
    <w:rsid w:val="002758F5"/>
    <w:rsid w:val="002759A6"/>
    <w:rsid w:val="00276F70"/>
    <w:rsid w:val="00277311"/>
    <w:rsid w:val="00277DEC"/>
    <w:rsid w:val="00280AB4"/>
    <w:rsid w:val="002816A7"/>
    <w:rsid w:val="00281A74"/>
    <w:rsid w:val="0028258B"/>
    <w:rsid w:val="002834E9"/>
    <w:rsid w:val="002838EB"/>
    <w:rsid w:val="00283BED"/>
    <w:rsid w:val="00283CFA"/>
    <w:rsid w:val="002865D7"/>
    <w:rsid w:val="002901E2"/>
    <w:rsid w:val="00290235"/>
    <w:rsid w:val="002906A9"/>
    <w:rsid w:val="00290BC6"/>
    <w:rsid w:val="00290DCC"/>
    <w:rsid w:val="0029125B"/>
    <w:rsid w:val="002912CB"/>
    <w:rsid w:val="0029243F"/>
    <w:rsid w:val="00292B7F"/>
    <w:rsid w:val="002940EC"/>
    <w:rsid w:val="0029436C"/>
    <w:rsid w:val="002943FB"/>
    <w:rsid w:val="002953FC"/>
    <w:rsid w:val="00296A1F"/>
    <w:rsid w:val="002A05FD"/>
    <w:rsid w:val="002A078D"/>
    <w:rsid w:val="002A0983"/>
    <w:rsid w:val="002A2651"/>
    <w:rsid w:val="002A4112"/>
    <w:rsid w:val="002A4197"/>
    <w:rsid w:val="002A4703"/>
    <w:rsid w:val="002A67F4"/>
    <w:rsid w:val="002B060C"/>
    <w:rsid w:val="002B085C"/>
    <w:rsid w:val="002B2441"/>
    <w:rsid w:val="002B4778"/>
    <w:rsid w:val="002B4BA2"/>
    <w:rsid w:val="002B541A"/>
    <w:rsid w:val="002B595B"/>
    <w:rsid w:val="002B7411"/>
    <w:rsid w:val="002C06B4"/>
    <w:rsid w:val="002C0AEB"/>
    <w:rsid w:val="002C237F"/>
    <w:rsid w:val="002C2E62"/>
    <w:rsid w:val="002C3584"/>
    <w:rsid w:val="002C3A00"/>
    <w:rsid w:val="002C458E"/>
    <w:rsid w:val="002C4AE3"/>
    <w:rsid w:val="002C7E6D"/>
    <w:rsid w:val="002D0F16"/>
    <w:rsid w:val="002D31BC"/>
    <w:rsid w:val="002D3391"/>
    <w:rsid w:val="002D370A"/>
    <w:rsid w:val="002D51D7"/>
    <w:rsid w:val="002D590A"/>
    <w:rsid w:val="002D7F3C"/>
    <w:rsid w:val="002E0B8B"/>
    <w:rsid w:val="002E0D7F"/>
    <w:rsid w:val="002E17BD"/>
    <w:rsid w:val="002E1822"/>
    <w:rsid w:val="002E1EE5"/>
    <w:rsid w:val="002E3741"/>
    <w:rsid w:val="002E4470"/>
    <w:rsid w:val="002E4BFF"/>
    <w:rsid w:val="002E696D"/>
    <w:rsid w:val="002E6B23"/>
    <w:rsid w:val="002E6E8F"/>
    <w:rsid w:val="002E793D"/>
    <w:rsid w:val="002E7DD1"/>
    <w:rsid w:val="002F0C08"/>
    <w:rsid w:val="002F1B71"/>
    <w:rsid w:val="002F1D30"/>
    <w:rsid w:val="002F23BF"/>
    <w:rsid w:val="002F284A"/>
    <w:rsid w:val="002F2A2D"/>
    <w:rsid w:val="002F34D2"/>
    <w:rsid w:val="002F66C1"/>
    <w:rsid w:val="002F6A4D"/>
    <w:rsid w:val="002F6D94"/>
    <w:rsid w:val="002F7E68"/>
    <w:rsid w:val="0030075B"/>
    <w:rsid w:val="00303744"/>
    <w:rsid w:val="003045C4"/>
    <w:rsid w:val="00310746"/>
    <w:rsid w:val="003122BD"/>
    <w:rsid w:val="00312AF8"/>
    <w:rsid w:val="00312CBC"/>
    <w:rsid w:val="00313604"/>
    <w:rsid w:val="00314235"/>
    <w:rsid w:val="00314D17"/>
    <w:rsid w:val="003155B3"/>
    <w:rsid w:val="003159E6"/>
    <w:rsid w:val="00315B81"/>
    <w:rsid w:val="00317266"/>
    <w:rsid w:val="00323232"/>
    <w:rsid w:val="00324443"/>
    <w:rsid w:val="00325C9E"/>
    <w:rsid w:val="00326840"/>
    <w:rsid w:val="00326DEB"/>
    <w:rsid w:val="0032763E"/>
    <w:rsid w:val="00330308"/>
    <w:rsid w:val="0033157B"/>
    <w:rsid w:val="00332D43"/>
    <w:rsid w:val="003348DC"/>
    <w:rsid w:val="00335467"/>
    <w:rsid w:val="003354E9"/>
    <w:rsid w:val="00336209"/>
    <w:rsid w:val="003364A4"/>
    <w:rsid w:val="003379E0"/>
    <w:rsid w:val="00337AF8"/>
    <w:rsid w:val="00337B05"/>
    <w:rsid w:val="0034092A"/>
    <w:rsid w:val="0034126A"/>
    <w:rsid w:val="00341370"/>
    <w:rsid w:val="003419B4"/>
    <w:rsid w:val="003423BD"/>
    <w:rsid w:val="00342B8F"/>
    <w:rsid w:val="00343BAC"/>
    <w:rsid w:val="0034555E"/>
    <w:rsid w:val="00345754"/>
    <w:rsid w:val="0034741B"/>
    <w:rsid w:val="00347933"/>
    <w:rsid w:val="003479F3"/>
    <w:rsid w:val="00350D60"/>
    <w:rsid w:val="00350F32"/>
    <w:rsid w:val="00352F29"/>
    <w:rsid w:val="00353773"/>
    <w:rsid w:val="0035487E"/>
    <w:rsid w:val="00355FE4"/>
    <w:rsid w:val="003565BC"/>
    <w:rsid w:val="003570BC"/>
    <w:rsid w:val="00360282"/>
    <w:rsid w:val="00361685"/>
    <w:rsid w:val="00362921"/>
    <w:rsid w:val="00363E8C"/>
    <w:rsid w:val="0036467A"/>
    <w:rsid w:val="00364F5C"/>
    <w:rsid w:val="003650AB"/>
    <w:rsid w:val="00366DAC"/>
    <w:rsid w:val="00366EB6"/>
    <w:rsid w:val="00367F96"/>
    <w:rsid w:val="00370C12"/>
    <w:rsid w:val="00371FFD"/>
    <w:rsid w:val="003726E3"/>
    <w:rsid w:val="0037273A"/>
    <w:rsid w:val="00374314"/>
    <w:rsid w:val="0037617F"/>
    <w:rsid w:val="003765AC"/>
    <w:rsid w:val="00380257"/>
    <w:rsid w:val="00381062"/>
    <w:rsid w:val="0038135A"/>
    <w:rsid w:val="003834AA"/>
    <w:rsid w:val="00384627"/>
    <w:rsid w:val="003846AE"/>
    <w:rsid w:val="00384CFF"/>
    <w:rsid w:val="0038507D"/>
    <w:rsid w:val="00385BC1"/>
    <w:rsid w:val="00385FFA"/>
    <w:rsid w:val="00390250"/>
    <w:rsid w:val="0039120F"/>
    <w:rsid w:val="00391D2E"/>
    <w:rsid w:val="00392AFD"/>
    <w:rsid w:val="003937C4"/>
    <w:rsid w:val="003945BC"/>
    <w:rsid w:val="00394787"/>
    <w:rsid w:val="00394EC3"/>
    <w:rsid w:val="00395BA3"/>
    <w:rsid w:val="00396255"/>
    <w:rsid w:val="00397672"/>
    <w:rsid w:val="003A0440"/>
    <w:rsid w:val="003A07C7"/>
    <w:rsid w:val="003A086A"/>
    <w:rsid w:val="003A0E3E"/>
    <w:rsid w:val="003A0E91"/>
    <w:rsid w:val="003A245C"/>
    <w:rsid w:val="003A444A"/>
    <w:rsid w:val="003A6840"/>
    <w:rsid w:val="003B0B08"/>
    <w:rsid w:val="003B16AE"/>
    <w:rsid w:val="003B2F9C"/>
    <w:rsid w:val="003B36DA"/>
    <w:rsid w:val="003B3ECD"/>
    <w:rsid w:val="003B514C"/>
    <w:rsid w:val="003B521A"/>
    <w:rsid w:val="003B6E37"/>
    <w:rsid w:val="003B6FF6"/>
    <w:rsid w:val="003B70CC"/>
    <w:rsid w:val="003B7B08"/>
    <w:rsid w:val="003C04E9"/>
    <w:rsid w:val="003C0616"/>
    <w:rsid w:val="003C0942"/>
    <w:rsid w:val="003C10C5"/>
    <w:rsid w:val="003C1F1B"/>
    <w:rsid w:val="003C3332"/>
    <w:rsid w:val="003C4428"/>
    <w:rsid w:val="003C4620"/>
    <w:rsid w:val="003C4BE8"/>
    <w:rsid w:val="003C652A"/>
    <w:rsid w:val="003C68AD"/>
    <w:rsid w:val="003D00B0"/>
    <w:rsid w:val="003D0B64"/>
    <w:rsid w:val="003D10D0"/>
    <w:rsid w:val="003D1136"/>
    <w:rsid w:val="003D231E"/>
    <w:rsid w:val="003D48EF"/>
    <w:rsid w:val="003D5C58"/>
    <w:rsid w:val="003D607B"/>
    <w:rsid w:val="003D6C6A"/>
    <w:rsid w:val="003D6CB8"/>
    <w:rsid w:val="003D7ACC"/>
    <w:rsid w:val="003D7B28"/>
    <w:rsid w:val="003D7D25"/>
    <w:rsid w:val="003D7F82"/>
    <w:rsid w:val="003E2287"/>
    <w:rsid w:val="003E22C7"/>
    <w:rsid w:val="003E24C9"/>
    <w:rsid w:val="003E2521"/>
    <w:rsid w:val="003E28D2"/>
    <w:rsid w:val="003E2989"/>
    <w:rsid w:val="003E2EA5"/>
    <w:rsid w:val="003E3073"/>
    <w:rsid w:val="003E385E"/>
    <w:rsid w:val="003E3920"/>
    <w:rsid w:val="003E4DDB"/>
    <w:rsid w:val="003E53AB"/>
    <w:rsid w:val="003E6494"/>
    <w:rsid w:val="003E6D2A"/>
    <w:rsid w:val="003E70B2"/>
    <w:rsid w:val="003E733D"/>
    <w:rsid w:val="003E7A95"/>
    <w:rsid w:val="003F0409"/>
    <w:rsid w:val="003F06DA"/>
    <w:rsid w:val="003F214B"/>
    <w:rsid w:val="003F391B"/>
    <w:rsid w:val="003F4371"/>
    <w:rsid w:val="003F6620"/>
    <w:rsid w:val="003F69C4"/>
    <w:rsid w:val="003F7BCA"/>
    <w:rsid w:val="0040019D"/>
    <w:rsid w:val="00400F5B"/>
    <w:rsid w:val="0040292B"/>
    <w:rsid w:val="004030CB"/>
    <w:rsid w:val="0040382D"/>
    <w:rsid w:val="00403898"/>
    <w:rsid w:val="00403F10"/>
    <w:rsid w:val="00406C23"/>
    <w:rsid w:val="00407535"/>
    <w:rsid w:val="00407C92"/>
    <w:rsid w:val="00410D4A"/>
    <w:rsid w:val="004114A4"/>
    <w:rsid w:val="0041344C"/>
    <w:rsid w:val="00413940"/>
    <w:rsid w:val="004149C6"/>
    <w:rsid w:val="00414E58"/>
    <w:rsid w:val="00415050"/>
    <w:rsid w:val="0041591F"/>
    <w:rsid w:val="00415F6F"/>
    <w:rsid w:val="00416015"/>
    <w:rsid w:val="004160A9"/>
    <w:rsid w:val="00416629"/>
    <w:rsid w:val="0041766E"/>
    <w:rsid w:val="00417850"/>
    <w:rsid w:val="00417AA3"/>
    <w:rsid w:val="00420A17"/>
    <w:rsid w:val="00421693"/>
    <w:rsid w:val="00423145"/>
    <w:rsid w:val="00423A47"/>
    <w:rsid w:val="00423BBF"/>
    <w:rsid w:val="004244BC"/>
    <w:rsid w:val="0042731D"/>
    <w:rsid w:val="00427747"/>
    <w:rsid w:val="00430B59"/>
    <w:rsid w:val="00430D77"/>
    <w:rsid w:val="00431075"/>
    <w:rsid w:val="00431534"/>
    <w:rsid w:val="00431A50"/>
    <w:rsid w:val="0043243E"/>
    <w:rsid w:val="00433809"/>
    <w:rsid w:val="00433920"/>
    <w:rsid w:val="00433F92"/>
    <w:rsid w:val="0043403A"/>
    <w:rsid w:val="00434E9A"/>
    <w:rsid w:val="004350B0"/>
    <w:rsid w:val="00435973"/>
    <w:rsid w:val="004371E9"/>
    <w:rsid w:val="00437470"/>
    <w:rsid w:val="00437C9D"/>
    <w:rsid w:val="004402AD"/>
    <w:rsid w:val="0044071B"/>
    <w:rsid w:val="00441651"/>
    <w:rsid w:val="00441A6F"/>
    <w:rsid w:val="004420F9"/>
    <w:rsid w:val="0044243F"/>
    <w:rsid w:val="004426DD"/>
    <w:rsid w:val="00442B0A"/>
    <w:rsid w:val="00443EA3"/>
    <w:rsid w:val="004442C1"/>
    <w:rsid w:val="00444910"/>
    <w:rsid w:val="00444FBD"/>
    <w:rsid w:val="004459E1"/>
    <w:rsid w:val="00447BE9"/>
    <w:rsid w:val="00447C58"/>
    <w:rsid w:val="00447D0A"/>
    <w:rsid w:val="00447E11"/>
    <w:rsid w:val="00447E90"/>
    <w:rsid w:val="00450527"/>
    <w:rsid w:val="004505EF"/>
    <w:rsid w:val="00450C80"/>
    <w:rsid w:val="004510FB"/>
    <w:rsid w:val="00451A17"/>
    <w:rsid w:val="00452015"/>
    <w:rsid w:val="00452F1B"/>
    <w:rsid w:val="004539DE"/>
    <w:rsid w:val="00453A12"/>
    <w:rsid w:val="00453A61"/>
    <w:rsid w:val="0045746D"/>
    <w:rsid w:val="0045789F"/>
    <w:rsid w:val="00457D84"/>
    <w:rsid w:val="00461453"/>
    <w:rsid w:val="004615B4"/>
    <w:rsid w:val="00462E93"/>
    <w:rsid w:val="00463648"/>
    <w:rsid w:val="00463CD7"/>
    <w:rsid w:val="00464641"/>
    <w:rsid w:val="00464903"/>
    <w:rsid w:val="00464A27"/>
    <w:rsid w:val="00465B66"/>
    <w:rsid w:val="00466048"/>
    <w:rsid w:val="00467254"/>
    <w:rsid w:val="00467265"/>
    <w:rsid w:val="00467357"/>
    <w:rsid w:val="004673A0"/>
    <w:rsid w:val="00467B23"/>
    <w:rsid w:val="00467FC2"/>
    <w:rsid w:val="004707A8"/>
    <w:rsid w:val="004710C2"/>
    <w:rsid w:val="0047172F"/>
    <w:rsid w:val="004724F9"/>
    <w:rsid w:val="00472B50"/>
    <w:rsid w:val="00473491"/>
    <w:rsid w:val="00473E10"/>
    <w:rsid w:val="00474026"/>
    <w:rsid w:val="0047403C"/>
    <w:rsid w:val="00474829"/>
    <w:rsid w:val="0047626E"/>
    <w:rsid w:val="004762B4"/>
    <w:rsid w:val="00476513"/>
    <w:rsid w:val="00476C43"/>
    <w:rsid w:val="00477408"/>
    <w:rsid w:val="004822D8"/>
    <w:rsid w:val="00482488"/>
    <w:rsid w:val="004828F2"/>
    <w:rsid w:val="00482EB8"/>
    <w:rsid w:val="00483EFA"/>
    <w:rsid w:val="004851B8"/>
    <w:rsid w:val="004854D8"/>
    <w:rsid w:val="00485F67"/>
    <w:rsid w:val="00487244"/>
    <w:rsid w:val="004875C4"/>
    <w:rsid w:val="00490B9A"/>
    <w:rsid w:val="004918AF"/>
    <w:rsid w:val="00493AA7"/>
    <w:rsid w:val="00493DC3"/>
    <w:rsid w:val="00494B3E"/>
    <w:rsid w:val="00494F00"/>
    <w:rsid w:val="00494F9C"/>
    <w:rsid w:val="004977C6"/>
    <w:rsid w:val="00497C43"/>
    <w:rsid w:val="004A0BC3"/>
    <w:rsid w:val="004A0FBA"/>
    <w:rsid w:val="004A2E53"/>
    <w:rsid w:val="004A3913"/>
    <w:rsid w:val="004A66DD"/>
    <w:rsid w:val="004A7755"/>
    <w:rsid w:val="004B0403"/>
    <w:rsid w:val="004B0E25"/>
    <w:rsid w:val="004B12A8"/>
    <w:rsid w:val="004B142F"/>
    <w:rsid w:val="004B1591"/>
    <w:rsid w:val="004B1C7E"/>
    <w:rsid w:val="004B3304"/>
    <w:rsid w:val="004B339F"/>
    <w:rsid w:val="004B36D5"/>
    <w:rsid w:val="004B47B1"/>
    <w:rsid w:val="004B487D"/>
    <w:rsid w:val="004B52CB"/>
    <w:rsid w:val="004B55E3"/>
    <w:rsid w:val="004B5FBD"/>
    <w:rsid w:val="004B607C"/>
    <w:rsid w:val="004B656D"/>
    <w:rsid w:val="004B6BF9"/>
    <w:rsid w:val="004B77E5"/>
    <w:rsid w:val="004C0C94"/>
    <w:rsid w:val="004C13F9"/>
    <w:rsid w:val="004C149F"/>
    <w:rsid w:val="004C2491"/>
    <w:rsid w:val="004C33C0"/>
    <w:rsid w:val="004C34E6"/>
    <w:rsid w:val="004C41F5"/>
    <w:rsid w:val="004C4749"/>
    <w:rsid w:val="004C50B6"/>
    <w:rsid w:val="004C7184"/>
    <w:rsid w:val="004D0DD5"/>
    <w:rsid w:val="004D1D1B"/>
    <w:rsid w:val="004D26FA"/>
    <w:rsid w:val="004D331D"/>
    <w:rsid w:val="004D361E"/>
    <w:rsid w:val="004D45C5"/>
    <w:rsid w:val="004D6779"/>
    <w:rsid w:val="004D6EF0"/>
    <w:rsid w:val="004E0532"/>
    <w:rsid w:val="004E074D"/>
    <w:rsid w:val="004E088C"/>
    <w:rsid w:val="004E0FDE"/>
    <w:rsid w:val="004E14AE"/>
    <w:rsid w:val="004E1A4C"/>
    <w:rsid w:val="004E2A89"/>
    <w:rsid w:val="004E34C8"/>
    <w:rsid w:val="004E4A88"/>
    <w:rsid w:val="004E51A7"/>
    <w:rsid w:val="004E654A"/>
    <w:rsid w:val="004E684F"/>
    <w:rsid w:val="004E79C9"/>
    <w:rsid w:val="004F0889"/>
    <w:rsid w:val="004F0EB4"/>
    <w:rsid w:val="004F10F5"/>
    <w:rsid w:val="004F2FEB"/>
    <w:rsid w:val="004F3023"/>
    <w:rsid w:val="004F3F79"/>
    <w:rsid w:val="004F462D"/>
    <w:rsid w:val="004F4A09"/>
    <w:rsid w:val="004F50B1"/>
    <w:rsid w:val="004F5179"/>
    <w:rsid w:val="004F57A8"/>
    <w:rsid w:val="004F59FE"/>
    <w:rsid w:val="004F7BE0"/>
    <w:rsid w:val="004F7E48"/>
    <w:rsid w:val="00500D20"/>
    <w:rsid w:val="00501297"/>
    <w:rsid w:val="00502747"/>
    <w:rsid w:val="00502D37"/>
    <w:rsid w:val="00504768"/>
    <w:rsid w:val="005061FB"/>
    <w:rsid w:val="0050675E"/>
    <w:rsid w:val="005067B6"/>
    <w:rsid w:val="00506A94"/>
    <w:rsid w:val="0051088D"/>
    <w:rsid w:val="00510A27"/>
    <w:rsid w:val="005122A2"/>
    <w:rsid w:val="005125D2"/>
    <w:rsid w:val="0051275B"/>
    <w:rsid w:val="005129D4"/>
    <w:rsid w:val="0051305F"/>
    <w:rsid w:val="00513483"/>
    <w:rsid w:val="005148B8"/>
    <w:rsid w:val="005157C9"/>
    <w:rsid w:val="00515D03"/>
    <w:rsid w:val="005169AD"/>
    <w:rsid w:val="00516A42"/>
    <w:rsid w:val="00516FC7"/>
    <w:rsid w:val="005175AE"/>
    <w:rsid w:val="005177AE"/>
    <w:rsid w:val="00520A89"/>
    <w:rsid w:val="0052173A"/>
    <w:rsid w:val="00521CAE"/>
    <w:rsid w:val="00522BBE"/>
    <w:rsid w:val="00523368"/>
    <w:rsid w:val="00524BB5"/>
    <w:rsid w:val="005263C2"/>
    <w:rsid w:val="00527107"/>
    <w:rsid w:val="00527289"/>
    <w:rsid w:val="00531722"/>
    <w:rsid w:val="00531831"/>
    <w:rsid w:val="00532CF0"/>
    <w:rsid w:val="00534691"/>
    <w:rsid w:val="0053524C"/>
    <w:rsid w:val="0053638B"/>
    <w:rsid w:val="00536475"/>
    <w:rsid w:val="00536553"/>
    <w:rsid w:val="00537E21"/>
    <w:rsid w:val="00542156"/>
    <w:rsid w:val="00543201"/>
    <w:rsid w:val="0054369E"/>
    <w:rsid w:val="00544A15"/>
    <w:rsid w:val="005478B7"/>
    <w:rsid w:val="0055038B"/>
    <w:rsid w:val="00550877"/>
    <w:rsid w:val="00550F21"/>
    <w:rsid w:val="005511B4"/>
    <w:rsid w:val="00551547"/>
    <w:rsid w:val="005533E1"/>
    <w:rsid w:val="00554B1C"/>
    <w:rsid w:val="00555CC1"/>
    <w:rsid w:val="00555EC9"/>
    <w:rsid w:val="00561A24"/>
    <w:rsid w:val="00561A9F"/>
    <w:rsid w:val="005632E4"/>
    <w:rsid w:val="005641D7"/>
    <w:rsid w:val="00566A64"/>
    <w:rsid w:val="0056726E"/>
    <w:rsid w:val="005701DF"/>
    <w:rsid w:val="00570A05"/>
    <w:rsid w:val="0057175E"/>
    <w:rsid w:val="00571BEC"/>
    <w:rsid w:val="00572A24"/>
    <w:rsid w:val="005747C2"/>
    <w:rsid w:val="00574AF5"/>
    <w:rsid w:val="00575A83"/>
    <w:rsid w:val="00575C4C"/>
    <w:rsid w:val="00576C15"/>
    <w:rsid w:val="00576D59"/>
    <w:rsid w:val="00576DB5"/>
    <w:rsid w:val="0057741E"/>
    <w:rsid w:val="00577903"/>
    <w:rsid w:val="00580EAD"/>
    <w:rsid w:val="0058102A"/>
    <w:rsid w:val="005810E9"/>
    <w:rsid w:val="005820DD"/>
    <w:rsid w:val="00582452"/>
    <w:rsid w:val="00582B6A"/>
    <w:rsid w:val="005842E0"/>
    <w:rsid w:val="00585AA7"/>
    <w:rsid w:val="005860FC"/>
    <w:rsid w:val="0058645E"/>
    <w:rsid w:val="00586E38"/>
    <w:rsid w:val="005874C2"/>
    <w:rsid w:val="0058753C"/>
    <w:rsid w:val="00587CDF"/>
    <w:rsid w:val="005904CF"/>
    <w:rsid w:val="00590C34"/>
    <w:rsid w:val="005919AC"/>
    <w:rsid w:val="005931B9"/>
    <w:rsid w:val="00593AE9"/>
    <w:rsid w:val="00593E05"/>
    <w:rsid w:val="00595DE5"/>
    <w:rsid w:val="005A06EC"/>
    <w:rsid w:val="005A0767"/>
    <w:rsid w:val="005A1B48"/>
    <w:rsid w:val="005A2C2F"/>
    <w:rsid w:val="005A2E9D"/>
    <w:rsid w:val="005A332D"/>
    <w:rsid w:val="005A3988"/>
    <w:rsid w:val="005A3BC4"/>
    <w:rsid w:val="005A3D6B"/>
    <w:rsid w:val="005A3F63"/>
    <w:rsid w:val="005A4D19"/>
    <w:rsid w:val="005A4EAD"/>
    <w:rsid w:val="005A6299"/>
    <w:rsid w:val="005A695E"/>
    <w:rsid w:val="005A6EB8"/>
    <w:rsid w:val="005A7476"/>
    <w:rsid w:val="005A7744"/>
    <w:rsid w:val="005A7B0F"/>
    <w:rsid w:val="005B078C"/>
    <w:rsid w:val="005B1FC3"/>
    <w:rsid w:val="005B2D8B"/>
    <w:rsid w:val="005B2E57"/>
    <w:rsid w:val="005B56DB"/>
    <w:rsid w:val="005B6BE6"/>
    <w:rsid w:val="005B6F13"/>
    <w:rsid w:val="005C05B5"/>
    <w:rsid w:val="005C259C"/>
    <w:rsid w:val="005C44A6"/>
    <w:rsid w:val="005C5E19"/>
    <w:rsid w:val="005C687A"/>
    <w:rsid w:val="005D0136"/>
    <w:rsid w:val="005D08E7"/>
    <w:rsid w:val="005D0DD1"/>
    <w:rsid w:val="005D0DD3"/>
    <w:rsid w:val="005D20B6"/>
    <w:rsid w:val="005D3C20"/>
    <w:rsid w:val="005D5A12"/>
    <w:rsid w:val="005D6A82"/>
    <w:rsid w:val="005D70D1"/>
    <w:rsid w:val="005E12EF"/>
    <w:rsid w:val="005E1FC2"/>
    <w:rsid w:val="005E36AF"/>
    <w:rsid w:val="005E4869"/>
    <w:rsid w:val="005E5215"/>
    <w:rsid w:val="005E5F30"/>
    <w:rsid w:val="005E70B7"/>
    <w:rsid w:val="005E7A9C"/>
    <w:rsid w:val="005F033E"/>
    <w:rsid w:val="005F1213"/>
    <w:rsid w:val="005F1750"/>
    <w:rsid w:val="005F1A7C"/>
    <w:rsid w:val="005F1F62"/>
    <w:rsid w:val="005F26A1"/>
    <w:rsid w:val="005F2A67"/>
    <w:rsid w:val="005F31CF"/>
    <w:rsid w:val="005F3988"/>
    <w:rsid w:val="005F3B3E"/>
    <w:rsid w:val="005F5B71"/>
    <w:rsid w:val="005F5D32"/>
    <w:rsid w:val="005F5D7B"/>
    <w:rsid w:val="005F6623"/>
    <w:rsid w:val="005F7A8E"/>
    <w:rsid w:val="006005A4"/>
    <w:rsid w:val="006010A9"/>
    <w:rsid w:val="006018DB"/>
    <w:rsid w:val="00602058"/>
    <w:rsid w:val="006021D6"/>
    <w:rsid w:val="00602568"/>
    <w:rsid w:val="00603ED8"/>
    <w:rsid w:val="00604535"/>
    <w:rsid w:val="0060584B"/>
    <w:rsid w:val="0061003F"/>
    <w:rsid w:val="006117A6"/>
    <w:rsid w:val="00611D3A"/>
    <w:rsid w:val="0061210A"/>
    <w:rsid w:val="006121C8"/>
    <w:rsid w:val="006125FA"/>
    <w:rsid w:val="00612F26"/>
    <w:rsid w:val="00613109"/>
    <w:rsid w:val="006141C3"/>
    <w:rsid w:val="00614481"/>
    <w:rsid w:val="00615751"/>
    <w:rsid w:val="00615AF3"/>
    <w:rsid w:val="00615E55"/>
    <w:rsid w:val="006169EF"/>
    <w:rsid w:val="00616EE7"/>
    <w:rsid w:val="00617CF3"/>
    <w:rsid w:val="00617F3C"/>
    <w:rsid w:val="006206C5"/>
    <w:rsid w:val="006235E0"/>
    <w:rsid w:val="00624DA9"/>
    <w:rsid w:val="00625B58"/>
    <w:rsid w:val="0062686C"/>
    <w:rsid w:val="00626C8A"/>
    <w:rsid w:val="006302FF"/>
    <w:rsid w:val="00630486"/>
    <w:rsid w:val="0063072A"/>
    <w:rsid w:val="006319D7"/>
    <w:rsid w:val="00632448"/>
    <w:rsid w:val="00632F8A"/>
    <w:rsid w:val="00633894"/>
    <w:rsid w:val="006352E2"/>
    <w:rsid w:val="00636A87"/>
    <w:rsid w:val="00636B91"/>
    <w:rsid w:val="00636B95"/>
    <w:rsid w:val="00637046"/>
    <w:rsid w:val="00637BA9"/>
    <w:rsid w:val="00640711"/>
    <w:rsid w:val="00640AE9"/>
    <w:rsid w:val="00641818"/>
    <w:rsid w:val="006421F0"/>
    <w:rsid w:val="00642A2C"/>
    <w:rsid w:val="00643BE9"/>
    <w:rsid w:val="0064460B"/>
    <w:rsid w:val="00644F8E"/>
    <w:rsid w:val="00645FEF"/>
    <w:rsid w:val="0064614E"/>
    <w:rsid w:val="0064764A"/>
    <w:rsid w:val="00650F77"/>
    <w:rsid w:val="006511E0"/>
    <w:rsid w:val="00651EF7"/>
    <w:rsid w:val="00652383"/>
    <w:rsid w:val="00652A7F"/>
    <w:rsid w:val="00652ADF"/>
    <w:rsid w:val="00653881"/>
    <w:rsid w:val="00654A40"/>
    <w:rsid w:val="00654CB2"/>
    <w:rsid w:val="00655822"/>
    <w:rsid w:val="006562F2"/>
    <w:rsid w:val="0065688B"/>
    <w:rsid w:val="00656D80"/>
    <w:rsid w:val="00661CAC"/>
    <w:rsid w:val="00662749"/>
    <w:rsid w:val="0066311B"/>
    <w:rsid w:val="006638A1"/>
    <w:rsid w:val="00663C27"/>
    <w:rsid w:val="00664407"/>
    <w:rsid w:val="00664560"/>
    <w:rsid w:val="00664854"/>
    <w:rsid w:val="00664EB7"/>
    <w:rsid w:val="00665101"/>
    <w:rsid w:val="00667B81"/>
    <w:rsid w:val="006700F8"/>
    <w:rsid w:val="0067077E"/>
    <w:rsid w:val="00670D8D"/>
    <w:rsid w:val="00670FA8"/>
    <w:rsid w:val="00671A1D"/>
    <w:rsid w:val="00671F5E"/>
    <w:rsid w:val="00672313"/>
    <w:rsid w:val="0067269E"/>
    <w:rsid w:val="006730D0"/>
    <w:rsid w:val="0067361C"/>
    <w:rsid w:val="00673CE0"/>
    <w:rsid w:val="00675EBC"/>
    <w:rsid w:val="00680555"/>
    <w:rsid w:val="006811C0"/>
    <w:rsid w:val="00682638"/>
    <w:rsid w:val="006826D7"/>
    <w:rsid w:val="006827A8"/>
    <w:rsid w:val="00682E02"/>
    <w:rsid w:val="0068320A"/>
    <w:rsid w:val="0068474D"/>
    <w:rsid w:val="006861AF"/>
    <w:rsid w:val="006879D0"/>
    <w:rsid w:val="00687A80"/>
    <w:rsid w:val="00687F33"/>
    <w:rsid w:val="00690090"/>
    <w:rsid w:val="00690344"/>
    <w:rsid w:val="00690647"/>
    <w:rsid w:val="00693AFC"/>
    <w:rsid w:val="006A034F"/>
    <w:rsid w:val="006A06CA"/>
    <w:rsid w:val="006A14D0"/>
    <w:rsid w:val="006A2B3B"/>
    <w:rsid w:val="006A5311"/>
    <w:rsid w:val="006A644B"/>
    <w:rsid w:val="006A69D7"/>
    <w:rsid w:val="006A6F67"/>
    <w:rsid w:val="006A7A9A"/>
    <w:rsid w:val="006B1A3B"/>
    <w:rsid w:val="006B2055"/>
    <w:rsid w:val="006B31F3"/>
    <w:rsid w:val="006B393B"/>
    <w:rsid w:val="006B3DF6"/>
    <w:rsid w:val="006B4FE8"/>
    <w:rsid w:val="006B76D2"/>
    <w:rsid w:val="006C2044"/>
    <w:rsid w:val="006C457E"/>
    <w:rsid w:val="006C4891"/>
    <w:rsid w:val="006C49AF"/>
    <w:rsid w:val="006C4CEC"/>
    <w:rsid w:val="006C507B"/>
    <w:rsid w:val="006C5209"/>
    <w:rsid w:val="006C5392"/>
    <w:rsid w:val="006C5481"/>
    <w:rsid w:val="006C5838"/>
    <w:rsid w:val="006C6201"/>
    <w:rsid w:val="006C7B0A"/>
    <w:rsid w:val="006D06AF"/>
    <w:rsid w:val="006D0DB7"/>
    <w:rsid w:val="006D1D93"/>
    <w:rsid w:val="006D2662"/>
    <w:rsid w:val="006D312A"/>
    <w:rsid w:val="006D4B09"/>
    <w:rsid w:val="006D5262"/>
    <w:rsid w:val="006D57BF"/>
    <w:rsid w:val="006D5D50"/>
    <w:rsid w:val="006D774E"/>
    <w:rsid w:val="006E034F"/>
    <w:rsid w:val="006E0418"/>
    <w:rsid w:val="006E2101"/>
    <w:rsid w:val="006E258B"/>
    <w:rsid w:val="006E3380"/>
    <w:rsid w:val="006E42ED"/>
    <w:rsid w:val="006E43F7"/>
    <w:rsid w:val="006E48DF"/>
    <w:rsid w:val="006E4DBE"/>
    <w:rsid w:val="006E71ED"/>
    <w:rsid w:val="006E7BF1"/>
    <w:rsid w:val="006F0621"/>
    <w:rsid w:val="006F1932"/>
    <w:rsid w:val="006F2DD2"/>
    <w:rsid w:val="006F520A"/>
    <w:rsid w:val="006F5E42"/>
    <w:rsid w:val="006F6A2E"/>
    <w:rsid w:val="006F7947"/>
    <w:rsid w:val="00700491"/>
    <w:rsid w:val="0070049F"/>
    <w:rsid w:val="00701D25"/>
    <w:rsid w:val="0070226B"/>
    <w:rsid w:val="007027E9"/>
    <w:rsid w:val="00702C3C"/>
    <w:rsid w:val="007045AA"/>
    <w:rsid w:val="007066AA"/>
    <w:rsid w:val="00706A67"/>
    <w:rsid w:val="00707724"/>
    <w:rsid w:val="0071050A"/>
    <w:rsid w:val="007110AD"/>
    <w:rsid w:val="0071182C"/>
    <w:rsid w:val="00711AF7"/>
    <w:rsid w:val="00712308"/>
    <w:rsid w:val="00713287"/>
    <w:rsid w:val="00714315"/>
    <w:rsid w:val="007150BB"/>
    <w:rsid w:val="00715BF4"/>
    <w:rsid w:val="00716341"/>
    <w:rsid w:val="007171A5"/>
    <w:rsid w:val="007206AE"/>
    <w:rsid w:val="00720768"/>
    <w:rsid w:val="00723472"/>
    <w:rsid w:val="007239D1"/>
    <w:rsid w:val="007256FA"/>
    <w:rsid w:val="007264A6"/>
    <w:rsid w:val="00726D2B"/>
    <w:rsid w:val="00727116"/>
    <w:rsid w:val="007308AF"/>
    <w:rsid w:val="00730B60"/>
    <w:rsid w:val="00730BD6"/>
    <w:rsid w:val="00732ACF"/>
    <w:rsid w:val="00734B71"/>
    <w:rsid w:val="00735186"/>
    <w:rsid w:val="007374EC"/>
    <w:rsid w:val="00737825"/>
    <w:rsid w:val="00737FB8"/>
    <w:rsid w:val="00740B80"/>
    <w:rsid w:val="00742362"/>
    <w:rsid w:val="00742ED7"/>
    <w:rsid w:val="007431F3"/>
    <w:rsid w:val="00743BAA"/>
    <w:rsid w:val="00743BB8"/>
    <w:rsid w:val="007440EE"/>
    <w:rsid w:val="00744CDA"/>
    <w:rsid w:val="00744E14"/>
    <w:rsid w:val="007501CC"/>
    <w:rsid w:val="0075050A"/>
    <w:rsid w:val="007512F2"/>
    <w:rsid w:val="00751592"/>
    <w:rsid w:val="007517E3"/>
    <w:rsid w:val="00751AA3"/>
    <w:rsid w:val="00752049"/>
    <w:rsid w:val="007528CD"/>
    <w:rsid w:val="00753A65"/>
    <w:rsid w:val="0075493D"/>
    <w:rsid w:val="00754C21"/>
    <w:rsid w:val="00760A14"/>
    <w:rsid w:val="00760AE8"/>
    <w:rsid w:val="007627A2"/>
    <w:rsid w:val="00762880"/>
    <w:rsid w:val="00763D39"/>
    <w:rsid w:val="00764426"/>
    <w:rsid w:val="00764B33"/>
    <w:rsid w:val="00764D4D"/>
    <w:rsid w:val="0076516F"/>
    <w:rsid w:val="0076564E"/>
    <w:rsid w:val="00765979"/>
    <w:rsid w:val="00765AD6"/>
    <w:rsid w:val="00766179"/>
    <w:rsid w:val="00766B0A"/>
    <w:rsid w:val="00766F77"/>
    <w:rsid w:val="007674C1"/>
    <w:rsid w:val="00767728"/>
    <w:rsid w:val="00770336"/>
    <w:rsid w:val="00771F02"/>
    <w:rsid w:val="00773108"/>
    <w:rsid w:val="007731F2"/>
    <w:rsid w:val="00774255"/>
    <w:rsid w:val="00774353"/>
    <w:rsid w:val="00774B19"/>
    <w:rsid w:val="00774CBD"/>
    <w:rsid w:val="00775D15"/>
    <w:rsid w:val="0077670A"/>
    <w:rsid w:val="00780125"/>
    <w:rsid w:val="00780389"/>
    <w:rsid w:val="00781B2A"/>
    <w:rsid w:val="00781E1E"/>
    <w:rsid w:val="00782FEB"/>
    <w:rsid w:val="00783B6B"/>
    <w:rsid w:val="00784E0E"/>
    <w:rsid w:val="00785EE1"/>
    <w:rsid w:val="00786ABC"/>
    <w:rsid w:val="0078796D"/>
    <w:rsid w:val="00790234"/>
    <w:rsid w:val="0079112C"/>
    <w:rsid w:val="00792C54"/>
    <w:rsid w:val="00795E83"/>
    <w:rsid w:val="00796F9D"/>
    <w:rsid w:val="00797068"/>
    <w:rsid w:val="00797A39"/>
    <w:rsid w:val="007A016D"/>
    <w:rsid w:val="007A1D01"/>
    <w:rsid w:val="007A2E97"/>
    <w:rsid w:val="007A4218"/>
    <w:rsid w:val="007A4EFC"/>
    <w:rsid w:val="007B0E82"/>
    <w:rsid w:val="007B0F94"/>
    <w:rsid w:val="007B1366"/>
    <w:rsid w:val="007B3DAF"/>
    <w:rsid w:val="007B433F"/>
    <w:rsid w:val="007B47B2"/>
    <w:rsid w:val="007B4EC8"/>
    <w:rsid w:val="007B5BEA"/>
    <w:rsid w:val="007B5DB0"/>
    <w:rsid w:val="007B6FB6"/>
    <w:rsid w:val="007C177E"/>
    <w:rsid w:val="007C219C"/>
    <w:rsid w:val="007C238D"/>
    <w:rsid w:val="007C3B4C"/>
    <w:rsid w:val="007C43C4"/>
    <w:rsid w:val="007C49A8"/>
    <w:rsid w:val="007C51C3"/>
    <w:rsid w:val="007C647B"/>
    <w:rsid w:val="007C753D"/>
    <w:rsid w:val="007C75EE"/>
    <w:rsid w:val="007C78F9"/>
    <w:rsid w:val="007D0475"/>
    <w:rsid w:val="007D061C"/>
    <w:rsid w:val="007D0DA9"/>
    <w:rsid w:val="007D108D"/>
    <w:rsid w:val="007D213B"/>
    <w:rsid w:val="007D2BF4"/>
    <w:rsid w:val="007D4389"/>
    <w:rsid w:val="007D7F2A"/>
    <w:rsid w:val="007E0760"/>
    <w:rsid w:val="007E0868"/>
    <w:rsid w:val="007E08B8"/>
    <w:rsid w:val="007E296A"/>
    <w:rsid w:val="007E2988"/>
    <w:rsid w:val="007E3528"/>
    <w:rsid w:val="007E3579"/>
    <w:rsid w:val="007E3E9F"/>
    <w:rsid w:val="007E3FBC"/>
    <w:rsid w:val="007E4476"/>
    <w:rsid w:val="007E6083"/>
    <w:rsid w:val="007E7664"/>
    <w:rsid w:val="007E7A14"/>
    <w:rsid w:val="007E7A33"/>
    <w:rsid w:val="007F03D8"/>
    <w:rsid w:val="007F089A"/>
    <w:rsid w:val="007F0E9F"/>
    <w:rsid w:val="007F23D3"/>
    <w:rsid w:val="007F2CFF"/>
    <w:rsid w:val="007F31A5"/>
    <w:rsid w:val="007F5747"/>
    <w:rsid w:val="007F60B2"/>
    <w:rsid w:val="007F6122"/>
    <w:rsid w:val="007F6932"/>
    <w:rsid w:val="007F6E47"/>
    <w:rsid w:val="007F70A7"/>
    <w:rsid w:val="007F74DA"/>
    <w:rsid w:val="007F7FDC"/>
    <w:rsid w:val="0080000D"/>
    <w:rsid w:val="00800584"/>
    <w:rsid w:val="0080077E"/>
    <w:rsid w:val="00800AF0"/>
    <w:rsid w:val="00801FC9"/>
    <w:rsid w:val="008021D2"/>
    <w:rsid w:val="00802931"/>
    <w:rsid w:val="008031A7"/>
    <w:rsid w:val="00803600"/>
    <w:rsid w:val="00804D74"/>
    <w:rsid w:val="008058E3"/>
    <w:rsid w:val="00810915"/>
    <w:rsid w:val="008113A5"/>
    <w:rsid w:val="00812AC9"/>
    <w:rsid w:val="00812BAB"/>
    <w:rsid w:val="0081303D"/>
    <w:rsid w:val="008134C7"/>
    <w:rsid w:val="008137AD"/>
    <w:rsid w:val="00814BDF"/>
    <w:rsid w:val="00815E75"/>
    <w:rsid w:val="00815E77"/>
    <w:rsid w:val="008172E2"/>
    <w:rsid w:val="008205E1"/>
    <w:rsid w:val="008207D0"/>
    <w:rsid w:val="008214DA"/>
    <w:rsid w:val="00821F2B"/>
    <w:rsid w:val="008232E2"/>
    <w:rsid w:val="0082507C"/>
    <w:rsid w:val="00826350"/>
    <w:rsid w:val="008273FD"/>
    <w:rsid w:val="008276FA"/>
    <w:rsid w:val="008305B9"/>
    <w:rsid w:val="00831BAE"/>
    <w:rsid w:val="00831EC6"/>
    <w:rsid w:val="008323B8"/>
    <w:rsid w:val="00832662"/>
    <w:rsid w:val="00832977"/>
    <w:rsid w:val="00833976"/>
    <w:rsid w:val="00835FF8"/>
    <w:rsid w:val="008371C6"/>
    <w:rsid w:val="00837E08"/>
    <w:rsid w:val="00840CEA"/>
    <w:rsid w:val="00841138"/>
    <w:rsid w:val="00841EFB"/>
    <w:rsid w:val="00842F95"/>
    <w:rsid w:val="00843F86"/>
    <w:rsid w:val="0084405F"/>
    <w:rsid w:val="008458E9"/>
    <w:rsid w:val="008459F6"/>
    <w:rsid w:val="00845EC3"/>
    <w:rsid w:val="008479B6"/>
    <w:rsid w:val="008505C1"/>
    <w:rsid w:val="0085202D"/>
    <w:rsid w:val="0085411F"/>
    <w:rsid w:val="008555B2"/>
    <w:rsid w:val="008573F1"/>
    <w:rsid w:val="0085783E"/>
    <w:rsid w:val="00861447"/>
    <w:rsid w:val="008630EA"/>
    <w:rsid w:val="00863329"/>
    <w:rsid w:val="00863A63"/>
    <w:rsid w:val="00863F10"/>
    <w:rsid w:val="00864E56"/>
    <w:rsid w:val="0086525E"/>
    <w:rsid w:val="0086573E"/>
    <w:rsid w:val="00866055"/>
    <w:rsid w:val="008662E1"/>
    <w:rsid w:val="008663F0"/>
    <w:rsid w:val="0086771B"/>
    <w:rsid w:val="00870296"/>
    <w:rsid w:val="00871ECE"/>
    <w:rsid w:val="00872F63"/>
    <w:rsid w:val="008731EF"/>
    <w:rsid w:val="008731FA"/>
    <w:rsid w:val="00873223"/>
    <w:rsid w:val="00875C4C"/>
    <w:rsid w:val="008770D6"/>
    <w:rsid w:val="008775C3"/>
    <w:rsid w:val="0088059F"/>
    <w:rsid w:val="008809F8"/>
    <w:rsid w:val="00880BAB"/>
    <w:rsid w:val="0088120C"/>
    <w:rsid w:val="00882988"/>
    <w:rsid w:val="008845C4"/>
    <w:rsid w:val="00886390"/>
    <w:rsid w:val="008863A9"/>
    <w:rsid w:val="008870FA"/>
    <w:rsid w:val="00887DB6"/>
    <w:rsid w:val="00887FFD"/>
    <w:rsid w:val="00890E59"/>
    <w:rsid w:val="00891501"/>
    <w:rsid w:val="008918E8"/>
    <w:rsid w:val="00891C57"/>
    <w:rsid w:val="00891F43"/>
    <w:rsid w:val="00893087"/>
    <w:rsid w:val="0089454B"/>
    <w:rsid w:val="00896629"/>
    <w:rsid w:val="008972F8"/>
    <w:rsid w:val="00897D20"/>
    <w:rsid w:val="008A19BF"/>
    <w:rsid w:val="008A1CF5"/>
    <w:rsid w:val="008A2886"/>
    <w:rsid w:val="008A36B5"/>
    <w:rsid w:val="008A4BB6"/>
    <w:rsid w:val="008A7CFC"/>
    <w:rsid w:val="008B10C3"/>
    <w:rsid w:val="008B1995"/>
    <w:rsid w:val="008B2FA9"/>
    <w:rsid w:val="008B636E"/>
    <w:rsid w:val="008B6A0B"/>
    <w:rsid w:val="008B7673"/>
    <w:rsid w:val="008B7691"/>
    <w:rsid w:val="008B7787"/>
    <w:rsid w:val="008C04D8"/>
    <w:rsid w:val="008C0636"/>
    <w:rsid w:val="008C0F06"/>
    <w:rsid w:val="008C104D"/>
    <w:rsid w:val="008C1AD8"/>
    <w:rsid w:val="008C20CE"/>
    <w:rsid w:val="008C3F7D"/>
    <w:rsid w:val="008C4D67"/>
    <w:rsid w:val="008C5DF6"/>
    <w:rsid w:val="008C646E"/>
    <w:rsid w:val="008C69B0"/>
    <w:rsid w:val="008C735E"/>
    <w:rsid w:val="008D0EEA"/>
    <w:rsid w:val="008D1033"/>
    <w:rsid w:val="008D5DF9"/>
    <w:rsid w:val="008D6A90"/>
    <w:rsid w:val="008D71A1"/>
    <w:rsid w:val="008E0562"/>
    <w:rsid w:val="008E2DFA"/>
    <w:rsid w:val="008E31F7"/>
    <w:rsid w:val="008E3F8D"/>
    <w:rsid w:val="008E5B83"/>
    <w:rsid w:val="008E6B6D"/>
    <w:rsid w:val="008E6CFA"/>
    <w:rsid w:val="008E7259"/>
    <w:rsid w:val="008F115F"/>
    <w:rsid w:val="008F18CA"/>
    <w:rsid w:val="008F319B"/>
    <w:rsid w:val="008F3E66"/>
    <w:rsid w:val="008F3FD5"/>
    <w:rsid w:val="008F4B03"/>
    <w:rsid w:val="008F55CD"/>
    <w:rsid w:val="008F596D"/>
    <w:rsid w:val="008F6889"/>
    <w:rsid w:val="008F6A6C"/>
    <w:rsid w:val="009001D9"/>
    <w:rsid w:val="00900ABB"/>
    <w:rsid w:val="00900E02"/>
    <w:rsid w:val="00901640"/>
    <w:rsid w:val="00902914"/>
    <w:rsid w:val="00903873"/>
    <w:rsid w:val="00903893"/>
    <w:rsid w:val="00903B75"/>
    <w:rsid w:val="00903FEF"/>
    <w:rsid w:val="00905D63"/>
    <w:rsid w:val="00906038"/>
    <w:rsid w:val="0090603A"/>
    <w:rsid w:val="0090645E"/>
    <w:rsid w:val="009066B8"/>
    <w:rsid w:val="00907048"/>
    <w:rsid w:val="00907AE3"/>
    <w:rsid w:val="00910250"/>
    <w:rsid w:val="009102F4"/>
    <w:rsid w:val="00910DC6"/>
    <w:rsid w:val="009112D2"/>
    <w:rsid w:val="0091228A"/>
    <w:rsid w:val="00912378"/>
    <w:rsid w:val="00913677"/>
    <w:rsid w:val="00915329"/>
    <w:rsid w:val="00916A59"/>
    <w:rsid w:val="00916F01"/>
    <w:rsid w:val="0091777E"/>
    <w:rsid w:val="00917832"/>
    <w:rsid w:val="00920745"/>
    <w:rsid w:val="00920AE5"/>
    <w:rsid w:val="00921A41"/>
    <w:rsid w:val="00922954"/>
    <w:rsid w:val="00923989"/>
    <w:rsid w:val="00923E0A"/>
    <w:rsid w:val="00923E24"/>
    <w:rsid w:val="00924656"/>
    <w:rsid w:val="009248AA"/>
    <w:rsid w:val="00926016"/>
    <w:rsid w:val="00927224"/>
    <w:rsid w:val="00930A38"/>
    <w:rsid w:val="00931406"/>
    <w:rsid w:val="009326CC"/>
    <w:rsid w:val="00932B01"/>
    <w:rsid w:val="00932F5C"/>
    <w:rsid w:val="00932FAB"/>
    <w:rsid w:val="00933787"/>
    <w:rsid w:val="00934049"/>
    <w:rsid w:val="0093440E"/>
    <w:rsid w:val="00934579"/>
    <w:rsid w:val="00934CED"/>
    <w:rsid w:val="00934E48"/>
    <w:rsid w:val="009352B4"/>
    <w:rsid w:val="00935B55"/>
    <w:rsid w:val="009373C7"/>
    <w:rsid w:val="0093758D"/>
    <w:rsid w:val="009402B1"/>
    <w:rsid w:val="00941621"/>
    <w:rsid w:val="00943378"/>
    <w:rsid w:val="009440D0"/>
    <w:rsid w:val="00944D0F"/>
    <w:rsid w:val="00945121"/>
    <w:rsid w:val="00946568"/>
    <w:rsid w:val="009474D7"/>
    <w:rsid w:val="009503EF"/>
    <w:rsid w:val="0095087E"/>
    <w:rsid w:val="00952B1A"/>
    <w:rsid w:val="00953777"/>
    <w:rsid w:val="0095479A"/>
    <w:rsid w:val="00954E33"/>
    <w:rsid w:val="00955E48"/>
    <w:rsid w:val="00956020"/>
    <w:rsid w:val="0095727A"/>
    <w:rsid w:val="00957409"/>
    <w:rsid w:val="00957531"/>
    <w:rsid w:val="00957772"/>
    <w:rsid w:val="00957BAC"/>
    <w:rsid w:val="00960129"/>
    <w:rsid w:val="0096080A"/>
    <w:rsid w:val="009619AE"/>
    <w:rsid w:val="00961B95"/>
    <w:rsid w:val="00961C20"/>
    <w:rsid w:val="00962119"/>
    <w:rsid w:val="009630ED"/>
    <w:rsid w:val="009637B3"/>
    <w:rsid w:val="009638D2"/>
    <w:rsid w:val="009677EF"/>
    <w:rsid w:val="00967A99"/>
    <w:rsid w:val="00967AA1"/>
    <w:rsid w:val="00967E0D"/>
    <w:rsid w:val="00967E80"/>
    <w:rsid w:val="00971BB5"/>
    <w:rsid w:val="00971C70"/>
    <w:rsid w:val="009725CC"/>
    <w:rsid w:val="00972826"/>
    <w:rsid w:val="0097313F"/>
    <w:rsid w:val="009741F9"/>
    <w:rsid w:val="00974CB6"/>
    <w:rsid w:val="00974E6D"/>
    <w:rsid w:val="00975AD2"/>
    <w:rsid w:val="0097690B"/>
    <w:rsid w:val="00977136"/>
    <w:rsid w:val="00980A73"/>
    <w:rsid w:val="00981CB1"/>
    <w:rsid w:val="0098227F"/>
    <w:rsid w:val="00982D4F"/>
    <w:rsid w:val="0098304C"/>
    <w:rsid w:val="0098367A"/>
    <w:rsid w:val="00984B5C"/>
    <w:rsid w:val="00984D84"/>
    <w:rsid w:val="009856DE"/>
    <w:rsid w:val="009861FE"/>
    <w:rsid w:val="0098649C"/>
    <w:rsid w:val="009875EB"/>
    <w:rsid w:val="00991C43"/>
    <w:rsid w:val="009920E5"/>
    <w:rsid w:val="00992157"/>
    <w:rsid w:val="009945B5"/>
    <w:rsid w:val="00995B5D"/>
    <w:rsid w:val="00997976"/>
    <w:rsid w:val="009A0AA1"/>
    <w:rsid w:val="009A11B4"/>
    <w:rsid w:val="009A1CA5"/>
    <w:rsid w:val="009A2168"/>
    <w:rsid w:val="009A2414"/>
    <w:rsid w:val="009A34B8"/>
    <w:rsid w:val="009A3D74"/>
    <w:rsid w:val="009A510F"/>
    <w:rsid w:val="009B00DF"/>
    <w:rsid w:val="009B1EAF"/>
    <w:rsid w:val="009B32AA"/>
    <w:rsid w:val="009B386F"/>
    <w:rsid w:val="009B4963"/>
    <w:rsid w:val="009B4CB0"/>
    <w:rsid w:val="009B5547"/>
    <w:rsid w:val="009B5861"/>
    <w:rsid w:val="009B5AA7"/>
    <w:rsid w:val="009B7420"/>
    <w:rsid w:val="009B7BAF"/>
    <w:rsid w:val="009C3D68"/>
    <w:rsid w:val="009C4379"/>
    <w:rsid w:val="009C452B"/>
    <w:rsid w:val="009C49A7"/>
    <w:rsid w:val="009C5034"/>
    <w:rsid w:val="009C503C"/>
    <w:rsid w:val="009C5EA7"/>
    <w:rsid w:val="009C65B1"/>
    <w:rsid w:val="009C6E32"/>
    <w:rsid w:val="009C78EB"/>
    <w:rsid w:val="009D0F67"/>
    <w:rsid w:val="009D12C8"/>
    <w:rsid w:val="009D1F6B"/>
    <w:rsid w:val="009D5073"/>
    <w:rsid w:val="009D50A0"/>
    <w:rsid w:val="009D5512"/>
    <w:rsid w:val="009D58A1"/>
    <w:rsid w:val="009D5B05"/>
    <w:rsid w:val="009D5D69"/>
    <w:rsid w:val="009D6AB7"/>
    <w:rsid w:val="009E0A01"/>
    <w:rsid w:val="009E34FB"/>
    <w:rsid w:val="009E3548"/>
    <w:rsid w:val="009E45A9"/>
    <w:rsid w:val="009E5CFB"/>
    <w:rsid w:val="009E6E4D"/>
    <w:rsid w:val="009E6F4F"/>
    <w:rsid w:val="009E713F"/>
    <w:rsid w:val="009F089D"/>
    <w:rsid w:val="009F21D4"/>
    <w:rsid w:val="009F265C"/>
    <w:rsid w:val="009F269F"/>
    <w:rsid w:val="009F2D6C"/>
    <w:rsid w:val="009F45B3"/>
    <w:rsid w:val="009F47A2"/>
    <w:rsid w:val="009F59CC"/>
    <w:rsid w:val="009F5EBD"/>
    <w:rsid w:val="00A000E4"/>
    <w:rsid w:val="00A023C0"/>
    <w:rsid w:val="00A04CAB"/>
    <w:rsid w:val="00A04D77"/>
    <w:rsid w:val="00A04E07"/>
    <w:rsid w:val="00A055A3"/>
    <w:rsid w:val="00A0667B"/>
    <w:rsid w:val="00A068FF"/>
    <w:rsid w:val="00A07766"/>
    <w:rsid w:val="00A077F8"/>
    <w:rsid w:val="00A10E3E"/>
    <w:rsid w:val="00A115F2"/>
    <w:rsid w:val="00A148A8"/>
    <w:rsid w:val="00A14E79"/>
    <w:rsid w:val="00A15682"/>
    <w:rsid w:val="00A16F3D"/>
    <w:rsid w:val="00A179B1"/>
    <w:rsid w:val="00A17BE1"/>
    <w:rsid w:val="00A17E0C"/>
    <w:rsid w:val="00A214AF"/>
    <w:rsid w:val="00A21860"/>
    <w:rsid w:val="00A22582"/>
    <w:rsid w:val="00A24D5E"/>
    <w:rsid w:val="00A26114"/>
    <w:rsid w:val="00A27EE0"/>
    <w:rsid w:val="00A30BE5"/>
    <w:rsid w:val="00A32B2D"/>
    <w:rsid w:val="00A3460F"/>
    <w:rsid w:val="00A34A38"/>
    <w:rsid w:val="00A363F3"/>
    <w:rsid w:val="00A36803"/>
    <w:rsid w:val="00A3732C"/>
    <w:rsid w:val="00A4269A"/>
    <w:rsid w:val="00A43642"/>
    <w:rsid w:val="00A43B96"/>
    <w:rsid w:val="00A452E1"/>
    <w:rsid w:val="00A461C1"/>
    <w:rsid w:val="00A50BE9"/>
    <w:rsid w:val="00A52575"/>
    <w:rsid w:val="00A54177"/>
    <w:rsid w:val="00A559D2"/>
    <w:rsid w:val="00A63DD5"/>
    <w:rsid w:val="00A650AB"/>
    <w:rsid w:val="00A656D0"/>
    <w:rsid w:val="00A6578B"/>
    <w:rsid w:val="00A65F3C"/>
    <w:rsid w:val="00A6615D"/>
    <w:rsid w:val="00A667FF"/>
    <w:rsid w:val="00A6701F"/>
    <w:rsid w:val="00A67253"/>
    <w:rsid w:val="00A677C4"/>
    <w:rsid w:val="00A70334"/>
    <w:rsid w:val="00A7048E"/>
    <w:rsid w:val="00A7420E"/>
    <w:rsid w:val="00A74334"/>
    <w:rsid w:val="00A74E83"/>
    <w:rsid w:val="00A74F08"/>
    <w:rsid w:val="00A75BD8"/>
    <w:rsid w:val="00A7688F"/>
    <w:rsid w:val="00A76C52"/>
    <w:rsid w:val="00A774AE"/>
    <w:rsid w:val="00A83266"/>
    <w:rsid w:val="00A847B0"/>
    <w:rsid w:val="00A85157"/>
    <w:rsid w:val="00A863FA"/>
    <w:rsid w:val="00A86D88"/>
    <w:rsid w:val="00A962B1"/>
    <w:rsid w:val="00A97E5A"/>
    <w:rsid w:val="00A97FE6"/>
    <w:rsid w:val="00AA082E"/>
    <w:rsid w:val="00AA0AC2"/>
    <w:rsid w:val="00AA0FB2"/>
    <w:rsid w:val="00AA47C3"/>
    <w:rsid w:val="00AA5A43"/>
    <w:rsid w:val="00AA6112"/>
    <w:rsid w:val="00AA693C"/>
    <w:rsid w:val="00AA7356"/>
    <w:rsid w:val="00AB028E"/>
    <w:rsid w:val="00AB2343"/>
    <w:rsid w:val="00AB25FC"/>
    <w:rsid w:val="00AB4191"/>
    <w:rsid w:val="00AB44B5"/>
    <w:rsid w:val="00AB4970"/>
    <w:rsid w:val="00AB4DA2"/>
    <w:rsid w:val="00AB5F23"/>
    <w:rsid w:val="00AB6A72"/>
    <w:rsid w:val="00AB6B2B"/>
    <w:rsid w:val="00AB7197"/>
    <w:rsid w:val="00AB7C0F"/>
    <w:rsid w:val="00AC21A4"/>
    <w:rsid w:val="00AC35FB"/>
    <w:rsid w:val="00AC5A0A"/>
    <w:rsid w:val="00AC749A"/>
    <w:rsid w:val="00AC74AA"/>
    <w:rsid w:val="00AC7EDF"/>
    <w:rsid w:val="00AD2025"/>
    <w:rsid w:val="00AD2463"/>
    <w:rsid w:val="00AD2DBE"/>
    <w:rsid w:val="00AD4052"/>
    <w:rsid w:val="00AD695F"/>
    <w:rsid w:val="00AD7422"/>
    <w:rsid w:val="00AD7729"/>
    <w:rsid w:val="00AE017A"/>
    <w:rsid w:val="00AE0850"/>
    <w:rsid w:val="00AE1330"/>
    <w:rsid w:val="00AE1920"/>
    <w:rsid w:val="00AE207C"/>
    <w:rsid w:val="00AE2621"/>
    <w:rsid w:val="00AE4970"/>
    <w:rsid w:val="00AE497C"/>
    <w:rsid w:val="00AE6186"/>
    <w:rsid w:val="00AE6822"/>
    <w:rsid w:val="00AE7766"/>
    <w:rsid w:val="00AF09A0"/>
    <w:rsid w:val="00AF1971"/>
    <w:rsid w:val="00AF2618"/>
    <w:rsid w:val="00AF2F16"/>
    <w:rsid w:val="00AF33EE"/>
    <w:rsid w:val="00AF3DB4"/>
    <w:rsid w:val="00AF4046"/>
    <w:rsid w:val="00AF5E3A"/>
    <w:rsid w:val="00AF66AB"/>
    <w:rsid w:val="00AF74C3"/>
    <w:rsid w:val="00B00DC1"/>
    <w:rsid w:val="00B023E1"/>
    <w:rsid w:val="00B03384"/>
    <w:rsid w:val="00B03F1F"/>
    <w:rsid w:val="00B04C8B"/>
    <w:rsid w:val="00B06EDA"/>
    <w:rsid w:val="00B1015A"/>
    <w:rsid w:val="00B102A2"/>
    <w:rsid w:val="00B10D93"/>
    <w:rsid w:val="00B11098"/>
    <w:rsid w:val="00B1154D"/>
    <w:rsid w:val="00B11703"/>
    <w:rsid w:val="00B13F4C"/>
    <w:rsid w:val="00B1475A"/>
    <w:rsid w:val="00B15CE3"/>
    <w:rsid w:val="00B169B8"/>
    <w:rsid w:val="00B1766A"/>
    <w:rsid w:val="00B17685"/>
    <w:rsid w:val="00B177CC"/>
    <w:rsid w:val="00B17D1D"/>
    <w:rsid w:val="00B206B5"/>
    <w:rsid w:val="00B21498"/>
    <w:rsid w:val="00B218BC"/>
    <w:rsid w:val="00B22F9D"/>
    <w:rsid w:val="00B25A94"/>
    <w:rsid w:val="00B25F10"/>
    <w:rsid w:val="00B26657"/>
    <w:rsid w:val="00B2666A"/>
    <w:rsid w:val="00B26DFF"/>
    <w:rsid w:val="00B273A8"/>
    <w:rsid w:val="00B279AF"/>
    <w:rsid w:val="00B27F10"/>
    <w:rsid w:val="00B308DB"/>
    <w:rsid w:val="00B30916"/>
    <w:rsid w:val="00B309D0"/>
    <w:rsid w:val="00B30CBE"/>
    <w:rsid w:val="00B30FEF"/>
    <w:rsid w:val="00B31548"/>
    <w:rsid w:val="00B31D45"/>
    <w:rsid w:val="00B3344E"/>
    <w:rsid w:val="00B34780"/>
    <w:rsid w:val="00B36C0A"/>
    <w:rsid w:val="00B4222A"/>
    <w:rsid w:val="00B42F80"/>
    <w:rsid w:val="00B43701"/>
    <w:rsid w:val="00B43C57"/>
    <w:rsid w:val="00B44A6B"/>
    <w:rsid w:val="00B451B2"/>
    <w:rsid w:val="00B46F10"/>
    <w:rsid w:val="00B47449"/>
    <w:rsid w:val="00B474E3"/>
    <w:rsid w:val="00B5201C"/>
    <w:rsid w:val="00B53E4F"/>
    <w:rsid w:val="00B5436F"/>
    <w:rsid w:val="00B54659"/>
    <w:rsid w:val="00B559EF"/>
    <w:rsid w:val="00B566C8"/>
    <w:rsid w:val="00B60907"/>
    <w:rsid w:val="00B60D8A"/>
    <w:rsid w:val="00B631C2"/>
    <w:rsid w:val="00B64DDE"/>
    <w:rsid w:val="00B657C8"/>
    <w:rsid w:val="00B6709E"/>
    <w:rsid w:val="00B67160"/>
    <w:rsid w:val="00B67C60"/>
    <w:rsid w:val="00B714EA"/>
    <w:rsid w:val="00B715BD"/>
    <w:rsid w:val="00B7202A"/>
    <w:rsid w:val="00B72A56"/>
    <w:rsid w:val="00B7376D"/>
    <w:rsid w:val="00B76629"/>
    <w:rsid w:val="00B76D0C"/>
    <w:rsid w:val="00B77245"/>
    <w:rsid w:val="00B774D9"/>
    <w:rsid w:val="00B80221"/>
    <w:rsid w:val="00B8131A"/>
    <w:rsid w:val="00B81E35"/>
    <w:rsid w:val="00B82C52"/>
    <w:rsid w:val="00B82CD1"/>
    <w:rsid w:val="00B848B5"/>
    <w:rsid w:val="00B8520F"/>
    <w:rsid w:val="00B858E7"/>
    <w:rsid w:val="00B869C2"/>
    <w:rsid w:val="00B876CC"/>
    <w:rsid w:val="00B908D1"/>
    <w:rsid w:val="00B921D4"/>
    <w:rsid w:val="00B93CFB"/>
    <w:rsid w:val="00B96CB9"/>
    <w:rsid w:val="00B96EF2"/>
    <w:rsid w:val="00B97F66"/>
    <w:rsid w:val="00BA0388"/>
    <w:rsid w:val="00BA1A18"/>
    <w:rsid w:val="00BA2DD4"/>
    <w:rsid w:val="00BA2EAC"/>
    <w:rsid w:val="00BA3A50"/>
    <w:rsid w:val="00BA5354"/>
    <w:rsid w:val="00BA59F8"/>
    <w:rsid w:val="00BA7C9C"/>
    <w:rsid w:val="00BA7D8B"/>
    <w:rsid w:val="00BA7E85"/>
    <w:rsid w:val="00BB05A7"/>
    <w:rsid w:val="00BB0ACA"/>
    <w:rsid w:val="00BB0DFA"/>
    <w:rsid w:val="00BB1575"/>
    <w:rsid w:val="00BB1A9F"/>
    <w:rsid w:val="00BB3230"/>
    <w:rsid w:val="00BB32BA"/>
    <w:rsid w:val="00BB400C"/>
    <w:rsid w:val="00BB5640"/>
    <w:rsid w:val="00BB64AF"/>
    <w:rsid w:val="00BB7172"/>
    <w:rsid w:val="00BB7212"/>
    <w:rsid w:val="00BC09B9"/>
    <w:rsid w:val="00BC0F48"/>
    <w:rsid w:val="00BC1BF3"/>
    <w:rsid w:val="00BC276D"/>
    <w:rsid w:val="00BC28A8"/>
    <w:rsid w:val="00BC5CAD"/>
    <w:rsid w:val="00BC6A9B"/>
    <w:rsid w:val="00BC7B19"/>
    <w:rsid w:val="00BD03A6"/>
    <w:rsid w:val="00BD06FF"/>
    <w:rsid w:val="00BD1E2B"/>
    <w:rsid w:val="00BD2140"/>
    <w:rsid w:val="00BD2E39"/>
    <w:rsid w:val="00BD4EA5"/>
    <w:rsid w:val="00BD60BB"/>
    <w:rsid w:val="00BD7403"/>
    <w:rsid w:val="00BE0C80"/>
    <w:rsid w:val="00BE10A1"/>
    <w:rsid w:val="00BE1A7E"/>
    <w:rsid w:val="00BE1B26"/>
    <w:rsid w:val="00BE20ED"/>
    <w:rsid w:val="00BE28B6"/>
    <w:rsid w:val="00BE2A00"/>
    <w:rsid w:val="00BE361E"/>
    <w:rsid w:val="00BE3A09"/>
    <w:rsid w:val="00BE3D42"/>
    <w:rsid w:val="00BE3F4F"/>
    <w:rsid w:val="00BE3FEF"/>
    <w:rsid w:val="00BE42A2"/>
    <w:rsid w:val="00BE4EF8"/>
    <w:rsid w:val="00BE68B1"/>
    <w:rsid w:val="00BE6A0A"/>
    <w:rsid w:val="00BE6B9B"/>
    <w:rsid w:val="00BE6D9E"/>
    <w:rsid w:val="00BE6DC3"/>
    <w:rsid w:val="00BE7F2C"/>
    <w:rsid w:val="00BF07B8"/>
    <w:rsid w:val="00BF1028"/>
    <w:rsid w:val="00BF1212"/>
    <w:rsid w:val="00BF1E21"/>
    <w:rsid w:val="00BF2055"/>
    <w:rsid w:val="00BF2E2D"/>
    <w:rsid w:val="00BF3227"/>
    <w:rsid w:val="00BF3BE6"/>
    <w:rsid w:val="00BF3E36"/>
    <w:rsid w:val="00BF45F5"/>
    <w:rsid w:val="00BF5428"/>
    <w:rsid w:val="00BF5624"/>
    <w:rsid w:val="00BF5CAC"/>
    <w:rsid w:val="00BF6FFF"/>
    <w:rsid w:val="00C01824"/>
    <w:rsid w:val="00C023DA"/>
    <w:rsid w:val="00C02BAC"/>
    <w:rsid w:val="00C036CF"/>
    <w:rsid w:val="00C043C7"/>
    <w:rsid w:val="00C043D9"/>
    <w:rsid w:val="00C04765"/>
    <w:rsid w:val="00C0520E"/>
    <w:rsid w:val="00C05BB7"/>
    <w:rsid w:val="00C05E5B"/>
    <w:rsid w:val="00C06F2A"/>
    <w:rsid w:val="00C07292"/>
    <w:rsid w:val="00C10CE8"/>
    <w:rsid w:val="00C11097"/>
    <w:rsid w:val="00C1148B"/>
    <w:rsid w:val="00C13900"/>
    <w:rsid w:val="00C13C15"/>
    <w:rsid w:val="00C1408F"/>
    <w:rsid w:val="00C149BE"/>
    <w:rsid w:val="00C155C9"/>
    <w:rsid w:val="00C1617B"/>
    <w:rsid w:val="00C20C22"/>
    <w:rsid w:val="00C20C6A"/>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47F7"/>
    <w:rsid w:val="00C34DCC"/>
    <w:rsid w:val="00C34E02"/>
    <w:rsid w:val="00C352BA"/>
    <w:rsid w:val="00C35AA8"/>
    <w:rsid w:val="00C3657F"/>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29A"/>
    <w:rsid w:val="00C45E82"/>
    <w:rsid w:val="00C462B8"/>
    <w:rsid w:val="00C47D52"/>
    <w:rsid w:val="00C511EF"/>
    <w:rsid w:val="00C52B42"/>
    <w:rsid w:val="00C54DFF"/>
    <w:rsid w:val="00C55826"/>
    <w:rsid w:val="00C5697E"/>
    <w:rsid w:val="00C574AA"/>
    <w:rsid w:val="00C574F8"/>
    <w:rsid w:val="00C57EB4"/>
    <w:rsid w:val="00C60EBA"/>
    <w:rsid w:val="00C624D6"/>
    <w:rsid w:val="00C63FDA"/>
    <w:rsid w:val="00C641B8"/>
    <w:rsid w:val="00C64255"/>
    <w:rsid w:val="00C64A32"/>
    <w:rsid w:val="00C65FF1"/>
    <w:rsid w:val="00C667A8"/>
    <w:rsid w:val="00C66B9D"/>
    <w:rsid w:val="00C66D3A"/>
    <w:rsid w:val="00C7026C"/>
    <w:rsid w:val="00C7088F"/>
    <w:rsid w:val="00C709F6"/>
    <w:rsid w:val="00C70C20"/>
    <w:rsid w:val="00C71827"/>
    <w:rsid w:val="00C71958"/>
    <w:rsid w:val="00C754AB"/>
    <w:rsid w:val="00C801A9"/>
    <w:rsid w:val="00C807F9"/>
    <w:rsid w:val="00C80EBD"/>
    <w:rsid w:val="00C81A33"/>
    <w:rsid w:val="00C82210"/>
    <w:rsid w:val="00C828D0"/>
    <w:rsid w:val="00C8319F"/>
    <w:rsid w:val="00C83E1B"/>
    <w:rsid w:val="00C84209"/>
    <w:rsid w:val="00C86222"/>
    <w:rsid w:val="00C909B8"/>
    <w:rsid w:val="00C913F2"/>
    <w:rsid w:val="00C94162"/>
    <w:rsid w:val="00C947B7"/>
    <w:rsid w:val="00C95C0D"/>
    <w:rsid w:val="00C96329"/>
    <w:rsid w:val="00C9724E"/>
    <w:rsid w:val="00CA06D9"/>
    <w:rsid w:val="00CA0C4E"/>
    <w:rsid w:val="00CA0DA2"/>
    <w:rsid w:val="00CA1760"/>
    <w:rsid w:val="00CA2AC1"/>
    <w:rsid w:val="00CA3552"/>
    <w:rsid w:val="00CA3A16"/>
    <w:rsid w:val="00CA446E"/>
    <w:rsid w:val="00CA4942"/>
    <w:rsid w:val="00CA4F76"/>
    <w:rsid w:val="00CA5A23"/>
    <w:rsid w:val="00CA782D"/>
    <w:rsid w:val="00CA791B"/>
    <w:rsid w:val="00CA7B45"/>
    <w:rsid w:val="00CB0A8E"/>
    <w:rsid w:val="00CB15F6"/>
    <w:rsid w:val="00CB1C63"/>
    <w:rsid w:val="00CB3B40"/>
    <w:rsid w:val="00CB3BF2"/>
    <w:rsid w:val="00CB5A99"/>
    <w:rsid w:val="00CB7E59"/>
    <w:rsid w:val="00CC02B3"/>
    <w:rsid w:val="00CC03D1"/>
    <w:rsid w:val="00CC09AF"/>
    <w:rsid w:val="00CC2DAA"/>
    <w:rsid w:val="00CC4941"/>
    <w:rsid w:val="00CC4ADE"/>
    <w:rsid w:val="00CC5717"/>
    <w:rsid w:val="00CC6448"/>
    <w:rsid w:val="00CC6561"/>
    <w:rsid w:val="00CC68FA"/>
    <w:rsid w:val="00CD1007"/>
    <w:rsid w:val="00CD47B5"/>
    <w:rsid w:val="00CD6C06"/>
    <w:rsid w:val="00CD6E15"/>
    <w:rsid w:val="00CE08A9"/>
    <w:rsid w:val="00CE1507"/>
    <w:rsid w:val="00CE2F5C"/>
    <w:rsid w:val="00CE4A42"/>
    <w:rsid w:val="00CE50CF"/>
    <w:rsid w:val="00CE53B3"/>
    <w:rsid w:val="00CE5812"/>
    <w:rsid w:val="00CE5944"/>
    <w:rsid w:val="00CE5DFE"/>
    <w:rsid w:val="00CE7663"/>
    <w:rsid w:val="00CE7CE0"/>
    <w:rsid w:val="00CE7F6D"/>
    <w:rsid w:val="00CE7FD9"/>
    <w:rsid w:val="00CF13F8"/>
    <w:rsid w:val="00CF14F0"/>
    <w:rsid w:val="00CF1680"/>
    <w:rsid w:val="00CF1B1B"/>
    <w:rsid w:val="00CF1B90"/>
    <w:rsid w:val="00CF2236"/>
    <w:rsid w:val="00CF2B3A"/>
    <w:rsid w:val="00CF318B"/>
    <w:rsid w:val="00CF3A2A"/>
    <w:rsid w:val="00CF3C88"/>
    <w:rsid w:val="00CF3F78"/>
    <w:rsid w:val="00CF6021"/>
    <w:rsid w:val="00CF7610"/>
    <w:rsid w:val="00D00564"/>
    <w:rsid w:val="00D00C50"/>
    <w:rsid w:val="00D00D76"/>
    <w:rsid w:val="00D017EC"/>
    <w:rsid w:val="00D02A8D"/>
    <w:rsid w:val="00D02AEC"/>
    <w:rsid w:val="00D02C93"/>
    <w:rsid w:val="00D03483"/>
    <w:rsid w:val="00D04150"/>
    <w:rsid w:val="00D042D4"/>
    <w:rsid w:val="00D04965"/>
    <w:rsid w:val="00D04D20"/>
    <w:rsid w:val="00D069CD"/>
    <w:rsid w:val="00D10496"/>
    <w:rsid w:val="00D10CCE"/>
    <w:rsid w:val="00D11202"/>
    <w:rsid w:val="00D11E03"/>
    <w:rsid w:val="00D140EE"/>
    <w:rsid w:val="00D14614"/>
    <w:rsid w:val="00D20EC8"/>
    <w:rsid w:val="00D22178"/>
    <w:rsid w:val="00D233BA"/>
    <w:rsid w:val="00D2429C"/>
    <w:rsid w:val="00D24894"/>
    <w:rsid w:val="00D25458"/>
    <w:rsid w:val="00D26EE6"/>
    <w:rsid w:val="00D27232"/>
    <w:rsid w:val="00D30802"/>
    <w:rsid w:val="00D30ECE"/>
    <w:rsid w:val="00D31695"/>
    <w:rsid w:val="00D31CEC"/>
    <w:rsid w:val="00D3203F"/>
    <w:rsid w:val="00D320F3"/>
    <w:rsid w:val="00D337C8"/>
    <w:rsid w:val="00D33A02"/>
    <w:rsid w:val="00D33AC6"/>
    <w:rsid w:val="00D33D2D"/>
    <w:rsid w:val="00D33F6F"/>
    <w:rsid w:val="00D350E6"/>
    <w:rsid w:val="00D352DF"/>
    <w:rsid w:val="00D35F70"/>
    <w:rsid w:val="00D3698D"/>
    <w:rsid w:val="00D36AC2"/>
    <w:rsid w:val="00D36BA0"/>
    <w:rsid w:val="00D379DA"/>
    <w:rsid w:val="00D40601"/>
    <w:rsid w:val="00D40918"/>
    <w:rsid w:val="00D40F21"/>
    <w:rsid w:val="00D41839"/>
    <w:rsid w:val="00D421DE"/>
    <w:rsid w:val="00D434B4"/>
    <w:rsid w:val="00D43C32"/>
    <w:rsid w:val="00D44463"/>
    <w:rsid w:val="00D44933"/>
    <w:rsid w:val="00D44C5A"/>
    <w:rsid w:val="00D44F25"/>
    <w:rsid w:val="00D44F27"/>
    <w:rsid w:val="00D453C6"/>
    <w:rsid w:val="00D45FDE"/>
    <w:rsid w:val="00D474AB"/>
    <w:rsid w:val="00D47F1B"/>
    <w:rsid w:val="00D47F60"/>
    <w:rsid w:val="00D506BB"/>
    <w:rsid w:val="00D51011"/>
    <w:rsid w:val="00D52506"/>
    <w:rsid w:val="00D526F3"/>
    <w:rsid w:val="00D5322C"/>
    <w:rsid w:val="00D53ABF"/>
    <w:rsid w:val="00D5587F"/>
    <w:rsid w:val="00D56D2D"/>
    <w:rsid w:val="00D56D86"/>
    <w:rsid w:val="00D56E85"/>
    <w:rsid w:val="00D57093"/>
    <w:rsid w:val="00D60B1E"/>
    <w:rsid w:val="00D622CB"/>
    <w:rsid w:val="00D628AD"/>
    <w:rsid w:val="00D6337F"/>
    <w:rsid w:val="00D64798"/>
    <w:rsid w:val="00D64A2C"/>
    <w:rsid w:val="00D652D5"/>
    <w:rsid w:val="00D65EE9"/>
    <w:rsid w:val="00D66C86"/>
    <w:rsid w:val="00D70863"/>
    <w:rsid w:val="00D7102D"/>
    <w:rsid w:val="00D719E4"/>
    <w:rsid w:val="00D75583"/>
    <w:rsid w:val="00D763B3"/>
    <w:rsid w:val="00D76D64"/>
    <w:rsid w:val="00D76DC5"/>
    <w:rsid w:val="00D76E85"/>
    <w:rsid w:val="00D77202"/>
    <w:rsid w:val="00D7742F"/>
    <w:rsid w:val="00D80AE9"/>
    <w:rsid w:val="00D80F66"/>
    <w:rsid w:val="00D83396"/>
    <w:rsid w:val="00D83BCC"/>
    <w:rsid w:val="00D84130"/>
    <w:rsid w:val="00D84941"/>
    <w:rsid w:val="00D84D9B"/>
    <w:rsid w:val="00D851EF"/>
    <w:rsid w:val="00D86EE0"/>
    <w:rsid w:val="00D870C2"/>
    <w:rsid w:val="00D87665"/>
    <w:rsid w:val="00D87EFA"/>
    <w:rsid w:val="00D903DE"/>
    <w:rsid w:val="00D913F6"/>
    <w:rsid w:val="00D91733"/>
    <w:rsid w:val="00D91D27"/>
    <w:rsid w:val="00D93D84"/>
    <w:rsid w:val="00D9411D"/>
    <w:rsid w:val="00D94FFD"/>
    <w:rsid w:val="00D95D2F"/>
    <w:rsid w:val="00D963CB"/>
    <w:rsid w:val="00D97519"/>
    <w:rsid w:val="00D97A1C"/>
    <w:rsid w:val="00DA1122"/>
    <w:rsid w:val="00DA15B5"/>
    <w:rsid w:val="00DA1F20"/>
    <w:rsid w:val="00DA4762"/>
    <w:rsid w:val="00DA4C64"/>
    <w:rsid w:val="00DA4CED"/>
    <w:rsid w:val="00DA6A82"/>
    <w:rsid w:val="00DA7873"/>
    <w:rsid w:val="00DA78D0"/>
    <w:rsid w:val="00DA7D62"/>
    <w:rsid w:val="00DB03D1"/>
    <w:rsid w:val="00DB09BB"/>
    <w:rsid w:val="00DB0AB2"/>
    <w:rsid w:val="00DB19E0"/>
    <w:rsid w:val="00DB2553"/>
    <w:rsid w:val="00DB2DA6"/>
    <w:rsid w:val="00DB3CB2"/>
    <w:rsid w:val="00DB4324"/>
    <w:rsid w:val="00DB4B50"/>
    <w:rsid w:val="00DB6575"/>
    <w:rsid w:val="00DB7435"/>
    <w:rsid w:val="00DC07CB"/>
    <w:rsid w:val="00DC105F"/>
    <w:rsid w:val="00DC13F1"/>
    <w:rsid w:val="00DC2143"/>
    <w:rsid w:val="00DC21A9"/>
    <w:rsid w:val="00DC2C0F"/>
    <w:rsid w:val="00DC3F13"/>
    <w:rsid w:val="00DC572C"/>
    <w:rsid w:val="00DC5810"/>
    <w:rsid w:val="00DD01B0"/>
    <w:rsid w:val="00DD07E5"/>
    <w:rsid w:val="00DD14F3"/>
    <w:rsid w:val="00DD2FEA"/>
    <w:rsid w:val="00DD3203"/>
    <w:rsid w:val="00DD4D05"/>
    <w:rsid w:val="00DD5841"/>
    <w:rsid w:val="00DD7735"/>
    <w:rsid w:val="00DE0AA8"/>
    <w:rsid w:val="00DE0DED"/>
    <w:rsid w:val="00DE0E9A"/>
    <w:rsid w:val="00DE11C2"/>
    <w:rsid w:val="00DE2EB9"/>
    <w:rsid w:val="00DE31B5"/>
    <w:rsid w:val="00DE7CDF"/>
    <w:rsid w:val="00DF04C6"/>
    <w:rsid w:val="00DF0630"/>
    <w:rsid w:val="00DF1E6C"/>
    <w:rsid w:val="00DF2554"/>
    <w:rsid w:val="00DF2912"/>
    <w:rsid w:val="00DF4B97"/>
    <w:rsid w:val="00DF518E"/>
    <w:rsid w:val="00DF5795"/>
    <w:rsid w:val="00DF7941"/>
    <w:rsid w:val="00DF7E7D"/>
    <w:rsid w:val="00E00372"/>
    <w:rsid w:val="00E00A82"/>
    <w:rsid w:val="00E00F20"/>
    <w:rsid w:val="00E016A7"/>
    <w:rsid w:val="00E017AF"/>
    <w:rsid w:val="00E041F6"/>
    <w:rsid w:val="00E056BC"/>
    <w:rsid w:val="00E102D8"/>
    <w:rsid w:val="00E11413"/>
    <w:rsid w:val="00E11AE6"/>
    <w:rsid w:val="00E12C71"/>
    <w:rsid w:val="00E12CE1"/>
    <w:rsid w:val="00E1337B"/>
    <w:rsid w:val="00E13AEB"/>
    <w:rsid w:val="00E148DC"/>
    <w:rsid w:val="00E149D0"/>
    <w:rsid w:val="00E14D26"/>
    <w:rsid w:val="00E15729"/>
    <w:rsid w:val="00E1683C"/>
    <w:rsid w:val="00E17784"/>
    <w:rsid w:val="00E177FD"/>
    <w:rsid w:val="00E22012"/>
    <w:rsid w:val="00E23A84"/>
    <w:rsid w:val="00E245AC"/>
    <w:rsid w:val="00E24FB7"/>
    <w:rsid w:val="00E25028"/>
    <w:rsid w:val="00E25488"/>
    <w:rsid w:val="00E262F1"/>
    <w:rsid w:val="00E26461"/>
    <w:rsid w:val="00E26C37"/>
    <w:rsid w:val="00E26C95"/>
    <w:rsid w:val="00E27833"/>
    <w:rsid w:val="00E30E77"/>
    <w:rsid w:val="00E31CA0"/>
    <w:rsid w:val="00E31CA8"/>
    <w:rsid w:val="00E32279"/>
    <w:rsid w:val="00E32895"/>
    <w:rsid w:val="00E3464A"/>
    <w:rsid w:val="00E34FAF"/>
    <w:rsid w:val="00E35560"/>
    <w:rsid w:val="00E4083B"/>
    <w:rsid w:val="00E41F69"/>
    <w:rsid w:val="00E4277D"/>
    <w:rsid w:val="00E42B46"/>
    <w:rsid w:val="00E438B2"/>
    <w:rsid w:val="00E4636E"/>
    <w:rsid w:val="00E46CD9"/>
    <w:rsid w:val="00E46E77"/>
    <w:rsid w:val="00E471A4"/>
    <w:rsid w:val="00E50323"/>
    <w:rsid w:val="00E512C1"/>
    <w:rsid w:val="00E5316A"/>
    <w:rsid w:val="00E53A94"/>
    <w:rsid w:val="00E547A1"/>
    <w:rsid w:val="00E56FA2"/>
    <w:rsid w:val="00E61103"/>
    <w:rsid w:val="00E61821"/>
    <w:rsid w:val="00E62AB6"/>
    <w:rsid w:val="00E634BF"/>
    <w:rsid w:val="00E64B6B"/>
    <w:rsid w:val="00E65025"/>
    <w:rsid w:val="00E664DF"/>
    <w:rsid w:val="00E66683"/>
    <w:rsid w:val="00E6740D"/>
    <w:rsid w:val="00E67779"/>
    <w:rsid w:val="00E71947"/>
    <w:rsid w:val="00E71D64"/>
    <w:rsid w:val="00E7317C"/>
    <w:rsid w:val="00E758F4"/>
    <w:rsid w:val="00E75B37"/>
    <w:rsid w:val="00E773E4"/>
    <w:rsid w:val="00E77686"/>
    <w:rsid w:val="00E81026"/>
    <w:rsid w:val="00E8124C"/>
    <w:rsid w:val="00E812C5"/>
    <w:rsid w:val="00E8222C"/>
    <w:rsid w:val="00E826FA"/>
    <w:rsid w:val="00E831E4"/>
    <w:rsid w:val="00E833CF"/>
    <w:rsid w:val="00E83DE4"/>
    <w:rsid w:val="00E85F6A"/>
    <w:rsid w:val="00E8719F"/>
    <w:rsid w:val="00E875E8"/>
    <w:rsid w:val="00E93306"/>
    <w:rsid w:val="00E93A85"/>
    <w:rsid w:val="00E93B2A"/>
    <w:rsid w:val="00E95857"/>
    <w:rsid w:val="00E959E9"/>
    <w:rsid w:val="00E9643B"/>
    <w:rsid w:val="00E968EA"/>
    <w:rsid w:val="00E9787F"/>
    <w:rsid w:val="00EA04B7"/>
    <w:rsid w:val="00EA0826"/>
    <w:rsid w:val="00EA1863"/>
    <w:rsid w:val="00EA189D"/>
    <w:rsid w:val="00EA23C4"/>
    <w:rsid w:val="00EA263B"/>
    <w:rsid w:val="00EA2B57"/>
    <w:rsid w:val="00EA4E08"/>
    <w:rsid w:val="00EA683B"/>
    <w:rsid w:val="00EB03B2"/>
    <w:rsid w:val="00EB14E8"/>
    <w:rsid w:val="00EB2525"/>
    <w:rsid w:val="00EB35F5"/>
    <w:rsid w:val="00EB43C0"/>
    <w:rsid w:val="00EB5DD1"/>
    <w:rsid w:val="00EB697B"/>
    <w:rsid w:val="00EB7E7F"/>
    <w:rsid w:val="00EC18EF"/>
    <w:rsid w:val="00EC23BC"/>
    <w:rsid w:val="00EC28A7"/>
    <w:rsid w:val="00EC4BC7"/>
    <w:rsid w:val="00EC4BE7"/>
    <w:rsid w:val="00EC52B7"/>
    <w:rsid w:val="00EC6B47"/>
    <w:rsid w:val="00EC7258"/>
    <w:rsid w:val="00EC79B1"/>
    <w:rsid w:val="00ED0AF3"/>
    <w:rsid w:val="00ED17CD"/>
    <w:rsid w:val="00ED18F3"/>
    <w:rsid w:val="00ED2573"/>
    <w:rsid w:val="00ED2D8E"/>
    <w:rsid w:val="00ED353D"/>
    <w:rsid w:val="00ED4534"/>
    <w:rsid w:val="00ED4992"/>
    <w:rsid w:val="00ED49DC"/>
    <w:rsid w:val="00ED4B83"/>
    <w:rsid w:val="00ED50B7"/>
    <w:rsid w:val="00ED5E0E"/>
    <w:rsid w:val="00EE0B33"/>
    <w:rsid w:val="00EE1884"/>
    <w:rsid w:val="00EE229C"/>
    <w:rsid w:val="00EE293A"/>
    <w:rsid w:val="00EE366F"/>
    <w:rsid w:val="00EE47E6"/>
    <w:rsid w:val="00EE593B"/>
    <w:rsid w:val="00EE5F37"/>
    <w:rsid w:val="00EE631C"/>
    <w:rsid w:val="00EF1777"/>
    <w:rsid w:val="00EF18CB"/>
    <w:rsid w:val="00EF44EB"/>
    <w:rsid w:val="00EF489F"/>
    <w:rsid w:val="00EF6E29"/>
    <w:rsid w:val="00EF781D"/>
    <w:rsid w:val="00EF7F81"/>
    <w:rsid w:val="00F005BE"/>
    <w:rsid w:val="00F0064D"/>
    <w:rsid w:val="00F00E58"/>
    <w:rsid w:val="00F00FA1"/>
    <w:rsid w:val="00F0141F"/>
    <w:rsid w:val="00F015DB"/>
    <w:rsid w:val="00F02099"/>
    <w:rsid w:val="00F02245"/>
    <w:rsid w:val="00F02859"/>
    <w:rsid w:val="00F05073"/>
    <w:rsid w:val="00F05326"/>
    <w:rsid w:val="00F06124"/>
    <w:rsid w:val="00F06518"/>
    <w:rsid w:val="00F06C04"/>
    <w:rsid w:val="00F07345"/>
    <w:rsid w:val="00F076B7"/>
    <w:rsid w:val="00F10935"/>
    <w:rsid w:val="00F110A6"/>
    <w:rsid w:val="00F11466"/>
    <w:rsid w:val="00F117A3"/>
    <w:rsid w:val="00F12997"/>
    <w:rsid w:val="00F135D7"/>
    <w:rsid w:val="00F14B78"/>
    <w:rsid w:val="00F161DF"/>
    <w:rsid w:val="00F16EEA"/>
    <w:rsid w:val="00F16F4E"/>
    <w:rsid w:val="00F202D3"/>
    <w:rsid w:val="00F20D88"/>
    <w:rsid w:val="00F214F1"/>
    <w:rsid w:val="00F228BB"/>
    <w:rsid w:val="00F22FDA"/>
    <w:rsid w:val="00F24373"/>
    <w:rsid w:val="00F243B1"/>
    <w:rsid w:val="00F24443"/>
    <w:rsid w:val="00F24BFE"/>
    <w:rsid w:val="00F2527D"/>
    <w:rsid w:val="00F26C6B"/>
    <w:rsid w:val="00F26D3F"/>
    <w:rsid w:val="00F27A45"/>
    <w:rsid w:val="00F3072C"/>
    <w:rsid w:val="00F3124A"/>
    <w:rsid w:val="00F3182C"/>
    <w:rsid w:val="00F31E3A"/>
    <w:rsid w:val="00F32297"/>
    <w:rsid w:val="00F33765"/>
    <w:rsid w:val="00F33D2C"/>
    <w:rsid w:val="00F33FE3"/>
    <w:rsid w:val="00F346B1"/>
    <w:rsid w:val="00F34B26"/>
    <w:rsid w:val="00F34EFC"/>
    <w:rsid w:val="00F368BA"/>
    <w:rsid w:val="00F3755E"/>
    <w:rsid w:val="00F37D4F"/>
    <w:rsid w:val="00F42A23"/>
    <w:rsid w:val="00F42D14"/>
    <w:rsid w:val="00F446EF"/>
    <w:rsid w:val="00F44845"/>
    <w:rsid w:val="00F45BF0"/>
    <w:rsid w:val="00F46EC0"/>
    <w:rsid w:val="00F50846"/>
    <w:rsid w:val="00F50F88"/>
    <w:rsid w:val="00F52065"/>
    <w:rsid w:val="00F53306"/>
    <w:rsid w:val="00F536B9"/>
    <w:rsid w:val="00F53AF5"/>
    <w:rsid w:val="00F54793"/>
    <w:rsid w:val="00F55E65"/>
    <w:rsid w:val="00F56967"/>
    <w:rsid w:val="00F56A26"/>
    <w:rsid w:val="00F57477"/>
    <w:rsid w:val="00F60EBD"/>
    <w:rsid w:val="00F61550"/>
    <w:rsid w:val="00F635E4"/>
    <w:rsid w:val="00F64038"/>
    <w:rsid w:val="00F6521E"/>
    <w:rsid w:val="00F66107"/>
    <w:rsid w:val="00F6658E"/>
    <w:rsid w:val="00F6755C"/>
    <w:rsid w:val="00F676DD"/>
    <w:rsid w:val="00F67C29"/>
    <w:rsid w:val="00F71074"/>
    <w:rsid w:val="00F712C7"/>
    <w:rsid w:val="00F71D32"/>
    <w:rsid w:val="00F72A73"/>
    <w:rsid w:val="00F72BFD"/>
    <w:rsid w:val="00F73BBF"/>
    <w:rsid w:val="00F7451D"/>
    <w:rsid w:val="00F77BDE"/>
    <w:rsid w:val="00F77C4F"/>
    <w:rsid w:val="00F81C90"/>
    <w:rsid w:val="00F820BC"/>
    <w:rsid w:val="00F847CD"/>
    <w:rsid w:val="00F849EB"/>
    <w:rsid w:val="00F852BD"/>
    <w:rsid w:val="00F85826"/>
    <w:rsid w:val="00F87609"/>
    <w:rsid w:val="00F87E72"/>
    <w:rsid w:val="00F91C5A"/>
    <w:rsid w:val="00F91E30"/>
    <w:rsid w:val="00F928EE"/>
    <w:rsid w:val="00F93532"/>
    <w:rsid w:val="00F94BE3"/>
    <w:rsid w:val="00FA127B"/>
    <w:rsid w:val="00FA2E28"/>
    <w:rsid w:val="00FA6450"/>
    <w:rsid w:val="00FA701C"/>
    <w:rsid w:val="00FB1D07"/>
    <w:rsid w:val="00FB1D9B"/>
    <w:rsid w:val="00FB29EC"/>
    <w:rsid w:val="00FB2EB1"/>
    <w:rsid w:val="00FB34EB"/>
    <w:rsid w:val="00FB47E0"/>
    <w:rsid w:val="00FB47EF"/>
    <w:rsid w:val="00FB57E6"/>
    <w:rsid w:val="00FB5C4E"/>
    <w:rsid w:val="00FB5F1D"/>
    <w:rsid w:val="00FB69F7"/>
    <w:rsid w:val="00FC016E"/>
    <w:rsid w:val="00FC01B9"/>
    <w:rsid w:val="00FC0715"/>
    <w:rsid w:val="00FC2891"/>
    <w:rsid w:val="00FC30DA"/>
    <w:rsid w:val="00FC37F5"/>
    <w:rsid w:val="00FC4B14"/>
    <w:rsid w:val="00FC5C8A"/>
    <w:rsid w:val="00FC5C9E"/>
    <w:rsid w:val="00FC64C0"/>
    <w:rsid w:val="00FD085F"/>
    <w:rsid w:val="00FD19DF"/>
    <w:rsid w:val="00FD24F3"/>
    <w:rsid w:val="00FD26B7"/>
    <w:rsid w:val="00FD3A13"/>
    <w:rsid w:val="00FD6C57"/>
    <w:rsid w:val="00FD6F6A"/>
    <w:rsid w:val="00FD7B37"/>
    <w:rsid w:val="00FE03F2"/>
    <w:rsid w:val="00FE0CBF"/>
    <w:rsid w:val="00FE2A5F"/>
    <w:rsid w:val="00FE2F30"/>
    <w:rsid w:val="00FE4971"/>
    <w:rsid w:val="00FE4D13"/>
    <w:rsid w:val="00FE502A"/>
    <w:rsid w:val="00FE6E66"/>
    <w:rsid w:val="00FE742E"/>
    <w:rsid w:val="00FF067E"/>
    <w:rsid w:val="00FF0BBD"/>
    <w:rsid w:val="00FF1C35"/>
    <w:rsid w:val="00FF3244"/>
    <w:rsid w:val="00FF3814"/>
    <w:rsid w:val="00FF40CA"/>
    <w:rsid w:val="00FF5142"/>
    <w:rsid w:val="00FF5211"/>
    <w:rsid w:val="00FF5370"/>
    <w:rsid w:val="00FF55E3"/>
    <w:rsid w:val="00FF6E39"/>
    <w:rsid w:val="00FF7FD1"/>
    <w:rsid w:val="057DBCFB"/>
    <w:rsid w:val="1996DB5C"/>
    <w:rsid w:val="1CE67B21"/>
    <w:rsid w:val="217A6EEC"/>
    <w:rsid w:val="2C566385"/>
    <w:rsid w:val="3D797016"/>
    <w:rsid w:val="41CBDA03"/>
    <w:rsid w:val="42911CE0"/>
    <w:rsid w:val="4A6CE3EC"/>
    <w:rsid w:val="6163A7C8"/>
    <w:rsid w:val="630AE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87B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AB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styleId="Zkladntext">
    <w:name w:val="Body Text"/>
    <w:basedOn w:val="Normln"/>
    <w:link w:val="ZkladntextChar"/>
    <w:uiPriority w:val="99"/>
    <w:semiHidden/>
    <w:unhideWhenUsed/>
    <w:rsid w:val="001E6887"/>
    <w:pPr>
      <w:spacing w:after="120"/>
    </w:pPr>
  </w:style>
  <w:style w:type="character" w:customStyle="1" w:styleId="ZkladntextChar">
    <w:name w:val="Základní text Char"/>
    <w:basedOn w:val="Standardnpsmoodstavce"/>
    <w:link w:val="Zkladntext"/>
    <w:uiPriority w:val="99"/>
    <w:semiHidden/>
    <w:rsid w:val="001E6887"/>
    <w:rPr>
      <w:sz w:val="24"/>
      <w:szCs w:val="24"/>
    </w:rPr>
  </w:style>
  <w:style w:type="paragraph" w:customStyle="1" w:styleId="Default">
    <w:name w:val="Default"/>
    <w:rsid w:val="00DF1E6C"/>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B46F10"/>
    <w:rPr>
      <w:color w:val="808080"/>
      <w:shd w:val="clear" w:color="auto" w:fill="E6E6E6"/>
    </w:rPr>
  </w:style>
  <w:style w:type="character" w:customStyle="1" w:styleId="st1">
    <w:name w:val="st1"/>
    <w:basedOn w:val="Standardnpsmoodstavce"/>
    <w:rsid w:val="00655822"/>
  </w:style>
  <w:style w:type="paragraph" w:styleId="Seznam">
    <w:name w:val="List"/>
    <w:basedOn w:val="Normln"/>
    <w:rsid w:val="001A1B96"/>
    <w:pPr>
      <w:numPr>
        <w:numId w:val="40"/>
      </w:numPr>
      <w:jc w:val="both"/>
    </w:pPr>
    <w:rPr>
      <w:szCs w:val="20"/>
    </w:rPr>
  </w:style>
  <w:style w:type="paragraph" w:styleId="Normlnweb">
    <w:name w:val="Normal (Web)"/>
    <w:basedOn w:val="Normln"/>
    <w:uiPriority w:val="99"/>
    <w:semiHidden/>
    <w:unhideWhenUsed/>
    <w:rsid w:val="000D4898"/>
    <w:pPr>
      <w:spacing w:before="100" w:beforeAutospacing="1" w:after="100" w:afterAutospacing="1"/>
    </w:pPr>
    <w:rPr>
      <w:rFonts w:ascii="Calibri" w:eastAsiaTheme="minorHAnsi" w:hAnsi="Calibri" w:cs="Calibri"/>
      <w:sz w:val="22"/>
      <w:szCs w:val="22"/>
    </w:rPr>
  </w:style>
  <w:style w:type="character" w:styleId="Nevyeenzmnka">
    <w:name w:val="Unresolved Mention"/>
    <w:basedOn w:val="Standardnpsmoodstavce"/>
    <w:uiPriority w:val="99"/>
    <w:semiHidden/>
    <w:unhideWhenUsed/>
    <w:rsid w:val="00BF5428"/>
    <w:rPr>
      <w:color w:val="605E5C"/>
      <w:shd w:val="clear" w:color="auto" w:fill="E1DFDD"/>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BF5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804752">
      <w:bodyDiv w:val="1"/>
      <w:marLeft w:val="0"/>
      <w:marRight w:val="0"/>
      <w:marTop w:val="0"/>
      <w:marBottom w:val="0"/>
      <w:divBdr>
        <w:top w:val="none" w:sz="0" w:space="0" w:color="auto"/>
        <w:left w:val="none" w:sz="0" w:space="0" w:color="auto"/>
        <w:bottom w:val="none" w:sz="0" w:space="0" w:color="auto"/>
        <w:right w:val="none" w:sz="0" w:space="0" w:color="auto"/>
      </w:divBdr>
    </w:div>
    <w:div w:id="832524791">
      <w:bodyDiv w:val="1"/>
      <w:marLeft w:val="0"/>
      <w:marRight w:val="0"/>
      <w:marTop w:val="0"/>
      <w:marBottom w:val="0"/>
      <w:divBdr>
        <w:top w:val="none" w:sz="0" w:space="0" w:color="auto"/>
        <w:left w:val="none" w:sz="0" w:space="0" w:color="auto"/>
        <w:bottom w:val="none" w:sz="0" w:space="0" w:color="auto"/>
        <w:right w:val="none" w:sz="0" w:space="0" w:color="auto"/>
      </w:divBdr>
      <w:divsChild>
        <w:div w:id="2056466567">
          <w:marLeft w:val="0"/>
          <w:marRight w:val="0"/>
          <w:marTop w:val="0"/>
          <w:marBottom w:val="0"/>
          <w:divBdr>
            <w:top w:val="none" w:sz="0" w:space="0" w:color="auto"/>
            <w:left w:val="none" w:sz="0" w:space="0" w:color="auto"/>
            <w:bottom w:val="none" w:sz="0" w:space="0" w:color="auto"/>
            <w:right w:val="none" w:sz="0" w:space="0" w:color="auto"/>
          </w:divBdr>
          <w:divsChild>
            <w:div w:id="1455950181">
              <w:marLeft w:val="0"/>
              <w:marRight w:val="0"/>
              <w:marTop w:val="0"/>
              <w:marBottom w:val="0"/>
              <w:divBdr>
                <w:top w:val="single" w:sz="12" w:space="0" w:color="FFFFFF"/>
                <w:left w:val="none" w:sz="0" w:space="0" w:color="auto"/>
                <w:bottom w:val="none" w:sz="0" w:space="0" w:color="auto"/>
                <w:right w:val="none" w:sz="0" w:space="0" w:color="auto"/>
              </w:divBdr>
              <w:divsChild>
                <w:div w:id="1700159197">
                  <w:marLeft w:val="4065"/>
                  <w:marRight w:val="0"/>
                  <w:marTop w:val="0"/>
                  <w:marBottom w:val="0"/>
                  <w:divBdr>
                    <w:top w:val="none" w:sz="0" w:space="0" w:color="auto"/>
                    <w:left w:val="none" w:sz="0" w:space="0" w:color="auto"/>
                    <w:bottom w:val="none" w:sz="0" w:space="0" w:color="auto"/>
                    <w:right w:val="none" w:sz="0" w:space="0" w:color="auto"/>
                  </w:divBdr>
                  <w:divsChild>
                    <w:div w:id="2139950467">
                      <w:marLeft w:val="75"/>
                      <w:marRight w:val="3195"/>
                      <w:marTop w:val="75"/>
                      <w:marBottom w:val="75"/>
                      <w:divBdr>
                        <w:top w:val="none" w:sz="0" w:space="0" w:color="auto"/>
                        <w:left w:val="none" w:sz="0" w:space="0" w:color="auto"/>
                        <w:bottom w:val="none" w:sz="0" w:space="0" w:color="auto"/>
                        <w:right w:val="none" w:sz="0" w:space="0" w:color="auto"/>
                      </w:divBdr>
                      <w:divsChild>
                        <w:div w:id="948899360">
                          <w:marLeft w:val="0"/>
                          <w:marRight w:val="0"/>
                          <w:marTop w:val="0"/>
                          <w:marBottom w:val="0"/>
                          <w:divBdr>
                            <w:top w:val="none" w:sz="0" w:space="0" w:color="auto"/>
                            <w:left w:val="none" w:sz="0" w:space="0" w:color="auto"/>
                            <w:bottom w:val="none" w:sz="0" w:space="0" w:color="auto"/>
                            <w:right w:val="none" w:sz="0" w:space="0" w:color="auto"/>
                          </w:divBdr>
                          <w:divsChild>
                            <w:div w:id="1357316348">
                              <w:marLeft w:val="0"/>
                              <w:marRight w:val="0"/>
                              <w:marTop w:val="0"/>
                              <w:marBottom w:val="0"/>
                              <w:divBdr>
                                <w:top w:val="none" w:sz="0" w:space="0" w:color="auto"/>
                                <w:left w:val="none" w:sz="0" w:space="0" w:color="auto"/>
                                <w:bottom w:val="none" w:sz="0" w:space="0" w:color="auto"/>
                                <w:right w:val="none" w:sz="0" w:space="0" w:color="auto"/>
                              </w:divBdr>
                              <w:divsChild>
                                <w:div w:id="1030497905">
                                  <w:marLeft w:val="0"/>
                                  <w:marRight w:val="0"/>
                                  <w:marTop w:val="0"/>
                                  <w:marBottom w:val="0"/>
                                  <w:divBdr>
                                    <w:top w:val="none" w:sz="0" w:space="0" w:color="auto"/>
                                    <w:left w:val="none" w:sz="0" w:space="0" w:color="auto"/>
                                    <w:bottom w:val="none" w:sz="0" w:space="0" w:color="auto"/>
                                    <w:right w:val="none" w:sz="0" w:space="0" w:color="auto"/>
                                  </w:divBdr>
                                </w:div>
                                <w:div w:id="1127165638">
                                  <w:marLeft w:val="0"/>
                                  <w:marRight w:val="0"/>
                                  <w:marTop w:val="0"/>
                                  <w:marBottom w:val="0"/>
                                  <w:divBdr>
                                    <w:top w:val="none" w:sz="0" w:space="0" w:color="auto"/>
                                    <w:left w:val="none" w:sz="0" w:space="0" w:color="auto"/>
                                    <w:bottom w:val="none" w:sz="0" w:space="0" w:color="auto"/>
                                    <w:right w:val="none" w:sz="0" w:space="0" w:color="auto"/>
                                  </w:divBdr>
                                </w:div>
                                <w:div w:id="18291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67097">
      <w:bodyDiv w:val="1"/>
      <w:marLeft w:val="0"/>
      <w:marRight w:val="0"/>
      <w:marTop w:val="0"/>
      <w:marBottom w:val="0"/>
      <w:divBdr>
        <w:top w:val="none" w:sz="0" w:space="0" w:color="auto"/>
        <w:left w:val="none" w:sz="0" w:space="0" w:color="auto"/>
        <w:bottom w:val="none" w:sz="0" w:space="0" w:color="auto"/>
        <w:right w:val="none" w:sz="0" w:space="0" w:color="auto"/>
      </w:divBdr>
    </w:div>
    <w:div w:id="854615371">
      <w:bodyDiv w:val="1"/>
      <w:marLeft w:val="0"/>
      <w:marRight w:val="0"/>
      <w:marTop w:val="0"/>
      <w:marBottom w:val="0"/>
      <w:divBdr>
        <w:top w:val="none" w:sz="0" w:space="0" w:color="auto"/>
        <w:left w:val="none" w:sz="0" w:space="0" w:color="auto"/>
        <w:bottom w:val="none" w:sz="0" w:space="0" w:color="auto"/>
        <w:right w:val="none" w:sz="0" w:space="0" w:color="auto"/>
      </w:divBdr>
      <w:divsChild>
        <w:div w:id="1116481296">
          <w:marLeft w:val="0"/>
          <w:marRight w:val="0"/>
          <w:marTop w:val="0"/>
          <w:marBottom w:val="0"/>
          <w:divBdr>
            <w:top w:val="none" w:sz="0" w:space="0" w:color="auto"/>
            <w:left w:val="none" w:sz="0" w:space="0" w:color="auto"/>
            <w:bottom w:val="none" w:sz="0" w:space="0" w:color="auto"/>
            <w:right w:val="none" w:sz="0" w:space="0" w:color="auto"/>
          </w:divBdr>
          <w:divsChild>
            <w:div w:id="1486891172">
              <w:marLeft w:val="0"/>
              <w:marRight w:val="0"/>
              <w:marTop w:val="0"/>
              <w:marBottom w:val="0"/>
              <w:divBdr>
                <w:top w:val="single" w:sz="12" w:space="0" w:color="FFFFFF"/>
                <w:left w:val="none" w:sz="0" w:space="0" w:color="auto"/>
                <w:bottom w:val="none" w:sz="0" w:space="0" w:color="auto"/>
                <w:right w:val="none" w:sz="0" w:space="0" w:color="auto"/>
              </w:divBdr>
              <w:divsChild>
                <w:div w:id="812405508">
                  <w:marLeft w:val="4065"/>
                  <w:marRight w:val="0"/>
                  <w:marTop w:val="0"/>
                  <w:marBottom w:val="0"/>
                  <w:divBdr>
                    <w:top w:val="none" w:sz="0" w:space="0" w:color="auto"/>
                    <w:left w:val="none" w:sz="0" w:space="0" w:color="auto"/>
                    <w:bottom w:val="none" w:sz="0" w:space="0" w:color="auto"/>
                    <w:right w:val="none" w:sz="0" w:space="0" w:color="auto"/>
                  </w:divBdr>
                  <w:divsChild>
                    <w:div w:id="1352338941">
                      <w:marLeft w:val="75"/>
                      <w:marRight w:val="3195"/>
                      <w:marTop w:val="75"/>
                      <w:marBottom w:val="75"/>
                      <w:divBdr>
                        <w:top w:val="none" w:sz="0" w:space="0" w:color="auto"/>
                        <w:left w:val="none" w:sz="0" w:space="0" w:color="auto"/>
                        <w:bottom w:val="none" w:sz="0" w:space="0" w:color="auto"/>
                        <w:right w:val="none" w:sz="0" w:space="0" w:color="auto"/>
                      </w:divBdr>
                      <w:divsChild>
                        <w:div w:id="1063480596">
                          <w:marLeft w:val="0"/>
                          <w:marRight w:val="0"/>
                          <w:marTop w:val="0"/>
                          <w:marBottom w:val="0"/>
                          <w:divBdr>
                            <w:top w:val="none" w:sz="0" w:space="0" w:color="auto"/>
                            <w:left w:val="none" w:sz="0" w:space="0" w:color="auto"/>
                            <w:bottom w:val="none" w:sz="0" w:space="0" w:color="auto"/>
                            <w:right w:val="none" w:sz="0" w:space="0" w:color="auto"/>
                          </w:divBdr>
                          <w:divsChild>
                            <w:div w:id="525827169">
                              <w:marLeft w:val="0"/>
                              <w:marRight w:val="0"/>
                              <w:marTop w:val="0"/>
                              <w:marBottom w:val="0"/>
                              <w:divBdr>
                                <w:top w:val="none" w:sz="0" w:space="0" w:color="auto"/>
                                <w:left w:val="none" w:sz="0" w:space="0" w:color="auto"/>
                                <w:bottom w:val="none" w:sz="0" w:space="0" w:color="auto"/>
                                <w:right w:val="none" w:sz="0" w:space="0" w:color="auto"/>
                              </w:divBdr>
                              <w:divsChild>
                                <w:div w:id="636036472">
                                  <w:marLeft w:val="0"/>
                                  <w:marRight w:val="0"/>
                                  <w:marTop w:val="0"/>
                                  <w:marBottom w:val="0"/>
                                  <w:divBdr>
                                    <w:top w:val="none" w:sz="0" w:space="0" w:color="auto"/>
                                    <w:left w:val="none" w:sz="0" w:space="0" w:color="auto"/>
                                    <w:bottom w:val="none" w:sz="0" w:space="0" w:color="auto"/>
                                    <w:right w:val="none" w:sz="0" w:space="0" w:color="auto"/>
                                  </w:divBdr>
                                </w:div>
                                <w:div w:id="1498113672">
                                  <w:marLeft w:val="0"/>
                                  <w:marRight w:val="0"/>
                                  <w:marTop w:val="0"/>
                                  <w:marBottom w:val="0"/>
                                  <w:divBdr>
                                    <w:top w:val="none" w:sz="0" w:space="0" w:color="auto"/>
                                    <w:left w:val="none" w:sz="0" w:space="0" w:color="auto"/>
                                    <w:bottom w:val="none" w:sz="0" w:space="0" w:color="auto"/>
                                    <w:right w:val="none" w:sz="0" w:space="0" w:color="auto"/>
                                  </w:divBdr>
                                </w:div>
                                <w:div w:id="19303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095165">
      <w:bodyDiv w:val="1"/>
      <w:marLeft w:val="0"/>
      <w:marRight w:val="0"/>
      <w:marTop w:val="0"/>
      <w:marBottom w:val="0"/>
      <w:divBdr>
        <w:top w:val="none" w:sz="0" w:space="0" w:color="auto"/>
        <w:left w:val="none" w:sz="0" w:space="0" w:color="auto"/>
        <w:bottom w:val="none" w:sz="0" w:space="0" w:color="auto"/>
        <w:right w:val="none" w:sz="0" w:space="0" w:color="auto"/>
      </w:divBdr>
    </w:div>
    <w:div w:id="982925897">
      <w:bodyDiv w:val="1"/>
      <w:marLeft w:val="0"/>
      <w:marRight w:val="0"/>
      <w:marTop w:val="0"/>
      <w:marBottom w:val="0"/>
      <w:divBdr>
        <w:top w:val="none" w:sz="0" w:space="0" w:color="auto"/>
        <w:left w:val="none" w:sz="0" w:space="0" w:color="auto"/>
        <w:bottom w:val="none" w:sz="0" w:space="0" w:color="auto"/>
        <w:right w:val="none" w:sz="0" w:space="0" w:color="auto"/>
      </w:divBdr>
      <w:divsChild>
        <w:div w:id="184558276">
          <w:marLeft w:val="0"/>
          <w:marRight w:val="0"/>
          <w:marTop w:val="0"/>
          <w:marBottom w:val="0"/>
          <w:divBdr>
            <w:top w:val="none" w:sz="0" w:space="0" w:color="auto"/>
            <w:left w:val="none" w:sz="0" w:space="0" w:color="auto"/>
            <w:bottom w:val="none" w:sz="0" w:space="0" w:color="auto"/>
            <w:right w:val="none" w:sz="0" w:space="0" w:color="auto"/>
          </w:divBdr>
          <w:divsChild>
            <w:div w:id="2053264113">
              <w:marLeft w:val="0"/>
              <w:marRight w:val="0"/>
              <w:marTop w:val="0"/>
              <w:marBottom w:val="0"/>
              <w:divBdr>
                <w:top w:val="single" w:sz="12" w:space="0" w:color="FFFFFF"/>
                <w:left w:val="none" w:sz="0" w:space="0" w:color="auto"/>
                <w:bottom w:val="none" w:sz="0" w:space="0" w:color="auto"/>
                <w:right w:val="none" w:sz="0" w:space="0" w:color="auto"/>
              </w:divBdr>
              <w:divsChild>
                <w:div w:id="170992178">
                  <w:marLeft w:val="4065"/>
                  <w:marRight w:val="0"/>
                  <w:marTop w:val="0"/>
                  <w:marBottom w:val="0"/>
                  <w:divBdr>
                    <w:top w:val="none" w:sz="0" w:space="0" w:color="auto"/>
                    <w:left w:val="none" w:sz="0" w:space="0" w:color="auto"/>
                    <w:bottom w:val="none" w:sz="0" w:space="0" w:color="auto"/>
                    <w:right w:val="none" w:sz="0" w:space="0" w:color="auto"/>
                  </w:divBdr>
                  <w:divsChild>
                    <w:div w:id="2050254171">
                      <w:marLeft w:val="75"/>
                      <w:marRight w:val="3195"/>
                      <w:marTop w:val="75"/>
                      <w:marBottom w:val="75"/>
                      <w:divBdr>
                        <w:top w:val="none" w:sz="0" w:space="0" w:color="auto"/>
                        <w:left w:val="none" w:sz="0" w:space="0" w:color="auto"/>
                        <w:bottom w:val="none" w:sz="0" w:space="0" w:color="auto"/>
                        <w:right w:val="none" w:sz="0" w:space="0" w:color="auto"/>
                      </w:divBdr>
                      <w:divsChild>
                        <w:div w:id="157354902">
                          <w:marLeft w:val="0"/>
                          <w:marRight w:val="0"/>
                          <w:marTop w:val="0"/>
                          <w:marBottom w:val="0"/>
                          <w:divBdr>
                            <w:top w:val="none" w:sz="0" w:space="0" w:color="auto"/>
                            <w:left w:val="none" w:sz="0" w:space="0" w:color="auto"/>
                            <w:bottom w:val="none" w:sz="0" w:space="0" w:color="auto"/>
                            <w:right w:val="none" w:sz="0" w:space="0" w:color="auto"/>
                          </w:divBdr>
                          <w:divsChild>
                            <w:div w:id="1810435897">
                              <w:marLeft w:val="0"/>
                              <w:marRight w:val="0"/>
                              <w:marTop w:val="0"/>
                              <w:marBottom w:val="0"/>
                              <w:divBdr>
                                <w:top w:val="none" w:sz="0" w:space="0" w:color="auto"/>
                                <w:left w:val="none" w:sz="0" w:space="0" w:color="auto"/>
                                <w:bottom w:val="none" w:sz="0" w:space="0" w:color="auto"/>
                                <w:right w:val="none" w:sz="0" w:space="0" w:color="auto"/>
                              </w:divBdr>
                              <w:divsChild>
                                <w:div w:id="224492926">
                                  <w:marLeft w:val="0"/>
                                  <w:marRight w:val="0"/>
                                  <w:marTop w:val="0"/>
                                  <w:marBottom w:val="0"/>
                                  <w:divBdr>
                                    <w:top w:val="none" w:sz="0" w:space="0" w:color="auto"/>
                                    <w:left w:val="none" w:sz="0" w:space="0" w:color="auto"/>
                                    <w:bottom w:val="none" w:sz="0" w:space="0" w:color="auto"/>
                                    <w:right w:val="none" w:sz="0" w:space="0" w:color="auto"/>
                                  </w:divBdr>
                                  <w:divsChild>
                                    <w:div w:id="862085960">
                                      <w:marLeft w:val="0"/>
                                      <w:marRight w:val="0"/>
                                      <w:marTop w:val="0"/>
                                      <w:marBottom w:val="0"/>
                                      <w:divBdr>
                                        <w:top w:val="none" w:sz="0" w:space="0" w:color="auto"/>
                                        <w:left w:val="none" w:sz="0" w:space="0" w:color="auto"/>
                                        <w:bottom w:val="none" w:sz="0" w:space="0" w:color="auto"/>
                                        <w:right w:val="none" w:sz="0" w:space="0" w:color="auto"/>
                                      </w:divBdr>
                                    </w:div>
                                    <w:div w:id="936407710">
                                      <w:marLeft w:val="0"/>
                                      <w:marRight w:val="0"/>
                                      <w:marTop w:val="0"/>
                                      <w:marBottom w:val="0"/>
                                      <w:divBdr>
                                        <w:top w:val="none" w:sz="0" w:space="0" w:color="auto"/>
                                        <w:left w:val="none" w:sz="0" w:space="0" w:color="auto"/>
                                        <w:bottom w:val="none" w:sz="0" w:space="0" w:color="auto"/>
                                        <w:right w:val="none" w:sz="0" w:space="0" w:color="auto"/>
                                      </w:divBdr>
                                    </w:div>
                                    <w:div w:id="1825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78764">
      <w:marLeft w:val="0"/>
      <w:marRight w:val="0"/>
      <w:marTop w:val="0"/>
      <w:marBottom w:val="0"/>
      <w:divBdr>
        <w:top w:val="none" w:sz="0" w:space="0" w:color="auto"/>
        <w:left w:val="none" w:sz="0" w:space="0" w:color="auto"/>
        <w:bottom w:val="none" w:sz="0" w:space="0" w:color="auto"/>
        <w:right w:val="none" w:sz="0" w:space="0" w:color="auto"/>
      </w:divBdr>
    </w:div>
    <w:div w:id="1140802425">
      <w:bodyDiv w:val="1"/>
      <w:marLeft w:val="0"/>
      <w:marRight w:val="0"/>
      <w:marTop w:val="0"/>
      <w:marBottom w:val="0"/>
      <w:divBdr>
        <w:top w:val="none" w:sz="0" w:space="0" w:color="auto"/>
        <w:left w:val="none" w:sz="0" w:space="0" w:color="auto"/>
        <w:bottom w:val="none" w:sz="0" w:space="0" w:color="auto"/>
        <w:right w:val="none" w:sz="0" w:space="0" w:color="auto"/>
      </w:divBdr>
      <w:divsChild>
        <w:div w:id="1776367471">
          <w:marLeft w:val="0"/>
          <w:marRight w:val="0"/>
          <w:marTop w:val="0"/>
          <w:marBottom w:val="0"/>
          <w:divBdr>
            <w:top w:val="none" w:sz="0" w:space="0" w:color="auto"/>
            <w:left w:val="none" w:sz="0" w:space="0" w:color="auto"/>
            <w:bottom w:val="none" w:sz="0" w:space="0" w:color="auto"/>
            <w:right w:val="none" w:sz="0" w:space="0" w:color="auto"/>
          </w:divBdr>
          <w:divsChild>
            <w:div w:id="1099764303">
              <w:marLeft w:val="0"/>
              <w:marRight w:val="0"/>
              <w:marTop w:val="0"/>
              <w:marBottom w:val="0"/>
              <w:divBdr>
                <w:top w:val="single" w:sz="12" w:space="0" w:color="FFFFFF"/>
                <w:left w:val="none" w:sz="0" w:space="0" w:color="auto"/>
                <w:bottom w:val="none" w:sz="0" w:space="0" w:color="auto"/>
                <w:right w:val="none" w:sz="0" w:space="0" w:color="auto"/>
              </w:divBdr>
              <w:divsChild>
                <w:div w:id="1553883074">
                  <w:marLeft w:val="4065"/>
                  <w:marRight w:val="0"/>
                  <w:marTop w:val="0"/>
                  <w:marBottom w:val="0"/>
                  <w:divBdr>
                    <w:top w:val="none" w:sz="0" w:space="0" w:color="auto"/>
                    <w:left w:val="none" w:sz="0" w:space="0" w:color="auto"/>
                    <w:bottom w:val="none" w:sz="0" w:space="0" w:color="auto"/>
                    <w:right w:val="none" w:sz="0" w:space="0" w:color="auto"/>
                  </w:divBdr>
                  <w:divsChild>
                    <w:div w:id="1624997025">
                      <w:marLeft w:val="75"/>
                      <w:marRight w:val="3195"/>
                      <w:marTop w:val="75"/>
                      <w:marBottom w:val="75"/>
                      <w:divBdr>
                        <w:top w:val="none" w:sz="0" w:space="0" w:color="auto"/>
                        <w:left w:val="none" w:sz="0" w:space="0" w:color="auto"/>
                        <w:bottom w:val="none" w:sz="0" w:space="0" w:color="auto"/>
                        <w:right w:val="none" w:sz="0" w:space="0" w:color="auto"/>
                      </w:divBdr>
                      <w:divsChild>
                        <w:div w:id="473304181">
                          <w:marLeft w:val="0"/>
                          <w:marRight w:val="0"/>
                          <w:marTop w:val="0"/>
                          <w:marBottom w:val="0"/>
                          <w:divBdr>
                            <w:top w:val="none" w:sz="0" w:space="0" w:color="auto"/>
                            <w:left w:val="none" w:sz="0" w:space="0" w:color="auto"/>
                            <w:bottom w:val="none" w:sz="0" w:space="0" w:color="auto"/>
                            <w:right w:val="none" w:sz="0" w:space="0" w:color="auto"/>
                          </w:divBdr>
                          <w:divsChild>
                            <w:div w:id="1620332166">
                              <w:marLeft w:val="0"/>
                              <w:marRight w:val="0"/>
                              <w:marTop w:val="0"/>
                              <w:marBottom w:val="0"/>
                              <w:divBdr>
                                <w:top w:val="none" w:sz="0" w:space="0" w:color="auto"/>
                                <w:left w:val="none" w:sz="0" w:space="0" w:color="auto"/>
                                <w:bottom w:val="none" w:sz="0" w:space="0" w:color="auto"/>
                                <w:right w:val="none" w:sz="0" w:space="0" w:color="auto"/>
                              </w:divBdr>
                              <w:divsChild>
                                <w:div w:id="557979823">
                                  <w:marLeft w:val="0"/>
                                  <w:marRight w:val="0"/>
                                  <w:marTop w:val="0"/>
                                  <w:marBottom w:val="0"/>
                                  <w:divBdr>
                                    <w:top w:val="none" w:sz="0" w:space="0" w:color="auto"/>
                                    <w:left w:val="none" w:sz="0" w:space="0" w:color="auto"/>
                                    <w:bottom w:val="none" w:sz="0" w:space="0" w:color="auto"/>
                                    <w:right w:val="none" w:sz="0" w:space="0" w:color="auto"/>
                                  </w:divBdr>
                                </w:div>
                                <w:div w:id="683089111">
                                  <w:marLeft w:val="0"/>
                                  <w:marRight w:val="0"/>
                                  <w:marTop w:val="0"/>
                                  <w:marBottom w:val="0"/>
                                  <w:divBdr>
                                    <w:top w:val="none" w:sz="0" w:space="0" w:color="auto"/>
                                    <w:left w:val="none" w:sz="0" w:space="0" w:color="auto"/>
                                    <w:bottom w:val="none" w:sz="0" w:space="0" w:color="auto"/>
                                    <w:right w:val="none" w:sz="0" w:space="0" w:color="auto"/>
                                  </w:divBdr>
                                </w:div>
                                <w:div w:id="1718505605">
                                  <w:marLeft w:val="0"/>
                                  <w:marRight w:val="0"/>
                                  <w:marTop w:val="0"/>
                                  <w:marBottom w:val="0"/>
                                  <w:divBdr>
                                    <w:top w:val="none" w:sz="0" w:space="0" w:color="auto"/>
                                    <w:left w:val="none" w:sz="0" w:space="0" w:color="auto"/>
                                    <w:bottom w:val="none" w:sz="0" w:space="0" w:color="auto"/>
                                    <w:right w:val="none" w:sz="0" w:space="0" w:color="auto"/>
                                  </w:divBdr>
                                </w:div>
                                <w:div w:id="20780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19379">
      <w:bodyDiv w:val="1"/>
      <w:marLeft w:val="0"/>
      <w:marRight w:val="0"/>
      <w:marTop w:val="0"/>
      <w:marBottom w:val="0"/>
      <w:divBdr>
        <w:top w:val="none" w:sz="0" w:space="0" w:color="auto"/>
        <w:left w:val="none" w:sz="0" w:space="0" w:color="auto"/>
        <w:bottom w:val="none" w:sz="0" w:space="0" w:color="auto"/>
        <w:right w:val="none" w:sz="0" w:space="0" w:color="auto"/>
      </w:divBdr>
      <w:divsChild>
        <w:div w:id="1371612364">
          <w:marLeft w:val="0"/>
          <w:marRight w:val="0"/>
          <w:marTop w:val="0"/>
          <w:marBottom w:val="0"/>
          <w:divBdr>
            <w:top w:val="none" w:sz="0" w:space="0" w:color="auto"/>
            <w:left w:val="none" w:sz="0" w:space="0" w:color="auto"/>
            <w:bottom w:val="none" w:sz="0" w:space="0" w:color="auto"/>
            <w:right w:val="none" w:sz="0" w:space="0" w:color="auto"/>
          </w:divBdr>
          <w:divsChild>
            <w:div w:id="1165821251">
              <w:marLeft w:val="0"/>
              <w:marRight w:val="0"/>
              <w:marTop w:val="0"/>
              <w:marBottom w:val="0"/>
              <w:divBdr>
                <w:top w:val="single" w:sz="12" w:space="0" w:color="FFFFFF"/>
                <w:left w:val="none" w:sz="0" w:space="0" w:color="auto"/>
                <w:bottom w:val="none" w:sz="0" w:space="0" w:color="auto"/>
                <w:right w:val="none" w:sz="0" w:space="0" w:color="auto"/>
              </w:divBdr>
              <w:divsChild>
                <w:div w:id="890120940">
                  <w:marLeft w:val="4065"/>
                  <w:marRight w:val="0"/>
                  <w:marTop w:val="0"/>
                  <w:marBottom w:val="0"/>
                  <w:divBdr>
                    <w:top w:val="none" w:sz="0" w:space="0" w:color="auto"/>
                    <w:left w:val="none" w:sz="0" w:space="0" w:color="auto"/>
                    <w:bottom w:val="none" w:sz="0" w:space="0" w:color="auto"/>
                    <w:right w:val="none" w:sz="0" w:space="0" w:color="auto"/>
                  </w:divBdr>
                  <w:divsChild>
                    <w:div w:id="1661619877">
                      <w:marLeft w:val="75"/>
                      <w:marRight w:val="3195"/>
                      <w:marTop w:val="75"/>
                      <w:marBottom w:val="75"/>
                      <w:divBdr>
                        <w:top w:val="none" w:sz="0" w:space="0" w:color="auto"/>
                        <w:left w:val="none" w:sz="0" w:space="0" w:color="auto"/>
                        <w:bottom w:val="none" w:sz="0" w:space="0" w:color="auto"/>
                        <w:right w:val="none" w:sz="0" w:space="0" w:color="auto"/>
                      </w:divBdr>
                      <w:divsChild>
                        <w:div w:id="764306235">
                          <w:marLeft w:val="0"/>
                          <w:marRight w:val="0"/>
                          <w:marTop w:val="0"/>
                          <w:marBottom w:val="0"/>
                          <w:divBdr>
                            <w:top w:val="none" w:sz="0" w:space="0" w:color="auto"/>
                            <w:left w:val="none" w:sz="0" w:space="0" w:color="auto"/>
                            <w:bottom w:val="none" w:sz="0" w:space="0" w:color="auto"/>
                            <w:right w:val="none" w:sz="0" w:space="0" w:color="auto"/>
                          </w:divBdr>
                          <w:divsChild>
                            <w:div w:id="1726416207">
                              <w:marLeft w:val="0"/>
                              <w:marRight w:val="0"/>
                              <w:marTop w:val="0"/>
                              <w:marBottom w:val="0"/>
                              <w:divBdr>
                                <w:top w:val="none" w:sz="0" w:space="0" w:color="auto"/>
                                <w:left w:val="none" w:sz="0" w:space="0" w:color="auto"/>
                                <w:bottom w:val="none" w:sz="0" w:space="0" w:color="auto"/>
                                <w:right w:val="none" w:sz="0" w:space="0" w:color="auto"/>
                              </w:divBdr>
                              <w:divsChild>
                                <w:div w:id="867717779">
                                  <w:marLeft w:val="0"/>
                                  <w:marRight w:val="0"/>
                                  <w:marTop w:val="0"/>
                                  <w:marBottom w:val="0"/>
                                  <w:divBdr>
                                    <w:top w:val="none" w:sz="0" w:space="0" w:color="auto"/>
                                    <w:left w:val="none" w:sz="0" w:space="0" w:color="auto"/>
                                    <w:bottom w:val="none" w:sz="0" w:space="0" w:color="auto"/>
                                    <w:right w:val="none" w:sz="0" w:space="0" w:color="auto"/>
                                  </w:divBdr>
                                  <w:divsChild>
                                    <w:div w:id="5519026">
                                      <w:marLeft w:val="0"/>
                                      <w:marRight w:val="0"/>
                                      <w:marTop w:val="0"/>
                                      <w:marBottom w:val="0"/>
                                      <w:divBdr>
                                        <w:top w:val="none" w:sz="0" w:space="0" w:color="auto"/>
                                        <w:left w:val="none" w:sz="0" w:space="0" w:color="auto"/>
                                        <w:bottom w:val="none" w:sz="0" w:space="0" w:color="auto"/>
                                        <w:right w:val="none" w:sz="0" w:space="0" w:color="auto"/>
                                      </w:divBdr>
                                    </w:div>
                                    <w:div w:id="1061515372">
                                      <w:marLeft w:val="0"/>
                                      <w:marRight w:val="0"/>
                                      <w:marTop w:val="0"/>
                                      <w:marBottom w:val="0"/>
                                      <w:divBdr>
                                        <w:top w:val="none" w:sz="0" w:space="0" w:color="auto"/>
                                        <w:left w:val="none" w:sz="0" w:space="0" w:color="auto"/>
                                        <w:bottom w:val="none" w:sz="0" w:space="0" w:color="auto"/>
                                        <w:right w:val="none" w:sz="0" w:space="0" w:color="auto"/>
                                      </w:divBdr>
                                    </w:div>
                                    <w:div w:id="1889802166">
                                      <w:marLeft w:val="0"/>
                                      <w:marRight w:val="0"/>
                                      <w:marTop w:val="0"/>
                                      <w:marBottom w:val="0"/>
                                      <w:divBdr>
                                        <w:top w:val="none" w:sz="0" w:space="0" w:color="auto"/>
                                        <w:left w:val="none" w:sz="0" w:space="0" w:color="auto"/>
                                        <w:bottom w:val="none" w:sz="0" w:space="0" w:color="auto"/>
                                        <w:right w:val="none" w:sz="0" w:space="0" w:color="auto"/>
                                      </w:divBdr>
                                    </w:div>
                                    <w:div w:id="19592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248047">
      <w:bodyDiv w:val="1"/>
      <w:marLeft w:val="0"/>
      <w:marRight w:val="0"/>
      <w:marTop w:val="0"/>
      <w:marBottom w:val="0"/>
      <w:divBdr>
        <w:top w:val="none" w:sz="0" w:space="0" w:color="auto"/>
        <w:left w:val="none" w:sz="0" w:space="0" w:color="auto"/>
        <w:bottom w:val="none" w:sz="0" w:space="0" w:color="auto"/>
        <w:right w:val="none" w:sz="0" w:space="0" w:color="auto"/>
      </w:divBdr>
      <w:divsChild>
        <w:div w:id="2131782749">
          <w:marLeft w:val="0"/>
          <w:marRight w:val="0"/>
          <w:marTop w:val="0"/>
          <w:marBottom w:val="0"/>
          <w:divBdr>
            <w:top w:val="none" w:sz="0" w:space="0" w:color="auto"/>
            <w:left w:val="none" w:sz="0" w:space="0" w:color="auto"/>
            <w:bottom w:val="none" w:sz="0" w:space="0" w:color="auto"/>
            <w:right w:val="none" w:sz="0" w:space="0" w:color="auto"/>
          </w:divBdr>
          <w:divsChild>
            <w:div w:id="718017791">
              <w:marLeft w:val="0"/>
              <w:marRight w:val="0"/>
              <w:marTop w:val="0"/>
              <w:marBottom w:val="0"/>
              <w:divBdr>
                <w:top w:val="single" w:sz="12" w:space="0" w:color="FFFFFF"/>
                <w:left w:val="none" w:sz="0" w:space="0" w:color="auto"/>
                <w:bottom w:val="none" w:sz="0" w:space="0" w:color="auto"/>
                <w:right w:val="none" w:sz="0" w:space="0" w:color="auto"/>
              </w:divBdr>
              <w:divsChild>
                <w:div w:id="699207385">
                  <w:marLeft w:val="4065"/>
                  <w:marRight w:val="0"/>
                  <w:marTop w:val="0"/>
                  <w:marBottom w:val="0"/>
                  <w:divBdr>
                    <w:top w:val="none" w:sz="0" w:space="0" w:color="auto"/>
                    <w:left w:val="none" w:sz="0" w:space="0" w:color="auto"/>
                    <w:bottom w:val="none" w:sz="0" w:space="0" w:color="auto"/>
                    <w:right w:val="none" w:sz="0" w:space="0" w:color="auto"/>
                  </w:divBdr>
                  <w:divsChild>
                    <w:div w:id="578059190">
                      <w:marLeft w:val="75"/>
                      <w:marRight w:val="3195"/>
                      <w:marTop w:val="75"/>
                      <w:marBottom w:val="75"/>
                      <w:divBdr>
                        <w:top w:val="none" w:sz="0" w:space="0" w:color="auto"/>
                        <w:left w:val="none" w:sz="0" w:space="0" w:color="auto"/>
                        <w:bottom w:val="none" w:sz="0" w:space="0" w:color="auto"/>
                        <w:right w:val="none" w:sz="0" w:space="0" w:color="auto"/>
                      </w:divBdr>
                      <w:divsChild>
                        <w:div w:id="869683440">
                          <w:marLeft w:val="0"/>
                          <w:marRight w:val="0"/>
                          <w:marTop w:val="0"/>
                          <w:marBottom w:val="0"/>
                          <w:divBdr>
                            <w:top w:val="none" w:sz="0" w:space="0" w:color="auto"/>
                            <w:left w:val="none" w:sz="0" w:space="0" w:color="auto"/>
                            <w:bottom w:val="none" w:sz="0" w:space="0" w:color="auto"/>
                            <w:right w:val="none" w:sz="0" w:space="0" w:color="auto"/>
                          </w:divBdr>
                          <w:divsChild>
                            <w:div w:id="841090480">
                              <w:marLeft w:val="0"/>
                              <w:marRight w:val="0"/>
                              <w:marTop w:val="0"/>
                              <w:marBottom w:val="0"/>
                              <w:divBdr>
                                <w:top w:val="none" w:sz="0" w:space="0" w:color="auto"/>
                                <w:left w:val="none" w:sz="0" w:space="0" w:color="auto"/>
                                <w:bottom w:val="none" w:sz="0" w:space="0" w:color="auto"/>
                                <w:right w:val="none" w:sz="0" w:space="0" w:color="auto"/>
                              </w:divBdr>
                              <w:divsChild>
                                <w:div w:id="343480163">
                                  <w:marLeft w:val="0"/>
                                  <w:marRight w:val="0"/>
                                  <w:marTop w:val="0"/>
                                  <w:marBottom w:val="0"/>
                                  <w:divBdr>
                                    <w:top w:val="none" w:sz="0" w:space="0" w:color="auto"/>
                                    <w:left w:val="none" w:sz="0" w:space="0" w:color="auto"/>
                                    <w:bottom w:val="none" w:sz="0" w:space="0" w:color="auto"/>
                                    <w:right w:val="none" w:sz="0" w:space="0" w:color="auto"/>
                                  </w:divBdr>
                                  <w:divsChild>
                                    <w:div w:id="1555651674">
                                      <w:marLeft w:val="0"/>
                                      <w:marRight w:val="0"/>
                                      <w:marTop w:val="0"/>
                                      <w:marBottom w:val="0"/>
                                      <w:divBdr>
                                        <w:top w:val="none" w:sz="0" w:space="0" w:color="auto"/>
                                        <w:left w:val="none" w:sz="0" w:space="0" w:color="auto"/>
                                        <w:bottom w:val="none" w:sz="0" w:space="0" w:color="auto"/>
                                        <w:right w:val="none" w:sz="0" w:space="0" w:color="auto"/>
                                      </w:divBdr>
                                    </w:div>
                                    <w:div w:id="1850637521">
                                      <w:marLeft w:val="0"/>
                                      <w:marRight w:val="0"/>
                                      <w:marTop w:val="0"/>
                                      <w:marBottom w:val="0"/>
                                      <w:divBdr>
                                        <w:top w:val="none" w:sz="0" w:space="0" w:color="auto"/>
                                        <w:left w:val="none" w:sz="0" w:space="0" w:color="auto"/>
                                        <w:bottom w:val="none" w:sz="0" w:space="0" w:color="auto"/>
                                        <w:right w:val="none" w:sz="0" w:space="0" w:color="auto"/>
                                      </w:divBdr>
                                    </w:div>
                                    <w:div w:id="1908763458">
                                      <w:marLeft w:val="0"/>
                                      <w:marRight w:val="0"/>
                                      <w:marTop w:val="0"/>
                                      <w:marBottom w:val="0"/>
                                      <w:divBdr>
                                        <w:top w:val="none" w:sz="0" w:space="0" w:color="auto"/>
                                        <w:left w:val="none" w:sz="0" w:space="0" w:color="auto"/>
                                        <w:bottom w:val="none" w:sz="0" w:space="0" w:color="auto"/>
                                        <w:right w:val="none" w:sz="0" w:space="0" w:color="auto"/>
                                      </w:divBdr>
                                    </w:div>
                                    <w:div w:id="20651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304898">
      <w:bodyDiv w:val="1"/>
      <w:marLeft w:val="0"/>
      <w:marRight w:val="0"/>
      <w:marTop w:val="0"/>
      <w:marBottom w:val="0"/>
      <w:divBdr>
        <w:top w:val="none" w:sz="0" w:space="0" w:color="auto"/>
        <w:left w:val="none" w:sz="0" w:space="0" w:color="auto"/>
        <w:bottom w:val="none" w:sz="0" w:space="0" w:color="auto"/>
        <w:right w:val="none" w:sz="0" w:space="0" w:color="auto"/>
      </w:divBdr>
    </w:div>
    <w:div w:id="1371151026">
      <w:bodyDiv w:val="1"/>
      <w:marLeft w:val="0"/>
      <w:marRight w:val="0"/>
      <w:marTop w:val="0"/>
      <w:marBottom w:val="0"/>
      <w:divBdr>
        <w:top w:val="none" w:sz="0" w:space="0" w:color="auto"/>
        <w:left w:val="none" w:sz="0" w:space="0" w:color="auto"/>
        <w:bottom w:val="none" w:sz="0" w:space="0" w:color="auto"/>
        <w:right w:val="none" w:sz="0" w:space="0" w:color="auto"/>
      </w:divBdr>
    </w:div>
    <w:div w:id="1480148775">
      <w:bodyDiv w:val="1"/>
      <w:marLeft w:val="0"/>
      <w:marRight w:val="0"/>
      <w:marTop w:val="0"/>
      <w:marBottom w:val="0"/>
      <w:divBdr>
        <w:top w:val="none" w:sz="0" w:space="0" w:color="auto"/>
        <w:left w:val="none" w:sz="0" w:space="0" w:color="auto"/>
        <w:bottom w:val="none" w:sz="0" w:space="0" w:color="auto"/>
        <w:right w:val="none" w:sz="0" w:space="0" w:color="auto"/>
      </w:divBdr>
    </w:div>
    <w:div w:id="1503886549">
      <w:bodyDiv w:val="1"/>
      <w:marLeft w:val="0"/>
      <w:marRight w:val="0"/>
      <w:marTop w:val="0"/>
      <w:marBottom w:val="0"/>
      <w:divBdr>
        <w:top w:val="none" w:sz="0" w:space="0" w:color="auto"/>
        <w:left w:val="none" w:sz="0" w:space="0" w:color="auto"/>
        <w:bottom w:val="none" w:sz="0" w:space="0" w:color="auto"/>
        <w:right w:val="none" w:sz="0" w:space="0" w:color="auto"/>
      </w:divBdr>
    </w:div>
    <w:div w:id="1579365603">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89869030">
      <w:bodyDiv w:val="1"/>
      <w:marLeft w:val="0"/>
      <w:marRight w:val="0"/>
      <w:marTop w:val="0"/>
      <w:marBottom w:val="0"/>
      <w:divBdr>
        <w:top w:val="none" w:sz="0" w:space="0" w:color="auto"/>
        <w:left w:val="none" w:sz="0" w:space="0" w:color="auto"/>
        <w:bottom w:val="none" w:sz="0" w:space="0" w:color="auto"/>
        <w:right w:val="none" w:sz="0" w:space="0" w:color="auto"/>
      </w:divBdr>
      <w:divsChild>
        <w:div w:id="1803695357">
          <w:marLeft w:val="0"/>
          <w:marRight w:val="0"/>
          <w:marTop w:val="0"/>
          <w:marBottom w:val="0"/>
          <w:divBdr>
            <w:top w:val="none" w:sz="0" w:space="0" w:color="auto"/>
            <w:left w:val="none" w:sz="0" w:space="0" w:color="auto"/>
            <w:bottom w:val="none" w:sz="0" w:space="0" w:color="auto"/>
            <w:right w:val="none" w:sz="0" w:space="0" w:color="auto"/>
          </w:divBdr>
          <w:divsChild>
            <w:div w:id="1481850056">
              <w:marLeft w:val="0"/>
              <w:marRight w:val="0"/>
              <w:marTop w:val="0"/>
              <w:marBottom w:val="0"/>
              <w:divBdr>
                <w:top w:val="single" w:sz="12" w:space="0" w:color="FFFFFF"/>
                <w:left w:val="none" w:sz="0" w:space="0" w:color="auto"/>
                <w:bottom w:val="none" w:sz="0" w:space="0" w:color="auto"/>
                <w:right w:val="none" w:sz="0" w:space="0" w:color="auto"/>
              </w:divBdr>
              <w:divsChild>
                <w:div w:id="1686978947">
                  <w:marLeft w:val="4065"/>
                  <w:marRight w:val="0"/>
                  <w:marTop w:val="0"/>
                  <w:marBottom w:val="0"/>
                  <w:divBdr>
                    <w:top w:val="none" w:sz="0" w:space="0" w:color="auto"/>
                    <w:left w:val="none" w:sz="0" w:space="0" w:color="auto"/>
                    <w:bottom w:val="none" w:sz="0" w:space="0" w:color="auto"/>
                    <w:right w:val="none" w:sz="0" w:space="0" w:color="auto"/>
                  </w:divBdr>
                  <w:divsChild>
                    <w:div w:id="1257397821">
                      <w:marLeft w:val="75"/>
                      <w:marRight w:val="3195"/>
                      <w:marTop w:val="75"/>
                      <w:marBottom w:val="75"/>
                      <w:divBdr>
                        <w:top w:val="none" w:sz="0" w:space="0" w:color="auto"/>
                        <w:left w:val="none" w:sz="0" w:space="0" w:color="auto"/>
                        <w:bottom w:val="none" w:sz="0" w:space="0" w:color="auto"/>
                        <w:right w:val="none" w:sz="0" w:space="0" w:color="auto"/>
                      </w:divBdr>
                      <w:divsChild>
                        <w:div w:id="1697383553">
                          <w:marLeft w:val="0"/>
                          <w:marRight w:val="0"/>
                          <w:marTop w:val="0"/>
                          <w:marBottom w:val="0"/>
                          <w:divBdr>
                            <w:top w:val="none" w:sz="0" w:space="0" w:color="auto"/>
                            <w:left w:val="none" w:sz="0" w:space="0" w:color="auto"/>
                            <w:bottom w:val="none" w:sz="0" w:space="0" w:color="auto"/>
                            <w:right w:val="none" w:sz="0" w:space="0" w:color="auto"/>
                          </w:divBdr>
                          <w:divsChild>
                            <w:div w:id="1515876369">
                              <w:marLeft w:val="0"/>
                              <w:marRight w:val="0"/>
                              <w:marTop w:val="0"/>
                              <w:marBottom w:val="0"/>
                              <w:divBdr>
                                <w:top w:val="none" w:sz="0" w:space="0" w:color="auto"/>
                                <w:left w:val="none" w:sz="0" w:space="0" w:color="auto"/>
                                <w:bottom w:val="none" w:sz="0" w:space="0" w:color="auto"/>
                                <w:right w:val="none" w:sz="0" w:space="0" w:color="auto"/>
                              </w:divBdr>
                              <w:divsChild>
                                <w:div w:id="214046510">
                                  <w:marLeft w:val="0"/>
                                  <w:marRight w:val="0"/>
                                  <w:marTop w:val="0"/>
                                  <w:marBottom w:val="0"/>
                                  <w:divBdr>
                                    <w:top w:val="none" w:sz="0" w:space="0" w:color="auto"/>
                                    <w:left w:val="none" w:sz="0" w:space="0" w:color="auto"/>
                                    <w:bottom w:val="none" w:sz="0" w:space="0" w:color="auto"/>
                                    <w:right w:val="none" w:sz="0" w:space="0" w:color="auto"/>
                                  </w:divBdr>
                                </w:div>
                                <w:div w:id="14317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194705">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 w:id="2089183934">
      <w:bodyDiv w:val="1"/>
      <w:marLeft w:val="0"/>
      <w:marRight w:val="0"/>
      <w:marTop w:val="0"/>
      <w:marBottom w:val="0"/>
      <w:divBdr>
        <w:top w:val="none" w:sz="0" w:space="0" w:color="auto"/>
        <w:left w:val="none" w:sz="0" w:space="0" w:color="auto"/>
        <w:bottom w:val="none" w:sz="0" w:space="0" w:color="auto"/>
        <w:right w:val="none" w:sz="0" w:space="0" w:color="auto"/>
      </w:divBdr>
      <w:divsChild>
        <w:div w:id="1131246847">
          <w:marLeft w:val="0"/>
          <w:marRight w:val="0"/>
          <w:marTop w:val="0"/>
          <w:marBottom w:val="0"/>
          <w:divBdr>
            <w:top w:val="none" w:sz="0" w:space="0" w:color="auto"/>
            <w:left w:val="none" w:sz="0" w:space="0" w:color="auto"/>
            <w:bottom w:val="none" w:sz="0" w:space="0" w:color="auto"/>
            <w:right w:val="none" w:sz="0" w:space="0" w:color="auto"/>
          </w:divBdr>
          <w:divsChild>
            <w:div w:id="1761834714">
              <w:marLeft w:val="0"/>
              <w:marRight w:val="0"/>
              <w:marTop w:val="0"/>
              <w:marBottom w:val="0"/>
              <w:divBdr>
                <w:top w:val="single" w:sz="12" w:space="0" w:color="FFFFFF"/>
                <w:left w:val="none" w:sz="0" w:space="0" w:color="auto"/>
                <w:bottom w:val="none" w:sz="0" w:space="0" w:color="auto"/>
                <w:right w:val="none" w:sz="0" w:space="0" w:color="auto"/>
              </w:divBdr>
              <w:divsChild>
                <w:div w:id="1182860941">
                  <w:marLeft w:val="4065"/>
                  <w:marRight w:val="0"/>
                  <w:marTop w:val="0"/>
                  <w:marBottom w:val="0"/>
                  <w:divBdr>
                    <w:top w:val="none" w:sz="0" w:space="0" w:color="auto"/>
                    <w:left w:val="none" w:sz="0" w:space="0" w:color="auto"/>
                    <w:bottom w:val="none" w:sz="0" w:space="0" w:color="auto"/>
                    <w:right w:val="none" w:sz="0" w:space="0" w:color="auto"/>
                  </w:divBdr>
                  <w:divsChild>
                    <w:div w:id="867837926">
                      <w:marLeft w:val="75"/>
                      <w:marRight w:val="3195"/>
                      <w:marTop w:val="75"/>
                      <w:marBottom w:val="75"/>
                      <w:divBdr>
                        <w:top w:val="none" w:sz="0" w:space="0" w:color="auto"/>
                        <w:left w:val="none" w:sz="0" w:space="0" w:color="auto"/>
                        <w:bottom w:val="none" w:sz="0" w:space="0" w:color="auto"/>
                        <w:right w:val="none" w:sz="0" w:space="0" w:color="auto"/>
                      </w:divBdr>
                      <w:divsChild>
                        <w:div w:id="1307511126">
                          <w:marLeft w:val="0"/>
                          <w:marRight w:val="0"/>
                          <w:marTop w:val="0"/>
                          <w:marBottom w:val="0"/>
                          <w:divBdr>
                            <w:top w:val="none" w:sz="0" w:space="0" w:color="auto"/>
                            <w:left w:val="none" w:sz="0" w:space="0" w:color="auto"/>
                            <w:bottom w:val="none" w:sz="0" w:space="0" w:color="auto"/>
                            <w:right w:val="none" w:sz="0" w:space="0" w:color="auto"/>
                          </w:divBdr>
                          <w:divsChild>
                            <w:div w:id="1854875673">
                              <w:marLeft w:val="0"/>
                              <w:marRight w:val="0"/>
                              <w:marTop w:val="0"/>
                              <w:marBottom w:val="0"/>
                              <w:divBdr>
                                <w:top w:val="none" w:sz="0" w:space="0" w:color="auto"/>
                                <w:left w:val="none" w:sz="0" w:space="0" w:color="auto"/>
                                <w:bottom w:val="none" w:sz="0" w:space="0" w:color="auto"/>
                                <w:right w:val="none" w:sz="0" w:space="0" w:color="auto"/>
                              </w:divBdr>
                              <w:divsChild>
                                <w:div w:id="1705984384">
                                  <w:marLeft w:val="0"/>
                                  <w:marRight w:val="0"/>
                                  <w:marTop w:val="0"/>
                                  <w:marBottom w:val="0"/>
                                  <w:divBdr>
                                    <w:top w:val="none" w:sz="0" w:space="0" w:color="auto"/>
                                    <w:left w:val="none" w:sz="0" w:space="0" w:color="auto"/>
                                    <w:bottom w:val="none" w:sz="0" w:space="0" w:color="auto"/>
                                    <w:right w:val="none" w:sz="0" w:space="0" w:color="auto"/>
                                  </w:divBdr>
                                  <w:divsChild>
                                    <w:div w:id="1154251804">
                                      <w:marLeft w:val="0"/>
                                      <w:marRight w:val="0"/>
                                      <w:marTop w:val="0"/>
                                      <w:marBottom w:val="0"/>
                                      <w:divBdr>
                                        <w:top w:val="none" w:sz="0" w:space="0" w:color="auto"/>
                                        <w:left w:val="none" w:sz="0" w:space="0" w:color="auto"/>
                                        <w:bottom w:val="none" w:sz="0" w:space="0" w:color="auto"/>
                                        <w:right w:val="none" w:sz="0" w:space="0" w:color="auto"/>
                                      </w:divBdr>
                                    </w:div>
                                    <w:div w:id="1762413336">
                                      <w:marLeft w:val="0"/>
                                      <w:marRight w:val="0"/>
                                      <w:marTop w:val="0"/>
                                      <w:marBottom w:val="0"/>
                                      <w:divBdr>
                                        <w:top w:val="none" w:sz="0" w:space="0" w:color="auto"/>
                                        <w:left w:val="none" w:sz="0" w:space="0" w:color="auto"/>
                                        <w:bottom w:val="none" w:sz="0" w:space="0" w:color="auto"/>
                                        <w:right w:val="none" w:sz="0" w:space="0" w:color="auto"/>
                                      </w:divBdr>
                                    </w:div>
                                    <w:div w:id="21094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er@bkom.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bkom.cz/ciselniky/Lists/Department/DispForm.aspx?ID=115&amp;RootFold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5.N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kom.cz/ciselniky/Lists/Department/DispForm.aspx?ID=3&amp;RootFolder=*" TargetMode="External"/><Relationship Id="rId5" Type="http://schemas.openxmlformats.org/officeDocument/2006/relationships/numbering" Target="numbering.xml"/><Relationship Id="rId15" Type="http://schemas.openxmlformats.org/officeDocument/2006/relationships/hyperlink" Target="mailto:bednarova@bkom.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dnarova@bko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32B2E2267375469008E38119F63959" ma:contentTypeVersion="10" ma:contentTypeDescription="Vytvoří nový dokument" ma:contentTypeScope="" ma:versionID="e4e781a594a06901f60b467e82748549">
  <xsd:schema xmlns:xsd="http://www.w3.org/2001/XMLSchema" xmlns:xs="http://www.w3.org/2001/XMLSchema" xmlns:p="http://schemas.microsoft.com/office/2006/metadata/properties" xmlns:ns2="fd68fad1-0095-4833-a47b-64aef15883cb" xmlns:ns3="aa89a38b-b577-47c0-bdcd-4c63c0edf134" targetNamespace="http://schemas.microsoft.com/office/2006/metadata/properties" ma:root="true" ma:fieldsID="4730d239f1082a8c53ec5651b56a60d0" ns2:_="" ns3:_="">
    <xsd:import namespace="fd68fad1-0095-4833-a47b-64aef15883cb"/>
    <xsd:import namespace="aa89a38b-b577-47c0-bdcd-4c63c0edf1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8fad1-0095-4833-a47b-64aef1588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9a38b-b577-47c0-bdcd-4c63c0edf13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84EB6-3C13-429D-BDA6-97D382878C5E}">
  <ds:schemaRefs>
    <ds:schemaRef ds:uri="http://schemas.openxmlformats.org/officeDocument/2006/bibliography"/>
  </ds:schemaRefs>
</ds:datastoreItem>
</file>

<file path=customXml/itemProps2.xml><?xml version="1.0" encoding="utf-8"?>
<ds:datastoreItem xmlns:ds="http://schemas.openxmlformats.org/officeDocument/2006/customXml" ds:itemID="{29B219D2-5FB5-4067-B7A3-FDCF5108AEBC}">
  <ds:schemaRefs>
    <ds:schemaRef ds:uri="http://schemas.microsoft.com/sharepoint/v3/contenttype/forms"/>
  </ds:schemaRefs>
</ds:datastoreItem>
</file>

<file path=customXml/itemProps3.xml><?xml version="1.0" encoding="utf-8"?>
<ds:datastoreItem xmlns:ds="http://schemas.openxmlformats.org/officeDocument/2006/customXml" ds:itemID="{0FFD1E44-8285-456D-B713-58DD0C45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8fad1-0095-4833-a47b-64aef15883cb"/>
    <ds:schemaRef ds:uri="aa89a38b-b577-47c0-bdcd-4c63c0edf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DE591-C966-4D8D-81C3-F1F3923BF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7506</Words>
  <Characters>46261</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2022-06-24T05:46:00Z</dcterms:created>
  <dcterms:modified xsi:type="dcterms:W3CDTF">2022-08-23T11:51:00Z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0x0101007A32B2E2267375469008E38119F63959</vt:lpwstr>
  </property>
</Properties>
</file>