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344"/>
        <w:gridCol w:w="688"/>
        <w:gridCol w:w="1083"/>
      </w:tblGrid>
      <w:tr w:rsidR="00837700" w:rsidRPr="00837700" w14:paraId="4A592640" w14:textId="77777777">
        <w:trPr>
          <w:trHeight w:val="552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D42A6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Popis a parametry produktu: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6BF68E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DE7B7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Cena/ks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32F11F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 celkem</w:t>
            </w:r>
          </w:p>
        </w:tc>
      </w:tr>
      <w:tr w:rsidR="00837700" w:rsidRPr="00837700" w14:paraId="1DC4776D" w14:textId="77777777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45F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Microsoft 365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9B2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1EE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41B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37700" w:rsidRPr="00837700" w14:paraId="181646A6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CB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Předplatné Microsoft 365 Business Standard s Teams pro 1 uživatele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EFB3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9837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6F4B" w14:textId="74F1C58D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0C06B4A1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CD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Předplatné Microsoft 365 Business Standard bez Teams pro 1 uživatele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6FDE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4E1F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D71F" w14:textId="7A34B0C6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54591379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3B68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Předplatné Microsoft 365 Business Basic s Teams pro 1 uživatele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0A7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DFC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B4C1" w14:textId="526E9430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7CFEFDDA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EE1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Předplatné Microsoft 365 Business Basic bez Teams pro 1 uživatele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8A4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B09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3813" w14:textId="7737E3CE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E641B66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82F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Předplatné Microsoft Exchange Online (</w:t>
            </w:r>
            <w:proofErr w:type="spellStart"/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Plan</w:t>
            </w:r>
            <w:proofErr w:type="spellEnd"/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1) pro 1 uživatele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1D02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BE2E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A621" w14:textId="362B4508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2207DF17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08F8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Servisní podpora Microsoft Office 365 v rozsahu 4 hodiny měsíčně po dobu 1 roku, hodinová sazba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0808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F127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1B43" w14:textId="35040CAA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3E0C9D22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1A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AuditPro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75C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C3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67AF" w14:textId="7766978B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C36D426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53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AuditPro</w:t>
            </w:r>
            <w:proofErr w:type="spellEnd"/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ITAM prodloužení 450 licencí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872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60B2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66BA" w14:textId="35D09BC5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5B108532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2D4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Penetrační testy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F4B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B33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3F05" w14:textId="1EF49A2D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66E487DE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BBF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Eset</w:t>
            </w:r>
            <w:proofErr w:type="spellEnd"/>
            <w:r w:rsidRPr="00837700">
              <w:rPr>
                <w:rFonts w:ascii="Calibri" w:eastAsia="Times New Roman" w:hAnsi="Calibri" w:cs="Calibri"/>
                <w:i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EVA roční předplatné služby pro 20 veřejných IP adres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C5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A20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93EC" w14:textId="28CB805F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6D578671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4642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Antivirový software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406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3F09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800E8" w14:textId="2208960E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700825AC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85C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Eset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Protect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Enteprise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prodloužení 450 licencí na 1 rok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E0E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49E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DA30" w14:textId="3E714CE3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3CB6D069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273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Zálohovací software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C923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15F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34F52" w14:textId="1B9F63FA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218532D3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1AE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Veeam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Backup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&amp;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Replication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roční předplatné pro 50 virtuálních serverů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995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33E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7B83" w14:textId="4CCB3A8C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224E4A5D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8127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Monitorovací software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670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167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6DD4" w14:textId="2B91E6B3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7D4F0CA3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9E4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PRTG Network monitor 1000 senzorů, roční předplatné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41D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CCF7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D1A1" w14:textId="174C32B4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13D1CC0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D2D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Firewall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0F53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AEF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A620" w14:textId="6141D66A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18D26E5D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C6C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Sophos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XGS 2100 Standard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Protection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roční předplatné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39C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686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2093" w14:textId="35CB9519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0A1470E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99C9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Sophos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XGS 2100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Enhanced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to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Enhaced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Plus Support upgrade roční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předpatné</w:t>
            </w:r>
            <w:proofErr w:type="spell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901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3EB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C354" w14:textId="5E23ABD5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1C52CCA1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C04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Certifikáty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AC2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7792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F84" w14:textId="1983FCB9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3BF97A3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EF84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Wilcard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certifikát roční obnova, důvěryhodný pro počítače všech běžných OS a běžná mobilní zařízení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692F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D577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0235" w14:textId="7782FFB9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BE5E740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2B6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Standard SSL certifikát roční obnova, důvěryhodný pro počítače všech běžných OS a běžná mobilní zařízení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9497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5433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FF39" w14:textId="77995716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57DBFCCF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6F4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Azure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8EE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B9F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F3408" w14:textId="50AEE2FF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61E82DC4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6C3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Servisní podpora Microsoft Azure v rozsahu 4 hodiny měsíčně po dobu 1 roku, hodinová sazba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2E3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97F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260A" w14:textId="6047422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4D11502A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93C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Prodloužení záručních služeb hardware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9EB2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D9FE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4E27B" w14:textId="28C1B320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2E048AFC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400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Prodloužení servisní služby Dell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ProSupport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pro zařízení ST: 6H2V7R3 o 2 roky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7EDF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168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8AB1" w14:textId="2A01AE1D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2CFF010E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A17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Prodloužení servisní služby Dell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ProSupport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pro zařízení ST: 3G3NPT3 o 2 roky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1E3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DE4E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2F93" w14:textId="1D81600F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5D372B46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4A14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Switche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D2DA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037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837D" w14:textId="074EEAE8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54406657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069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Cisco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Catalyst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switch C1300-24P-4X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2A8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0638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3F3A" w14:textId="79967662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7ABE6C28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026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Cisco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Catalyst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switch C1300-48P-4X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16D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C4A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D0A7" w14:textId="1C487EF8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0FF86C43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446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Microsoft Software předplatná</w:t>
            </w:r>
          </w:p>
          <w:p w14:paraId="4D74DF49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D27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8B4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D6AC" w14:textId="243BC331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19EA4B15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0FC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Microsoft SharePoint Server Software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Assurance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předplatné na 1 rok</w:t>
            </w:r>
          </w:p>
          <w:p w14:paraId="5B8FD2B4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30F0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93018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D871" w14:textId="23BBF323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3830A511" w14:textId="77777777" w:rsidTr="00837700">
        <w:trPr>
          <w:trHeight w:hRule="exact" w:val="227"/>
        </w:trPr>
        <w:tc>
          <w:tcPr>
            <w:tcW w:w="3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2AE9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Microsoft SQL Server Standard 2022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Core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License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Pack</w:t>
            </w:r>
            <w:proofErr w:type="spellEnd"/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předplatné na 1 rok a 4 jádra</w:t>
            </w:r>
          </w:p>
          <w:p w14:paraId="142E1506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46E93BA1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CA16F05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035C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  <w:p w14:paraId="51E6B3AB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7965" w14:textId="37EC9B98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8DC1A" w14:textId="7C6B525D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37700" w:rsidRPr="00837700" w14:paraId="7C5E9B31" w14:textId="77777777">
        <w:trPr>
          <w:trHeight w:hRule="exact" w:val="227"/>
        </w:trPr>
        <w:tc>
          <w:tcPr>
            <w:tcW w:w="4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D394BED" w14:textId="77777777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377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 součet položek v Kč bez DPH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A229944" w14:textId="3C43B305" w:rsidR="00837700" w:rsidRPr="00837700" w:rsidRDefault="00837700" w:rsidP="00837700">
            <w:pPr>
              <w:tabs>
                <w:tab w:val="left" w:pos="708"/>
                <w:tab w:val="left" w:pos="1474"/>
                <w:tab w:val="left" w:pos="2268"/>
              </w:tabs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87D8B91" w14:textId="77777777" w:rsidR="00DC4E17" w:rsidRDefault="00DC4E17"/>
    <w:sectPr w:rsidR="00DC4E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4AD4" w14:textId="77777777" w:rsidR="00624C36" w:rsidRDefault="00624C36" w:rsidP="00837700">
      <w:pPr>
        <w:spacing w:after="0" w:line="240" w:lineRule="auto"/>
      </w:pPr>
      <w:r>
        <w:separator/>
      </w:r>
    </w:p>
  </w:endnote>
  <w:endnote w:type="continuationSeparator" w:id="0">
    <w:p w14:paraId="5D474253" w14:textId="77777777" w:rsidR="00624C36" w:rsidRDefault="00624C36" w:rsidP="0083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BF0F" w14:textId="77777777" w:rsidR="00624C36" w:rsidRDefault="00624C36" w:rsidP="00837700">
      <w:pPr>
        <w:spacing w:after="0" w:line="240" w:lineRule="auto"/>
      </w:pPr>
      <w:r>
        <w:separator/>
      </w:r>
    </w:p>
  </w:footnote>
  <w:footnote w:type="continuationSeparator" w:id="0">
    <w:p w14:paraId="6FBD5B47" w14:textId="77777777" w:rsidR="00624C36" w:rsidRDefault="00624C36" w:rsidP="0083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55EB" w14:textId="48623CB8" w:rsidR="00837700" w:rsidRDefault="00837700">
    <w:pPr>
      <w:pStyle w:val="Zhlav"/>
    </w:pPr>
    <w:r>
      <w:t xml:space="preserve">Příloha č. </w:t>
    </w:r>
    <w:r w:rsidR="00975C6A">
      <w:t xml:space="preserve">1 Rámcové dohody – </w:t>
    </w:r>
    <w:r>
      <w:t>Cenová kalkulace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0"/>
    <w:rsid w:val="00072376"/>
    <w:rsid w:val="00264B29"/>
    <w:rsid w:val="00545FA1"/>
    <w:rsid w:val="00624C36"/>
    <w:rsid w:val="00837700"/>
    <w:rsid w:val="00975C6A"/>
    <w:rsid w:val="00992B6B"/>
    <w:rsid w:val="00A0681E"/>
    <w:rsid w:val="00D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4F2C"/>
  <w15:chartTrackingRefBased/>
  <w15:docId w15:val="{A8A5AA2A-F0E4-49B5-8243-7BE9EC0C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7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7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7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7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7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7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7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7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7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7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7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70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700"/>
  </w:style>
  <w:style w:type="paragraph" w:styleId="Zpat">
    <w:name w:val="footer"/>
    <w:basedOn w:val="Normln"/>
    <w:link w:val="ZpatChar"/>
    <w:uiPriority w:val="99"/>
    <w:unhideWhenUsed/>
    <w:rsid w:val="0083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Bartíková</dc:creator>
  <cp:keywords/>
  <dc:description/>
  <cp:lastModifiedBy>Autor</cp:lastModifiedBy>
  <cp:revision>3</cp:revision>
  <dcterms:created xsi:type="dcterms:W3CDTF">2026-03-16T14:06:00Z</dcterms:created>
  <dcterms:modified xsi:type="dcterms:W3CDTF">2026-04-09T06:24:00Z</dcterms:modified>
</cp:coreProperties>
</file>