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BF6184"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w:t>
      </w:r>
      <w:proofErr w:type="gramStart"/>
      <w:r w:rsidR="007E1A01" w:rsidRPr="00867154">
        <w:rPr>
          <w:rFonts w:asciiTheme="minorHAnsi" w:hAnsiTheme="minorHAnsi"/>
          <w:sz w:val="22"/>
          <w:szCs w:val="22"/>
        </w:rPr>
        <w:t>1a</w:t>
      </w:r>
      <w:proofErr w:type="gramEnd"/>
      <w:r w:rsidR="007E1A01" w:rsidRPr="00867154">
        <w:rPr>
          <w:rFonts w:asciiTheme="minorHAnsi" w:hAnsiTheme="minorHAnsi"/>
          <w:sz w:val="22"/>
          <w:szCs w:val="22"/>
        </w:rPr>
        <w:t>,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470170"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r>
      <w:r w:rsidRPr="00470170">
        <w:rPr>
          <w:rFonts w:asciiTheme="minorHAnsi" w:hAnsiTheme="minorHAnsi"/>
          <w:sz w:val="22"/>
          <w:szCs w:val="22"/>
        </w:rPr>
        <w:t>zapsán dne 1.1.1995 v obchodním rejstříku u KS v Brně, oddíl B, vložka 1479</w:t>
      </w:r>
    </w:p>
    <w:p w14:paraId="64819702" w14:textId="496EF57C" w:rsidR="002606AE" w:rsidRPr="00470170" w:rsidRDefault="008E0218" w:rsidP="00D85756">
      <w:pPr>
        <w:ind w:left="2410" w:hanging="992"/>
        <w:rPr>
          <w:rFonts w:asciiTheme="minorHAnsi" w:hAnsiTheme="minorHAnsi"/>
          <w:sz w:val="22"/>
          <w:szCs w:val="22"/>
        </w:rPr>
      </w:pPr>
      <w:r w:rsidRPr="00470170">
        <w:rPr>
          <w:rFonts w:asciiTheme="minorHAnsi" w:hAnsiTheme="minorHAnsi"/>
          <w:b/>
          <w:sz w:val="22"/>
          <w:szCs w:val="22"/>
        </w:rPr>
        <w:t>zastoupen</w:t>
      </w:r>
      <w:r w:rsidRPr="00470170">
        <w:rPr>
          <w:rFonts w:asciiTheme="minorHAnsi" w:hAnsiTheme="minorHAnsi"/>
          <w:sz w:val="22"/>
          <w:szCs w:val="22"/>
        </w:rPr>
        <w:t xml:space="preserve"> </w:t>
      </w:r>
      <w:r w:rsidR="0041153D" w:rsidRPr="00470170">
        <w:rPr>
          <w:rFonts w:asciiTheme="minorHAnsi" w:hAnsiTheme="minorHAnsi"/>
          <w:sz w:val="22"/>
          <w:szCs w:val="22"/>
        </w:rPr>
        <w:t>Ing. Petrem Kratochvílem, předsedou představenstva</w:t>
      </w:r>
    </w:p>
    <w:p w14:paraId="5A8B24A1" w14:textId="47A1417A" w:rsidR="002757C4" w:rsidRPr="00F206D0" w:rsidRDefault="00DA2EB5" w:rsidP="00D85756">
      <w:pPr>
        <w:ind w:left="2410"/>
        <w:rPr>
          <w:rFonts w:asciiTheme="minorHAnsi" w:hAnsiTheme="minorHAnsi"/>
          <w:sz w:val="22"/>
          <w:szCs w:val="22"/>
        </w:rPr>
      </w:pPr>
      <w:r w:rsidRPr="00470170">
        <w:rPr>
          <w:rFonts w:asciiTheme="minorHAnsi" w:hAnsiTheme="minorHAnsi"/>
          <w:sz w:val="22"/>
          <w:szCs w:val="22"/>
        </w:rPr>
        <w:t xml:space="preserve">Mgr. </w:t>
      </w:r>
      <w:r w:rsidR="00F206D0" w:rsidRPr="00470170">
        <w:rPr>
          <w:rFonts w:asciiTheme="minorHAnsi" w:hAnsiTheme="minorHAnsi"/>
          <w:sz w:val="22"/>
          <w:szCs w:val="22"/>
        </w:rPr>
        <w:t xml:space="preserve">Filipem </w:t>
      </w:r>
      <w:proofErr w:type="spellStart"/>
      <w:r w:rsidR="00F206D0" w:rsidRPr="00470170">
        <w:rPr>
          <w:rFonts w:asciiTheme="minorHAnsi" w:hAnsiTheme="minorHAnsi"/>
          <w:sz w:val="22"/>
          <w:szCs w:val="22"/>
        </w:rPr>
        <w:t>Lederem</w:t>
      </w:r>
      <w:proofErr w:type="spellEnd"/>
      <w:r w:rsidR="002606AE" w:rsidRPr="00470170">
        <w:rPr>
          <w:rFonts w:asciiTheme="minorHAnsi" w:hAnsiTheme="minorHAnsi"/>
          <w:sz w:val="22"/>
          <w:szCs w:val="22"/>
        </w:rPr>
        <w:t>, místopředsedou představenstva</w:t>
      </w:r>
    </w:p>
    <w:p w14:paraId="598CCFF5" w14:textId="77777777" w:rsidR="00470170" w:rsidRPr="00867154" w:rsidRDefault="00470170" w:rsidP="00470170">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Pr>
          <w:rFonts w:asciiTheme="minorHAnsi" w:hAnsiTheme="minorHAnsi"/>
          <w:sz w:val="22"/>
          <w:szCs w:val="22"/>
        </w:rPr>
        <w:t>dohody</w:t>
      </w:r>
    </w:p>
    <w:p w14:paraId="0A12D3BB"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Luďkem Borovým, generálním ředitelem</w:t>
      </w:r>
    </w:p>
    <w:p w14:paraId="0F516BBA"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Romanem Nekulou, MBA, správním ředitelem</w:t>
      </w:r>
    </w:p>
    <w:p w14:paraId="419E7A4A" w14:textId="77777777" w:rsidR="00470170" w:rsidRPr="00811909" w:rsidRDefault="00470170" w:rsidP="00470170">
      <w:pPr>
        <w:ind w:left="2410" w:firstLine="2"/>
        <w:rPr>
          <w:rFonts w:asciiTheme="minorHAnsi" w:hAnsiTheme="minorHAnsi"/>
          <w:sz w:val="22"/>
          <w:szCs w:val="22"/>
        </w:rPr>
      </w:pPr>
      <w:r w:rsidRPr="00811909">
        <w:rPr>
          <w:rFonts w:asciiTheme="minorHAnsi" w:hAnsiTheme="minorHAnsi"/>
          <w:sz w:val="22"/>
          <w:szCs w:val="22"/>
        </w:rPr>
        <w:t>Ing. Ivou Frýzovou, vedoucí střediska správy komunikací</w:t>
      </w:r>
    </w:p>
    <w:p w14:paraId="77C639CD" w14:textId="77777777" w:rsidR="00470170" w:rsidRPr="00A84BF0" w:rsidRDefault="00470170" w:rsidP="00470170">
      <w:pPr>
        <w:ind w:left="2410" w:firstLine="2"/>
        <w:rPr>
          <w:rFonts w:asciiTheme="minorHAnsi" w:hAnsiTheme="minorHAnsi"/>
          <w:sz w:val="22"/>
          <w:szCs w:val="22"/>
        </w:rPr>
      </w:pPr>
      <w:r w:rsidRPr="00E93CAE">
        <w:rPr>
          <w:rFonts w:ascii="Calibri" w:hAnsi="Calibri"/>
          <w:sz w:val="22"/>
        </w:rPr>
        <w:t>Ing. Janou Rutovou</w:t>
      </w:r>
      <w:r w:rsidRPr="00E93CAE">
        <w:rPr>
          <w:rFonts w:asciiTheme="minorHAnsi" w:hAnsiTheme="minorHAnsi"/>
          <w:sz w:val="22"/>
          <w:szCs w:val="22"/>
        </w:rPr>
        <w:t>, příprav</w:t>
      </w:r>
      <w:r>
        <w:rPr>
          <w:rFonts w:asciiTheme="minorHAnsi" w:hAnsiTheme="minorHAnsi"/>
          <w:sz w:val="22"/>
          <w:szCs w:val="22"/>
        </w:rPr>
        <w:t>a</w:t>
      </w:r>
      <w:r w:rsidRPr="00E93CAE">
        <w:rPr>
          <w:rFonts w:asciiTheme="minorHAnsi" w:hAnsiTheme="minorHAnsi"/>
          <w:sz w:val="22"/>
          <w:szCs w:val="22"/>
        </w:rPr>
        <w:t xml:space="preserve"> staveb</w:t>
      </w:r>
    </w:p>
    <w:p w14:paraId="0AA47446" w14:textId="77777777" w:rsidR="00470170" w:rsidRPr="00A247B7" w:rsidRDefault="00470170" w:rsidP="00470170">
      <w:pPr>
        <w:ind w:left="1416" w:firstLine="2"/>
        <w:rPr>
          <w:rFonts w:ascii="Calibri" w:hAnsi="Calibri"/>
          <w:sz w:val="22"/>
        </w:rPr>
      </w:pPr>
      <w:r w:rsidRPr="00922722">
        <w:rPr>
          <w:rFonts w:ascii="Calibri" w:hAnsi="Calibri"/>
          <w:sz w:val="22"/>
        </w:rPr>
        <w:t>středisko 3100 – středisko správy komunikací</w:t>
      </w:r>
    </w:p>
    <w:p w14:paraId="01B33476" w14:textId="239931AE"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proofErr w:type="gramStart"/>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roofErr w:type="gramEnd"/>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13D5A1D6" w14:textId="03F01607" w:rsidR="000A6E83" w:rsidRDefault="000A6E83" w:rsidP="00040C37">
      <w:pPr>
        <w:pStyle w:val="Seznam"/>
        <w:numPr>
          <w:ilvl w:val="0"/>
          <w:numId w:val="6"/>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AA141B">
        <w:rPr>
          <w:rFonts w:asciiTheme="minorHAnsi" w:hAnsiTheme="minorHAnsi"/>
          <w:sz w:val="22"/>
          <w:szCs w:val="22"/>
        </w:rPr>
        <w:t>dohoda</w:t>
      </w:r>
      <w:r w:rsidR="005371FD">
        <w:rPr>
          <w:rFonts w:asciiTheme="minorHAnsi" w:hAnsiTheme="minorHAnsi"/>
          <w:sz w:val="22"/>
          <w:szCs w:val="22"/>
        </w:rPr>
        <w:t>“)</w:t>
      </w:r>
      <w:r w:rsidR="00A42D43">
        <w:rPr>
          <w:rFonts w:asciiTheme="minorHAnsi" w:hAnsiTheme="minorHAnsi"/>
          <w:sz w:val="22"/>
          <w:szCs w:val="22"/>
        </w:rPr>
        <w:t xml:space="preserve"> </w:t>
      </w:r>
      <w:bookmarkStart w:id="0" w:name="_Hlk26946976"/>
      <w:r w:rsidR="00470170">
        <w:rPr>
          <w:rFonts w:asciiTheme="minorHAnsi" w:hAnsiTheme="minorHAnsi"/>
          <w:sz w:val="22"/>
          <w:szCs w:val="22"/>
        </w:rPr>
        <w:t xml:space="preserve">je závazek zhotovitele provést pro </w:t>
      </w:r>
      <w:r w:rsidR="00470170" w:rsidRPr="00F52EA2">
        <w:rPr>
          <w:rFonts w:asciiTheme="minorHAnsi" w:hAnsiTheme="minorHAnsi"/>
          <w:sz w:val="22"/>
          <w:szCs w:val="22"/>
        </w:rPr>
        <w:t xml:space="preserve">objednatele </w:t>
      </w:r>
      <w:bookmarkEnd w:id="0"/>
      <w:r w:rsidR="00470170" w:rsidRPr="00F52EA2">
        <w:rPr>
          <w:rFonts w:ascii="Calibri" w:hAnsi="Calibri"/>
          <w:snapToGrid w:val="0"/>
          <w:color w:val="000000"/>
          <w:sz w:val="22"/>
          <w:szCs w:val="22"/>
        </w:rPr>
        <w:t>stavební práce spočívající v provádění oprav veřejných komunikací s</w:t>
      </w:r>
      <w:r w:rsidR="006B28AF">
        <w:rPr>
          <w:rFonts w:ascii="Calibri" w:hAnsi="Calibri"/>
          <w:snapToGrid w:val="0"/>
          <w:color w:val="000000"/>
          <w:sz w:val="22"/>
          <w:szCs w:val="22"/>
        </w:rPr>
        <w:t> asfaltobetonovým povrchem</w:t>
      </w:r>
      <w:r w:rsidR="00470170" w:rsidRPr="00F52EA2">
        <w:rPr>
          <w:rFonts w:ascii="Calibri" w:hAnsi="Calibri"/>
          <w:snapToGrid w:val="0"/>
          <w:color w:val="000000"/>
          <w:sz w:val="22"/>
          <w:szCs w:val="22"/>
        </w:rPr>
        <w:t xml:space="preserve"> na území statutárního města Brna</w:t>
      </w:r>
      <w:r w:rsidR="00470170" w:rsidRPr="00F52EA2">
        <w:rPr>
          <w:rFonts w:asciiTheme="minorHAnsi" w:hAnsiTheme="minorHAnsi"/>
          <w:sz w:val="22"/>
          <w:szCs w:val="22"/>
        </w:rPr>
        <w:t>, a to</w:t>
      </w:r>
      <w:r w:rsidR="00470170" w:rsidRPr="00867154">
        <w:rPr>
          <w:rFonts w:asciiTheme="minorHAnsi" w:hAnsiTheme="minorHAnsi"/>
          <w:sz w:val="22"/>
          <w:szCs w:val="22"/>
        </w:rPr>
        <w:t xml:space="preserve"> </w:t>
      </w:r>
      <w:r w:rsidR="00470170" w:rsidRPr="00E008AA">
        <w:rPr>
          <w:rFonts w:ascii="Calibri" w:hAnsi="Calibri"/>
          <w:sz w:val="22"/>
          <w:szCs w:val="22"/>
        </w:rPr>
        <w:t>na zák</w:t>
      </w:r>
      <w:r w:rsidR="00470170">
        <w:rPr>
          <w:rFonts w:ascii="Calibri" w:hAnsi="Calibri"/>
          <w:sz w:val="22"/>
          <w:szCs w:val="22"/>
        </w:rPr>
        <w:t>ladě podmínek uvedených v této dohodě</w:t>
      </w:r>
      <w:r w:rsidR="00470170" w:rsidRPr="00E008AA">
        <w:rPr>
          <w:rFonts w:ascii="Calibri" w:hAnsi="Calibri"/>
          <w:sz w:val="22"/>
          <w:szCs w:val="22"/>
        </w:rPr>
        <w:t xml:space="preserve"> a rovněž v souladu se zadávacími podmínkami veřejné zakázky s názvem </w:t>
      </w:r>
      <w:r w:rsidR="00470170" w:rsidRPr="000A6E83">
        <w:rPr>
          <w:rFonts w:ascii="Calibri" w:hAnsi="Calibri"/>
          <w:b/>
          <w:sz w:val="22"/>
          <w:szCs w:val="22"/>
        </w:rPr>
        <w:t>„</w:t>
      </w:r>
      <w:r w:rsidR="00470170">
        <w:rPr>
          <w:rFonts w:ascii="Calibri" w:hAnsi="Calibri"/>
          <w:b/>
          <w:sz w:val="22"/>
          <w:szCs w:val="22"/>
        </w:rPr>
        <w:t>Opravy</w:t>
      </w:r>
      <w:r w:rsidR="006B28AF">
        <w:rPr>
          <w:rFonts w:ascii="Calibri" w:hAnsi="Calibri"/>
          <w:b/>
          <w:sz w:val="22"/>
          <w:szCs w:val="22"/>
        </w:rPr>
        <w:t xml:space="preserve"> </w:t>
      </w:r>
      <w:r w:rsidR="00811FE2">
        <w:rPr>
          <w:rFonts w:ascii="Calibri" w:hAnsi="Calibri"/>
          <w:b/>
          <w:sz w:val="22"/>
          <w:szCs w:val="22"/>
        </w:rPr>
        <w:t xml:space="preserve">                                     </w:t>
      </w:r>
      <w:r w:rsidR="006B28AF">
        <w:rPr>
          <w:rFonts w:ascii="Calibri" w:hAnsi="Calibri"/>
          <w:b/>
          <w:sz w:val="22"/>
          <w:szCs w:val="22"/>
        </w:rPr>
        <w:t>komunikací</w:t>
      </w:r>
      <w:r w:rsidR="00470170">
        <w:rPr>
          <w:rFonts w:ascii="Calibri" w:hAnsi="Calibri"/>
          <w:b/>
          <w:sz w:val="22"/>
          <w:szCs w:val="22"/>
        </w:rPr>
        <w:t xml:space="preserve"> – rámcové dohody 2022“ -</w:t>
      </w:r>
      <w:r w:rsidR="00470170">
        <w:rPr>
          <w:rFonts w:ascii="Calibri" w:hAnsi="Calibri"/>
          <w:sz w:val="22"/>
          <w:szCs w:val="22"/>
        </w:rPr>
        <w:t> dílčí část č. 1: „</w:t>
      </w:r>
      <w:r w:rsidR="00470170" w:rsidRPr="00470170">
        <w:rPr>
          <w:rFonts w:ascii="Calibri" w:hAnsi="Calibri"/>
          <w:b/>
          <w:bCs/>
          <w:sz w:val="22"/>
          <w:szCs w:val="22"/>
        </w:rPr>
        <w:t xml:space="preserve">Opravy </w:t>
      </w:r>
      <w:r w:rsidR="00A06D30">
        <w:rPr>
          <w:rFonts w:ascii="Calibri" w:hAnsi="Calibri"/>
          <w:b/>
          <w:bCs/>
          <w:sz w:val="22"/>
          <w:szCs w:val="22"/>
        </w:rPr>
        <w:t>komunikací</w:t>
      </w:r>
      <w:r w:rsidR="006B28AF">
        <w:rPr>
          <w:rFonts w:ascii="Calibri" w:hAnsi="Calibri"/>
          <w:b/>
          <w:bCs/>
          <w:sz w:val="22"/>
          <w:szCs w:val="22"/>
        </w:rPr>
        <w:t xml:space="preserve"> s asfaltovým povrchem (AC)</w:t>
      </w:r>
      <w:r w:rsidR="00470170">
        <w:rPr>
          <w:rFonts w:ascii="Calibri" w:hAnsi="Calibri"/>
          <w:b/>
          <w:bCs/>
          <w:sz w:val="22"/>
          <w:szCs w:val="22"/>
        </w:rPr>
        <w:t>“</w:t>
      </w:r>
      <w:r w:rsidR="00470170">
        <w:rPr>
          <w:rFonts w:ascii="Calibri" w:hAnsi="Calibri"/>
          <w:sz w:val="22"/>
          <w:szCs w:val="22"/>
        </w:rPr>
        <w:t xml:space="preserve"> </w:t>
      </w:r>
      <w:r w:rsidR="00470170" w:rsidRPr="00867154">
        <w:rPr>
          <w:rFonts w:asciiTheme="minorHAnsi" w:hAnsiTheme="minorHAnsi"/>
          <w:sz w:val="22"/>
          <w:szCs w:val="22"/>
        </w:rPr>
        <w:t>(dále jen „dílo“)</w:t>
      </w:r>
      <w:r w:rsidR="00470170">
        <w:rPr>
          <w:rFonts w:asciiTheme="minorHAnsi" w:hAnsiTheme="minorHAnsi"/>
          <w:sz w:val="22"/>
          <w:szCs w:val="22"/>
        </w:rPr>
        <w:t>.</w:t>
      </w:r>
    </w:p>
    <w:p w14:paraId="20294E32" w14:textId="60D841EE" w:rsidR="006B3444" w:rsidRDefault="006B3444" w:rsidP="00040C37">
      <w:pPr>
        <w:pStyle w:val="Seznam"/>
        <w:numPr>
          <w:ilvl w:val="0"/>
          <w:numId w:val="6"/>
        </w:numPr>
        <w:rPr>
          <w:rFonts w:asciiTheme="minorHAnsi" w:hAnsiTheme="minorHAnsi"/>
          <w:sz w:val="22"/>
          <w:szCs w:val="22"/>
        </w:rPr>
      </w:pPr>
      <w:r>
        <w:rPr>
          <w:rFonts w:asciiTheme="minorHAnsi" w:hAnsiTheme="minorHAnsi"/>
          <w:sz w:val="22"/>
          <w:szCs w:val="22"/>
        </w:rPr>
        <w:t>Bližší specifikace díla</w:t>
      </w:r>
      <w:r w:rsidR="00850845">
        <w:rPr>
          <w:rFonts w:asciiTheme="minorHAnsi" w:hAnsiTheme="minorHAnsi"/>
          <w:sz w:val="22"/>
          <w:szCs w:val="22"/>
        </w:rPr>
        <w:t xml:space="preserve"> </w:t>
      </w:r>
      <w:r>
        <w:rPr>
          <w:rFonts w:asciiTheme="minorHAnsi" w:hAnsiTheme="minorHAnsi"/>
          <w:sz w:val="22"/>
          <w:szCs w:val="22"/>
        </w:rPr>
        <w:t>je uveden</w:t>
      </w:r>
      <w:r w:rsidR="00A84BF0">
        <w:rPr>
          <w:rFonts w:asciiTheme="minorHAnsi" w:hAnsiTheme="minorHAnsi"/>
          <w:sz w:val="22"/>
          <w:szCs w:val="22"/>
        </w:rPr>
        <w:t>a</w:t>
      </w:r>
      <w:r>
        <w:rPr>
          <w:rFonts w:asciiTheme="minorHAnsi" w:hAnsiTheme="minorHAnsi"/>
          <w:sz w:val="22"/>
          <w:szCs w:val="22"/>
        </w:rPr>
        <w:t xml:space="preserve"> v příloze č. </w:t>
      </w:r>
      <w:r w:rsidR="00470170">
        <w:rPr>
          <w:rFonts w:asciiTheme="minorHAnsi" w:hAnsiTheme="minorHAnsi"/>
          <w:sz w:val="22"/>
          <w:szCs w:val="22"/>
        </w:rPr>
        <w:t>1</w:t>
      </w:r>
      <w:r>
        <w:rPr>
          <w:rFonts w:asciiTheme="minorHAnsi" w:hAnsiTheme="minorHAnsi"/>
          <w:sz w:val="22"/>
          <w:szCs w:val="22"/>
        </w:rPr>
        <w:t xml:space="preserve"> této dohody.</w:t>
      </w:r>
      <w:r w:rsidR="00850845">
        <w:rPr>
          <w:rFonts w:asciiTheme="minorHAnsi" w:hAnsiTheme="minorHAnsi"/>
          <w:sz w:val="22"/>
          <w:szCs w:val="22"/>
        </w:rPr>
        <w:t xml:space="preserve"> Zhotovitel se zavazuje provést každé jednotlivé dílo v souladu s požadavky uvedenými v Příloze č. </w:t>
      </w:r>
      <w:r w:rsidR="00470170">
        <w:rPr>
          <w:rFonts w:asciiTheme="minorHAnsi" w:hAnsiTheme="minorHAnsi"/>
          <w:sz w:val="22"/>
          <w:szCs w:val="22"/>
        </w:rPr>
        <w:t>1</w:t>
      </w:r>
      <w:r w:rsidR="00850845">
        <w:rPr>
          <w:rFonts w:asciiTheme="minorHAnsi" w:hAnsiTheme="minorHAnsi"/>
          <w:sz w:val="22"/>
          <w:szCs w:val="22"/>
        </w:rPr>
        <w:t xml:space="preserve"> této dohody.</w:t>
      </w:r>
    </w:p>
    <w:p w14:paraId="4A0FB16C" w14:textId="087F915A" w:rsidR="00E947D6" w:rsidRDefault="00E947D6" w:rsidP="00040C37">
      <w:pPr>
        <w:pStyle w:val="Seznam"/>
        <w:numPr>
          <w:ilvl w:val="0"/>
          <w:numId w:val="6"/>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AA141B">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762332">
        <w:rPr>
          <w:rFonts w:ascii="Calibri" w:hAnsi="Calibri"/>
          <w:sz w:val="22"/>
          <w:szCs w:val="22"/>
        </w:rPr>
        <w:t>dohody</w:t>
      </w:r>
      <w:r w:rsidRPr="00E947D6">
        <w:rPr>
          <w:rFonts w:ascii="Calibri" w:hAnsi="Calibri"/>
          <w:sz w:val="22"/>
          <w:szCs w:val="22"/>
        </w:rPr>
        <w:t xml:space="preserve"> je omezena na </w:t>
      </w:r>
      <w:r w:rsidR="00470170">
        <w:rPr>
          <w:rFonts w:ascii="Calibri" w:hAnsi="Calibri"/>
          <w:b/>
          <w:sz w:val="22"/>
          <w:szCs w:val="22"/>
        </w:rPr>
        <w:t>5 999 999</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4C64C8C6" w14:textId="0F77F67D" w:rsidR="00645D5A" w:rsidRPr="004179AF" w:rsidRDefault="00645D5A" w:rsidP="00040C37">
      <w:pPr>
        <w:pStyle w:val="Seznam"/>
        <w:numPr>
          <w:ilvl w:val="0"/>
          <w:numId w:val="6"/>
        </w:numPr>
        <w:rPr>
          <w:rFonts w:asciiTheme="minorHAnsi" w:hAnsiTheme="minorHAnsi" w:cstheme="minorHAnsi"/>
          <w:sz w:val="22"/>
          <w:szCs w:val="22"/>
        </w:rPr>
      </w:pPr>
      <w:r w:rsidRPr="00645D5A">
        <w:rPr>
          <w:rFonts w:ascii="Calibri" w:hAnsi="Calibri"/>
          <w:sz w:val="22"/>
          <w:szCs w:val="22"/>
        </w:rPr>
        <w:lastRenderedPageBreak/>
        <w:t>Zhotovitel</w:t>
      </w:r>
      <w:r w:rsidRPr="004179AF">
        <w:rPr>
          <w:rFonts w:asciiTheme="minorHAnsi" w:hAnsiTheme="minorHAnsi" w:cstheme="minorHAnsi"/>
          <w:sz w:val="22"/>
          <w:szCs w:val="22"/>
        </w:rPr>
        <w:t xml:space="preserve"> prohlašuje, že má veškeré podklady nezbytné k řádnému provedení </w:t>
      </w:r>
      <w:r w:rsidR="00036C01">
        <w:rPr>
          <w:rFonts w:asciiTheme="minorHAnsi" w:hAnsiTheme="minorHAnsi" w:cstheme="minorHAnsi"/>
          <w:sz w:val="22"/>
          <w:szCs w:val="22"/>
        </w:rPr>
        <w:t xml:space="preserve">všech </w:t>
      </w:r>
      <w:r w:rsidR="006466BB">
        <w:rPr>
          <w:rFonts w:asciiTheme="minorHAnsi" w:hAnsiTheme="minorHAnsi" w:cstheme="minorHAnsi"/>
          <w:sz w:val="22"/>
          <w:szCs w:val="22"/>
        </w:rPr>
        <w:t>jednotliv</w:t>
      </w:r>
      <w:r w:rsidR="00036C01">
        <w:rPr>
          <w:rFonts w:asciiTheme="minorHAnsi" w:hAnsiTheme="minorHAnsi" w:cstheme="minorHAnsi"/>
          <w:sz w:val="22"/>
          <w:szCs w:val="22"/>
        </w:rPr>
        <w:t>ých</w:t>
      </w:r>
      <w:r w:rsidR="006466BB">
        <w:rPr>
          <w:rFonts w:asciiTheme="minorHAnsi" w:hAnsiTheme="minorHAnsi" w:cstheme="minorHAnsi"/>
          <w:sz w:val="22"/>
          <w:szCs w:val="22"/>
        </w:rPr>
        <w:t xml:space="preserve"> </w:t>
      </w:r>
      <w:r w:rsidRPr="004179AF">
        <w:rPr>
          <w:rFonts w:asciiTheme="minorHAnsi" w:hAnsiTheme="minorHAnsi" w:cstheme="minorHAnsi"/>
          <w:sz w:val="22"/>
          <w:szCs w:val="22"/>
        </w:rPr>
        <w:t>d</w:t>
      </w:r>
      <w:r w:rsidR="00036C01">
        <w:rPr>
          <w:rFonts w:asciiTheme="minorHAnsi" w:hAnsiTheme="minorHAnsi" w:cstheme="minorHAnsi"/>
          <w:sz w:val="22"/>
          <w:szCs w:val="22"/>
        </w:rPr>
        <w:t>ěl</w:t>
      </w:r>
      <w:r w:rsidR="006466BB">
        <w:rPr>
          <w:rFonts w:asciiTheme="minorHAnsi" w:hAnsiTheme="minorHAnsi" w:cstheme="minorHAnsi"/>
          <w:sz w:val="22"/>
          <w:szCs w:val="22"/>
        </w:rPr>
        <w:t>.</w:t>
      </w:r>
    </w:p>
    <w:p w14:paraId="51773230" w14:textId="17B99CBE" w:rsidR="00645D5A" w:rsidRDefault="00645D5A" w:rsidP="00040C37">
      <w:pPr>
        <w:pStyle w:val="Seznam"/>
        <w:numPr>
          <w:ilvl w:val="0"/>
          <w:numId w:val="6"/>
        </w:numPr>
        <w:rPr>
          <w:rFonts w:asciiTheme="minorHAnsi" w:hAnsiTheme="minorHAnsi" w:cstheme="minorHAnsi"/>
          <w:sz w:val="22"/>
          <w:szCs w:val="22"/>
        </w:rPr>
      </w:pPr>
      <w:bookmarkStart w:id="1" w:name="_Hlk503256378"/>
      <w:r w:rsidRPr="00645D5A">
        <w:rPr>
          <w:rFonts w:ascii="Calibri" w:hAnsi="Calibri"/>
          <w:sz w:val="22"/>
          <w:szCs w:val="22"/>
        </w:rPr>
        <w:t>Zhotovitel</w:t>
      </w:r>
      <w:r w:rsidRPr="004179AF">
        <w:rPr>
          <w:rFonts w:asciiTheme="minorHAnsi" w:hAnsiTheme="minorHAnsi" w:cstheme="minorHAnsi"/>
          <w:sz w:val="22"/>
          <w:szCs w:val="22"/>
        </w:rPr>
        <w:t xml:space="preserve"> je povinen provést</w:t>
      </w:r>
      <w:r w:rsidR="006466BB">
        <w:rPr>
          <w:rFonts w:asciiTheme="minorHAnsi" w:hAnsiTheme="minorHAnsi" w:cstheme="minorHAnsi"/>
          <w:sz w:val="22"/>
          <w:szCs w:val="22"/>
        </w:rPr>
        <w:t xml:space="preserve"> každé jednotlivé</w:t>
      </w:r>
      <w:r w:rsidRPr="004179AF">
        <w:rPr>
          <w:rFonts w:asciiTheme="minorHAnsi" w:hAnsiTheme="minorHAnsi" w:cstheme="minorHAnsi"/>
          <w:sz w:val="22"/>
          <w:szCs w:val="22"/>
        </w:rPr>
        <w:t xml:space="preserve"> dílo řádně a včas. </w:t>
      </w:r>
      <w:r w:rsidR="006466BB">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je provedeno úplně a bezvadně, odpovídá-li této </w:t>
      </w:r>
      <w:r w:rsidR="00FB10FE">
        <w:rPr>
          <w:rFonts w:asciiTheme="minorHAnsi" w:hAnsiTheme="minorHAnsi" w:cstheme="minorHAnsi"/>
          <w:sz w:val="22"/>
          <w:szCs w:val="22"/>
        </w:rPr>
        <w:t>dohodě</w:t>
      </w:r>
      <w:r w:rsidRPr="004179AF">
        <w:rPr>
          <w:rFonts w:asciiTheme="minorHAnsi" w:hAnsiTheme="minorHAnsi" w:cstheme="minorHAnsi"/>
          <w:sz w:val="22"/>
          <w:szCs w:val="22"/>
        </w:rPr>
        <w:t xml:space="preserve"> a je</w:t>
      </w:r>
      <w:r w:rsidRPr="004179AF">
        <w:rPr>
          <w:rFonts w:asciiTheme="minorHAnsi" w:hAnsiTheme="minorHAnsi" w:cstheme="minorHAnsi"/>
          <w:sz w:val="22"/>
          <w:szCs w:val="22"/>
        </w:rPr>
        <w:noBreakHyphen/>
        <w:t xml:space="preserve">li způsobilé ke svému účelu použití. </w:t>
      </w:r>
      <w:r w:rsidR="006466BB">
        <w:rPr>
          <w:rFonts w:asciiTheme="minorHAnsi" w:hAnsiTheme="minorHAnsi" w:cstheme="minorHAnsi"/>
          <w:sz w:val="22"/>
          <w:szCs w:val="22"/>
        </w:rPr>
        <w:t>Každé jednotlivé d</w:t>
      </w:r>
      <w:r w:rsidR="006466BB" w:rsidRPr="004179AF">
        <w:rPr>
          <w:rFonts w:asciiTheme="minorHAnsi" w:hAnsiTheme="minorHAnsi" w:cstheme="minorHAnsi"/>
          <w:sz w:val="22"/>
          <w:szCs w:val="22"/>
        </w:rPr>
        <w:t>ílo</w:t>
      </w:r>
      <w:r w:rsidRPr="004179AF">
        <w:rPr>
          <w:rFonts w:asciiTheme="minorHAnsi" w:hAnsiTheme="minorHAnsi" w:cstheme="minorHAnsi"/>
          <w:sz w:val="22"/>
          <w:szCs w:val="22"/>
        </w:rPr>
        <w:t xml:space="preserve"> je provedeno včas, jsou-li všechny jeho části dle této </w:t>
      </w:r>
      <w:r w:rsidR="00FB10FE">
        <w:rPr>
          <w:rFonts w:asciiTheme="minorHAnsi" w:hAnsiTheme="minorHAnsi" w:cstheme="minorHAnsi"/>
          <w:sz w:val="22"/>
          <w:szCs w:val="22"/>
        </w:rPr>
        <w:t>dohody</w:t>
      </w:r>
      <w:r w:rsidRPr="004179AF">
        <w:rPr>
          <w:rFonts w:asciiTheme="minorHAnsi" w:hAnsiTheme="minorHAnsi" w:cstheme="minorHAnsi"/>
          <w:sz w:val="22"/>
          <w:szCs w:val="22"/>
        </w:rPr>
        <w:t xml:space="preserve"> jako úplné a bezvadné předány objednateli ve lhůtách touto </w:t>
      </w:r>
      <w:r w:rsidR="00FB10FE">
        <w:rPr>
          <w:rFonts w:asciiTheme="minorHAnsi" w:hAnsiTheme="minorHAnsi" w:cstheme="minorHAnsi"/>
          <w:sz w:val="22"/>
          <w:szCs w:val="22"/>
        </w:rPr>
        <w:t>dohodou</w:t>
      </w:r>
      <w:r w:rsidRPr="004179AF">
        <w:rPr>
          <w:rFonts w:asciiTheme="minorHAnsi" w:hAnsiTheme="minorHAnsi" w:cstheme="minorHAnsi"/>
          <w:sz w:val="22"/>
          <w:szCs w:val="22"/>
        </w:rPr>
        <w:t xml:space="preserve"> sjednaných</w:t>
      </w:r>
      <w:bookmarkEnd w:id="1"/>
      <w:r w:rsidRPr="004179AF">
        <w:rPr>
          <w:rFonts w:asciiTheme="minorHAnsi" w:hAnsiTheme="minorHAnsi" w:cstheme="minorHAnsi"/>
          <w:sz w:val="22"/>
          <w:szCs w:val="22"/>
        </w:rPr>
        <w:t xml:space="preserve">. </w:t>
      </w:r>
    </w:p>
    <w:p w14:paraId="46BEE204" w14:textId="37E3E396" w:rsidR="00F57A1B" w:rsidRPr="004179AF" w:rsidRDefault="00F57A1B" w:rsidP="00040C37">
      <w:pPr>
        <w:pStyle w:val="Seznam"/>
        <w:numPr>
          <w:ilvl w:val="0"/>
          <w:numId w:val="6"/>
        </w:numPr>
        <w:rPr>
          <w:rFonts w:asciiTheme="minorHAnsi" w:hAnsiTheme="minorHAnsi" w:cstheme="minorHAnsi"/>
          <w:sz w:val="22"/>
          <w:szCs w:val="22"/>
        </w:rPr>
      </w:pPr>
      <w:r>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Pr>
          <w:rFonts w:asciiTheme="minorHAnsi" w:hAnsiTheme="minorHAnsi" w:cstheme="minorHAnsi"/>
          <w:sz w:val="22"/>
          <w:szCs w:val="22"/>
        </w:rPr>
        <w:t xml:space="preserve"> a dnech pracovního volna.</w:t>
      </w:r>
    </w:p>
    <w:p w14:paraId="64CD489B" w14:textId="1310B0F8" w:rsidR="00645D5A" w:rsidRPr="004179AF" w:rsidRDefault="006466BB" w:rsidP="00040C37">
      <w:pPr>
        <w:pStyle w:val="Seznam"/>
        <w:numPr>
          <w:ilvl w:val="0"/>
          <w:numId w:val="6"/>
        </w:numPr>
        <w:rPr>
          <w:rFonts w:asciiTheme="minorHAnsi" w:hAnsiTheme="minorHAnsi" w:cstheme="minorHAnsi"/>
          <w:sz w:val="22"/>
          <w:szCs w:val="22"/>
        </w:rPr>
      </w:pPr>
      <w:bookmarkStart w:id="2" w:name="_Hlk503256388"/>
      <w:r>
        <w:rPr>
          <w:rFonts w:asciiTheme="minorHAnsi" w:hAnsiTheme="minorHAnsi" w:cstheme="minorHAnsi"/>
          <w:sz w:val="22"/>
          <w:szCs w:val="22"/>
        </w:rPr>
        <w:t>Každé jednotlivé d</w:t>
      </w:r>
      <w:r w:rsidRPr="004179AF">
        <w:rPr>
          <w:rFonts w:asciiTheme="minorHAnsi" w:hAnsiTheme="minorHAnsi" w:cstheme="minorHAnsi"/>
          <w:sz w:val="22"/>
          <w:szCs w:val="22"/>
        </w:rPr>
        <w:t xml:space="preserve">ílo </w:t>
      </w:r>
      <w:r w:rsidR="00645D5A" w:rsidRPr="004179AF">
        <w:rPr>
          <w:rFonts w:asciiTheme="minorHAnsi" w:hAnsiTheme="minorHAnsi" w:cstheme="minorHAnsi"/>
          <w:sz w:val="22"/>
          <w:szCs w:val="22"/>
        </w:rPr>
        <w:t>bude provedeno tak, aby bylo způsobilé k obvyklému užívání, a v souladu se zadáním</w:t>
      </w:r>
      <w:r w:rsidRPr="006466BB">
        <w:rPr>
          <w:rFonts w:asciiTheme="minorHAnsi" w:hAnsiTheme="minorHAnsi" w:cstheme="minorHAnsi"/>
          <w:sz w:val="22"/>
          <w:szCs w:val="22"/>
        </w:rPr>
        <w:t xml:space="preserve"> </w:t>
      </w:r>
      <w:r>
        <w:rPr>
          <w:rFonts w:asciiTheme="minorHAnsi" w:hAnsiTheme="minorHAnsi" w:cstheme="minorHAnsi"/>
          <w:sz w:val="22"/>
          <w:szCs w:val="22"/>
        </w:rPr>
        <w:t xml:space="preserve">každého jednotlivého </w:t>
      </w:r>
      <w:r w:rsidR="00645D5A" w:rsidRPr="004179AF">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2"/>
      <w:r w:rsidRPr="00645D5A">
        <w:rPr>
          <w:rFonts w:asciiTheme="minorHAnsi" w:hAnsiTheme="minorHAnsi" w:cstheme="minorHAnsi"/>
          <w:sz w:val="22"/>
          <w:szCs w:val="22"/>
        </w:rPr>
        <w:t>.</w:t>
      </w:r>
    </w:p>
    <w:p w14:paraId="0DEE1C84" w14:textId="77777777" w:rsidR="00645D5A" w:rsidRDefault="00645D5A"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385DFE92" w:rsidR="006466BB" w:rsidRPr="00AF4CE1"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009C5353">
        <w:rPr>
          <w:rFonts w:asciiTheme="minorHAnsi" w:hAnsiTheme="minorHAnsi"/>
          <w:sz w:val="22"/>
          <w:szCs w:val="22"/>
        </w:rPr>
        <w:t>, tj. ode dne nabytí účinnosti dohody</w:t>
      </w:r>
      <w:r w:rsidR="00E7387D">
        <w:rPr>
          <w:rFonts w:asciiTheme="minorHAnsi" w:hAnsiTheme="minorHAnsi"/>
          <w:sz w:val="22"/>
          <w:szCs w:val="22"/>
        </w:rPr>
        <w:t xml:space="preserve"> </w:t>
      </w:r>
      <w:r w:rsidR="009C5353">
        <w:rPr>
          <w:rFonts w:asciiTheme="minorHAnsi" w:hAnsiTheme="minorHAnsi"/>
          <w:sz w:val="22"/>
          <w:szCs w:val="22"/>
        </w:rPr>
        <w:t>do 31.12.2022</w:t>
      </w:r>
      <w:r w:rsidR="00AF4CE1" w:rsidRPr="00AF4CE1">
        <w:rPr>
          <w:rFonts w:asciiTheme="minorHAnsi" w:hAnsiTheme="minorHAnsi" w:cstheme="minorHAnsi"/>
          <w:sz w:val="22"/>
          <w:szCs w:val="22"/>
        </w:rPr>
        <w:t xml:space="preserve"> </w:t>
      </w:r>
      <w:r w:rsidR="006466BB" w:rsidRPr="00AF4CE1">
        <w:rPr>
          <w:rFonts w:ascii="Calibri" w:hAnsi="Calibri"/>
          <w:sz w:val="22"/>
          <w:szCs w:val="22"/>
        </w:rPr>
        <w:t>nebo do vyčerpání částky</w:t>
      </w:r>
      <w:r w:rsidRPr="00AF4CE1">
        <w:rPr>
          <w:rFonts w:ascii="Calibri" w:hAnsi="Calibri"/>
          <w:sz w:val="22"/>
          <w:szCs w:val="22"/>
        </w:rPr>
        <w:t xml:space="preserve"> uvedené v </w:t>
      </w:r>
      <w:r w:rsidR="006466BB" w:rsidRPr="00AF4CE1">
        <w:rPr>
          <w:rFonts w:ascii="Calibri" w:hAnsi="Calibri"/>
          <w:sz w:val="22"/>
          <w:szCs w:val="22"/>
        </w:rPr>
        <w:t xml:space="preserve">čl. II. </w:t>
      </w:r>
      <w:r w:rsidR="006466BB" w:rsidRPr="009C5353">
        <w:rPr>
          <w:rFonts w:ascii="Calibri" w:hAnsi="Calibri"/>
          <w:sz w:val="22"/>
          <w:szCs w:val="22"/>
        </w:rPr>
        <w:t xml:space="preserve">odst. </w:t>
      </w:r>
      <w:r w:rsidR="00A84BF0" w:rsidRPr="009C5353">
        <w:rPr>
          <w:rFonts w:ascii="Calibri" w:hAnsi="Calibri"/>
          <w:sz w:val="22"/>
          <w:szCs w:val="22"/>
        </w:rPr>
        <w:t>3</w:t>
      </w:r>
      <w:r w:rsidR="00A84BF0" w:rsidRPr="00AF4CE1">
        <w:rPr>
          <w:rFonts w:ascii="Calibri" w:hAnsi="Calibri"/>
          <w:sz w:val="22"/>
          <w:szCs w:val="22"/>
        </w:rPr>
        <w:t xml:space="preserve"> </w:t>
      </w:r>
      <w:r w:rsidR="006466BB" w:rsidRPr="00AF4CE1">
        <w:rPr>
          <w:rFonts w:ascii="Calibri" w:hAnsi="Calibri"/>
          <w:sz w:val="22"/>
          <w:szCs w:val="22"/>
        </w:rPr>
        <w:t xml:space="preserve">podle toho, která skutečnost nastane dříve. </w:t>
      </w:r>
      <w:r w:rsidR="006466BB" w:rsidRPr="00AF4CE1">
        <w:rPr>
          <w:rFonts w:asciiTheme="minorHAnsi" w:hAnsiTheme="minorHAnsi"/>
          <w:sz w:val="22"/>
          <w:szCs w:val="22"/>
        </w:rPr>
        <w:t xml:space="preserve">Prováděcí smlouva uzavřená </w:t>
      </w:r>
      <w:r w:rsidRPr="00AF4CE1">
        <w:rPr>
          <w:rFonts w:asciiTheme="minorHAnsi" w:hAnsiTheme="minorHAnsi"/>
          <w:sz w:val="22"/>
          <w:szCs w:val="22"/>
        </w:rPr>
        <w:t xml:space="preserve">na základě </w:t>
      </w:r>
      <w:r w:rsidR="006466BB" w:rsidRPr="00AF4CE1">
        <w:rPr>
          <w:rFonts w:asciiTheme="minorHAnsi" w:hAnsiTheme="minorHAnsi"/>
          <w:sz w:val="22"/>
          <w:szCs w:val="22"/>
        </w:rPr>
        <w:t xml:space="preserve">objednávky nabývá účinnosti dnem doručení do sféry </w:t>
      </w:r>
      <w:r w:rsidRPr="00AF4CE1">
        <w:rPr>
          <w:rFonts w:asciiTheme="minorHAnsi" w:hAnsiTheme="minorHAnsi"/>
          <w:sz w:val="22"/>
          <w:szCs w:val="22"/>
        </w:rPr>
        <w:t>zhotovitele</w:t>
      </w:r>
      <w:r w:rsidR="006466BB" w:rsidRPr="00AF4CE1">
        <w:rPr>
          <w:rFonts w:asciiTheme="minorHAnsi" w:hAnsiTheme="minorHAnsi"/>
          <w:sz w:val="22"/>
          <w:szCs w:val="22"/>
        </w:rPr>
        <w:t>.</w:t>
      </w:r>
    </w:p>
    <w:p w14:paraId="7F56AF63" w14:textId="0082E576" w:rsidR="006466BB" w:rsidRPr="00E7387D" w:rsidRDefault="006466BB" w:rsidP="006466BB">
      <w:pPr>
        <w:pStyle w:val="Seznam"/>
        <w:numPr>
          <w:ilvl w:val="0"/>
          <w:numId w:val="25"/>
        </w:numPr>
        <w:tabs>
          <w:tab w:val="left" w:pos="708"/>
        </w:tabs>
        <w:rPr>
          <w:rFonts w:ascii="Calibri" w:hAnsi="Calibri" w:cs="Calibri"/>
          <w:sz w:val="22"/>
          <w:szCs w:val="22"/>
        </w:rPr>
      </w:pPr>
      <w:r w:rsidRPr="00A27CBC">
        <w:rPr>
          <w:rFonts w:ascii="Calibri" w:hAnsi="Calibri" w:cs="Calibri"/>
          <w:sz w:val="22"/>
          <w:szCs w:val="22"/>
        </w:rPr>
        <w:t xml:space="preserve">Zahájení stavebních prací: na základě výzvy </w:t>
      </w:r>
      <w:r w:rsidRPr="00E7387D">
        <w:rPr>
          <w:rFonts w:ascii="Calibri" w:hAnsi="Calibri" w:cs="Calibri"/>
          <w:sz w:val="22"/>
          <w:szCs w:val="22"/>
        </w:rPr>
        <w:t xml:space="preserve">objednatele, nejdříve však </w:t>
      </w:r>
      <w:r w:rsidR="009C5353" w:rsidRPr="00E7387D">
        <w:rPr>
          <w:rFonts w:ascii="Calibri" w:hAnsi="Calibri" w:cs="Calibri"/>
          <w:sz w:val="22"/>
          <w:szCs w:val="22"/>
        </w:rPr>
        <w:t>od 01.01.2022.</w:t>
      </w:r>
    </w:p>
    <w:p w14:paraId="49ED1F8A" w14:textId="7158331F" w:rsidR="00645D5A" w:rsidRPr="00B641D5" w:rsidRDefault="00645D5A" w:rsidP="00040C37">
      <w:pPr>
        <w:pStyle w:val="Seznam"/>
        <w:numPr>
          <w:ilvl w:val="0"/>
          <w:numId w:val="25"/>
        </w:numPr>
        <w:tabs>
          <w:tab w:val="left" w:pos="708"/>
        </w:tabs>
        <w:rPr>
          <w:rFonts w:ascii="Calibri" w:hAnsi="Calibri" w:cs="Calibri"/>
          <w:sz w:val="22"/>
          <w:szCs w:val="22"/>
        </w:rPr>
      </w:pPr>
      <w:r w:rsidRPr="00B641D5">
        <w:rPr>
          <w:rFonts w:ascii="Calibri" w:hAnsi="Calibri" w:cs="Calibri"/>
          <w:sz w:val="22"/>
          <w:szCs w:val="22"/>
        </w:rPr>
        <w:t xml:space="preserve">Zahájení </w:t>
      </w:r>
      <w:r w:rsidR="006466BB" w:rsidRPr="00B641D5">
        <w:rPr>
          <w:rFonts w:ascii="Calibri" w:hAnsi="Calibri" w:cs="Calibri"/>
          <w:sz w:val="22"/>
          <w:szCs w:val="22"/>
        </w:rPr>
        <w:t xml:space="preserve">každého jednotlivého </w:t>
      </w:r>
      <w:r w:rsidRPr="00B641D5">
        <w:rPr>
          <w:rFonts w:ascii="Calibri" w:hAnsi="Calibri" w:cs="Calibri"/>
          <w:sz w:val="22"/>
          <w:szCs w:val="22"/>
        </w:rPr>
        <w:t xml:space="preserve">díla dle této </w:t>
      </w:r>
      <w:r w:rsidR="00FB10FE" w:rsidRPr="00B641D5">
        <w:rPr>
          <w:rFonts w:asciiTheme="minorHAnsi" w:hAnsiTheme="minorHAnsi" w:cstheme="minorHAnsi"/>
          <w:sz w:val="22"/>
          <w:szCs w:val="22"/>
        </w:rPr>
        <w:t>dohody</w:t>
      </w:r>
      <w:r w:rsidRPr="00B641D5">
        <w:rPr>
          <w:rFonts w:ascii="Calibri" w:hAnsi="Calibri" w:cs="Calibri"/>
          <w:sz w:val="22"/>
          <w:szCs w:val="22"/>
        </w:rPr>
        <w:t xml:space="preserve">: do </w:t>
      </w:r>
      <w:r w:rsidR="009C5353" w:rsidRPr="00B641D5">
        <w:rPr>
          <w:rFonts w:ascii="Calibri" w:hAnsi="Calibri" w:cs="Calibri"/>
          <w:sz w:val="22"/>
          <w:szCs w:val="22"/>
        </w:rPr>
        <w:t>10</w:t>
      </w:r>
      <w:r w:rsidRPr="00B641D5">
        <w:rPr>
          <w:rFonts w:ascii="Calibri" w:hAnsi="Calibri" w:cs="Calibri"/>
          <w:sz w:val="22"/>
          <w:szCs w:val="22"/>
        </w:rPr>
        <w:t xml:space="preserve"> dnů ode dne nabytí účinnosti </w:t>
      </w:r>
      <w:r w:rsidR="006466BB" w:rsidRPr="00B641D5">
        <w:rPr>
          <w:rFonts w:asciiTheme="minorHAnsi" w:hAnsiTheme="minorHAnsi" w:cstheme="minorHAnsi"/>
          <w:sz w:val="22"/>
          <w:szCs w:val="22"/>
        </w:rPr>
        <w:t>každé jednotlivé prováděcí smlouvy</w:t>
      </w:r>
      <w:r w:rsidRPr="00B641D5">
        <w:rPr>
          <w:rFonts w:ascii="Calibri" w:hAnsi="Calibri" w:cs="Calibri"/>
          <w:sz w:val="22"/>
          <w:szCs w:val="22"/>
        </w:rPr>
        <w:t xml:space="preserve">. </w:t>
      </w:r>
    </w:p>
    <w:p w14:paraId="2CEA9F16" w14:textId="073FF366"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w:t>
      </w:r>
      <w:r w:rsidRPr="00B641D5">
        <w:rPr>
          <w:rFonts w:ascii="Calibri" w:hAnsi="Calibri" w:cs="Calibri"/>
          <w:sz w:val="22"/>
          <w:szCs w:val="22"/>
        </w:rPr>
        <w:t xml:space="preserve">staveniště: nejpozději do </w:t>
      </w:r>
      <w:r w:rsidR="00B641D5">
        <w:rPr>
          <w:rFonts w:ascii="Calibri" w:hAnsi="Calibri" w:cs="Calibri"/>
          <w:sz w:val="22"/>
          <w:szCs w:val="22"/>
        </w:rPr>
        <w:t>doby uvedené v každé dílčí objednávce.</w:t>
      </w:r>
    </w:p>
    <w:p w14:paraId="3FE5E11D" w14:textId="69C39B31" w:rsidR="00645D5A" w:rsidRPr="00B641D5"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sidRPr="00B641D5">
        <w:rPr>
          <w:rFonts w:ascii="Calibri" w:hAnsi="Calibri" w:cs="Calibri"/>
          <w:sz w:val="22"/>
          <w:szCs w:val="22"/>
        </w:rPr>
        <w:t xml:space="preserve">do </w:t>
      </w:r>
      <w:r w:rsidR="00B641D5" w:rsidRPr="00B641D5">
        <w:rPr>
          <w:rFonts w:ascii="Calibri" w:hAnsi="Calibri" w:cs="Calibri"/>
          <w:sz w:val="22"/>
          <w:szCs w:val="22"/>
        </w:rPr>
        <w:t>10</w:t>
      </w:r>
      <w:r w:rsidRPr="00B641D5">
        <w:rPr>
          <w:rFonts w:ascii="Calibri" w:hAnsi="Calibri" w:cs="Calibri"/>
          <w:sz w:val="22"/>
          <w:szCs w:val="22"/>
        </w:rPr>
        <w:t xml:space="preserve"> </w:t>
      </w:r>
      <w:r w:rsidR="00671349" w:rsidRPr="00B641D5">
        <w:rPr>
          <w:rFonts w:ascii="Calibri" w:hAnsi="Calibri" w:cs="Calibri"/>
          <w:sz w:val="22"/>
          <w:szCs w:val="22"/>
        </w:rPr>
        <w:t>dnů</w:t>
      </w:r>
      <w:r w:rsidRPr="00B641D5">
        <w:rPr>
          <w:rFonts w:ascii="Calibri" w:hAnsi="Calibri" w:cs="Calibri"/>
          <w:sz w:val="22"/>
          <w:szCs w:val="22"/>
        </w:rPr>
        <w:t xml:space="preserve"> po předání </w:t>
      </w:r>
      <w:r w:rsidR="006466BB" w:rsidRPr="00B641D5">
        <w:rPr>
          <w:rFonts w:ascii="Calibri" w:hAnsi="Calibri" w:cs="Calibri"/>
          <w:sz w:val="22"/>
          <w:szCs w:val="22"/>
        </w:rPr>
        <w:t xml:space="preserve">každé jednotlivé </w:t>
      </w:r>
      <w:r w:rsidRPr="00B641D5">
        <w:rPr>
          <w:rFonts w:ascii="Calibri" w:hAnsi="Calibri" w:cs="Calibri"/>
          <w:sz w:val="22"/>
          <w:szCs w:val="22"/>
        </w:rPr>
        <w:t xml:space="preserve">stavební části. </w:t>
      </w:r>
    </w:p>
    <w:p w14:paraId="70F9F25E" w14:textId="557E0DA0"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 xml:space="preserve">Místo plnění: </w:t>
      </w:r>
      <w:r w:rsidR="00B641D5">
        <w:rPr>
          <w:rFonts w:ascii="Calibri" w:hAnsi="Calibri" w:cs="Calibri"/>
          <w:sz w:val="22"/>
          <w:szCs w:val="22"/>
        </w:rPr>
        <w:t xml:space="preserve">statutární město </w:t>
      </w:r>
      <w:r>
        <w:rPr>
          <w:rFonts w:ascii="Calibri" w:hAnsi="Calibri" w:cs="Calibri"/>
          <w:sz w:val="22"/>
          <w:szCs w:val="22"/>
        </w:rPr>
        <w:t>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F824E1">
        <w:rPr>
          <w:rFonts w:asciiTheme="minorHAnsi" w:hAnsiTheme="minorHAnsi"/>
          <w:sz w:val="22"/>
          <w:szCs w:val="22"/>
        </w:rPr>
        <w:t xml:space="preserve">příloze č. 1 této </w:t>
      </w:r>
      <w:r w:rsidR="00762332" w:rsidRPr="00F824E1">
        <w:rPr>
          <w:rFonts w:asciiTheme="minorHAnsi" w:hAnsiTheme="minorHAnsi"/>
          <w:sz w:val="22"/>
          <w:szCs w:val="22"/>
        </w:rPr>
        <w:t>dohody</w:t>
      </w:r>
      <w:r w:rsidRPr="00F824E1">
        <w:rPr>
          <w:rFonts w:asciiTheme="minorHAnsi" w:hAnsiTheme="minorHAnsi"/>
          <w:sz w:val="22"/>
          <w:szCs w:val="22"/>
        </w:rPr>
        <w:t>.</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AF795AA" w14:textId="19663EC4" w:rsidR="00661D0B" w:rsidRPr="00810478" w:rsidRDefault="00834767" w:rsidP="00040C37">
      <w:pPr>
        <w:pStyle w:val="nadpisvesmlouvch"/>
        <w:numPr>
          <w:ilvl w:val="0"/>
          <w:numId w:val="10"/>
        </w:numPr>
      </w:pPr>
      <w:r>
        <w:rPr>
          <w:rFonts w:ascii="Calibri" w:hAnsi="Calibri"/>
        </w:rPr>
        <w:br w:type="page"/>
      </w:r>
    </w:p>
    <w:p w14:paraId="5C89239E" w14:textId="77777777" w:rsidR="00811FE2" w:rsidRDefault="00811FE2" w:rsidP="00811FE2">
      <w:pPr>
        <w:pStyle w:val="nadpisvesmlouvch"/>
        <w:numPr>
          <w:ilvl w:val="0"/>
          <w:numId w:val="10"/>
        </w:numPr>
      </w:pPr>
    </w:p>
    <w:p w14:paraId="47356C6E" w14:textId="40BE3878" w:rsidR="001903D6" w:rsidRDefault="003764DB" w:rsidP="00811FE2">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13A2984E" w:rsidR="00260AF2" w:rsidRDefault="00260AF2">
      <w:pPr>
        <w:jc w:val="center"/>
        <w:rPr>
          <w:rFonts w:asciiTheme="minorHAnsi" w:hAnsiTheme="minorHAnsi"/>
          <w:b/>
          <w:sz w:val="22"/>
          <w:szCs w:val="22"/>
        </w:rPr>
      </w:pPr>
    </w:p>
    <w:p w14:paraId="5FB9A9E6" w14:textId="77777777" w:rsidR="00BF6184" w:rsidRPr="00810478" w:rsidRDefault="00BF6184">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100FF2B" w:rsidR="009B6567" w:rsidRPr="008A7598" w:rsidRDefault="009B6567" w:rsidP="00040C37">
      <w:pPr>
        <w:pStyle w:val="Seznam"/>
        <w:numPr>
          <w:ilvl w:val="0"/>
          <w:numId w:val="5"/>
        </w:numPr>
        <w:rPr>
          <w:rFonts w:ascii="Calibri" w:hAnsi="Calibri"/>
          <w:sz w:val="22"/>
          <w:szCs w:val="22"/>
        </w:rPr>
      </w:pPr>
      <w:r w:rsidRPr="00F824E1">
        <w:rPr>
          <w:rFonts w:ascii="Calibri" w:hAnsi="Calibri"/>
          <w:sz w:val="22"/>
          <w:szCs w:val="22"/>
        </w:rPr>
        <w:t xml:space="preserve">Objednatel předá zhotoviteli </w:t>
      </w:r>
      <w:r w:rsidR="0093029E" w:rsidRPr="00F824E1">
        <w:rPr>
          <w:rFonts w:ascii="Calibri" w:hAnsi="Calibri"/>
          <w:sz w:val="22"/>
          <w:szCs w:val="22"/>
        </w:rPr>
        <w:t xml:space="preserve">každé jednotlivé </w:t>
      </w:r>
      <w:r w:rsidRPr="00F824E1">
        <w:rPr>
          <w:rFonts w:ascii="Calibri" w:hAnsi="Calibri"/>
          <w:sz w:val="22"/>
          <w:szCs w:val="22"/>
        </w:rPr>
        <w:t>staveniště do 1</w:t>
      </w:r>
      <w:r w:rsidR="00F824E1" w:rsidRPr="00F824E1">
        <w:rPr>
          <w:rFonts w:ascii="Calibri" w:hAnsi="Calibri"/>
          <w:sz w:val="22"/>
          <w:szCs w:val="22"/>
        </w:rPr>
        <w:t>0</w:t>
      </w:r>
      <w:r w:rsidRPr="00F824E1">
        <w:rPr>
          <w:rFonts w:ascii="Calibri" w:hAnsi="Calibri"/>
          <w:sz w:val="22"/>
          <w:szCs w:val="22"/>
        </w:rPr>
        <w:t xml:space="preserve"> dnů ode dne nabytí účinnosti </w:t>
      </w:r>
      <w:r w:rsidR="006A58C0" w:rsidRPr="00F824E1">
        <w:rPr>
          <w:rFonts w:ascii="Calibri" w:hAnsi="Calibri"/>
          <w:sz w:val="22"/>
          <w:szCs w:val="22"/>
        </w:rPr>
        <w:t>prováděcí smlouvy ve formě objednávky</w:t>
      </w:r>
      <w:r w:rsidRPr="00F824E1">
        <w:rPr>
          <w:rFonts w:ascii="Calibri" w:hAnsi="Calibri"/>
          <w:sz w:val="22"/>
          <w:szCs w:val="22"/>
        </w:rPr>
        <w:t>, a to</w:t>
      </w:r>
      <w:r w:rsidRPr="008A7598">
        <w:rPr>
          <w:rFonts w:ascii="Calibri" w:hAnsi="Calibri"/>
          <w:sz w:val="22"/>
          <w:szCs w:val="22"/>
        </w:rPr>
        <w:t xml:space="preserve"> ve stavu způsobilém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BF6184" w:rsidRDefault="0093029E" w:rsidP="009712CB">
      <w:pPr>
        <w:pStyle w:val="Seznam"/>
        <w:numPr>
          <w:ilvl w:val="0"/>
          <w:numId w:val="5"/>
        </w:numPr>
        <w:rPr>
          <w:rFonts w:asciiTheme="minorHAnsi" w:hAnsiTheme="minorHAnsi"/>
          <w:sz w:val="22"/>
          <w:szCs w:val="22"/>
        </w:rPr>
      </w:pPr>
      <w:r w:rsidRPr="000C1477">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BF6184">
        <w:rPr>
          <w:rFonts w:asciiTheme="minorHAnsi" w:hAnsiTheme="minorHAnsi"/>
          <w:sz w:val="22"/>
          <w:szCs w:val="22"/>
        </w:rPr>
        <w:t xml:space="preserve">. </w:t>
      </w:r>
      <w:r w:rsidR="00A27CBC" w:rsidRPr="00BF6184">
        <w:rPr>
          <w:rFonts w:asciiTheme="minorHAnsi" w:hAnsiTheme="minorHAnsi"/>
          <w:sz w:val="22"/>
          <w:szCs w:val="22"/>
        </w:rPr>
        <w:t>Bude</w:t>
      </w:r>
      <w:r w:rsidR="0037450B" w:rsidRPr="00BF6184">
        <w:rPr>
          <w:rFonts w:asciiTheme="minorHAnsi" w:hAnsiTheme="minorHAnsi"/>
          <w:sz w:val="22"/>
          <w:szCs w:val="22"/>
        </w:rPr>
        <w:t xml:space="preserve">-li předmětem </w:t>
      </w:r>
      <w:r w:rsidR="00A27CBC" w:rsidRPr="00BF6184">
        <w:rPr>
          <w:rFonts w:asciiTheme="minorHAnsi" w:hAnsiTheme="minorHAnsi"/>
          <w:sz w:val="22"/>
          <w:szCs w:val="22"/>
        </w:rPr>
        <w:t>jednotlivých dílčích smluv</w:t>
      </w:r>
      <w:r w:rsidR="0037450B" w:rsidRPr="00BF6184">
        <w:rPr>
          <w:rFonts w:asciiTheme="minorHAnsi" w:hAnsiTheme="minorHAnsi"/>
          <w:sz w:val="22"/>
          <w:szCs w:val="22"/>
        </w:rPr>
        <w:t xml:space="preserve"> i pokládka AC</w:t>
      </w:r>
      <w:r w:rsidR="00A27CBC" w:rsidRPr="00BF6184">
        <w:rPr>
          <w:rFonts w:asciiTheme="minorHAnsi" w:hAnsiTheme="minorHAnsi"/>
          <w:sz w:val="22"/>
          <w:szCs w:val="22"/>
        </w:rPr>
        <w:t>, bude-</w:t>
      </w:r>
      <w:r w:rsidR="0037450B" w:rsidRPr="00BF6184">
        <w:rPr>
          <w:rFonts w:asciiTheme="minorHAnsi" w:hAnsiTheme="minorHAnsi"/>
          <w:sz w:val="22"/>
          <w:szCs w:val="22"/>
        </w:rPr>
        <w:t>li to</w:t>
      </w:r>
      <w:r w:rsidR="00A27CBC" w:rsidRPr="00BF6184">
        <w:rPr>
          <w:rFonts w:asciiTheme="minorHAnsi" w:hAnsiTheme="minorHAnsi"/>
          <w:sz w:val="22"/>
          <w:szCs w:val="22"/>
        </w:rPr>
        <w:t xml:space="preserve"> z</w:t>
      </w:r>
      <w:r w:rsidR="0037450B" w:rsidRPr="00BF6184">
        <w:rPr>
          <w:rFonts w:asciiTheme="minorHAnsi" w:hAnsiTheme="minorHAnsi"/>
          <w:sz w:val="22"/>
          <w:szCs w:val="22"/>
        </w:rPr>
        <w:t> </w:t>
      </w:r>
      <w:r w:rsidR="00A27CBC" w:rsidRPr="00BF6184">
        <w:rPr>
          <w:rFonts w:asciiTheme="minorHAnsi" w:hAnsiTheme="minorHAnsi"/>
          <w:sz w:val="22"/>
          <w:szCs w:val="22"/>
        </w:rPr>
        <w:t>objektivního hlediska</w:t>
      </w:r>
      <w:r w:rsidR="0037450B" w:rsidRPr="00BF6184">
        <w:rPr>
          <w:rFonts w:asciiTheme="minorHAnsi" w:hAnsiTheme="minorHAnsi"/>
          <w:sz w:val="22"/>
          <w:szCs w:val="22"/>
        </w:rPr>
        <w:t xml:space="preserve"> možné</w:t>
      </w:r>
      <w:r w:rsidR="00A27CBC" w:rsidRPr="00BF6184">
        <w:rPr>
          <w:rFonts w:asciiTheme="minorHAnsi" w:hAnsiTheme="minorHAnsi"/>
          <w:sz w:val="22"/>
          <w:szCs w:val="22"/>
        </w:rPr>
        <w:t xml:space="preserve"> a zároveň nebude-li stanoveno jinak</w:t>
      </w:r>
      <w:r w:rsidR="0037450B" w:rsidRPr="00BF6184">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F824E1"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F824E1">
        <w:rPr>
          <w:rFonts w:asciiTheme="minorHAnsi" w:hAnsiTheme="minorHAnsi"/>
          <w:sz w:val="22"/>
          <w:szCs w:val="22"/>
        </w:rPr>
        <w:t>dalších osob, o kterých to objednatel určí.</w:t>
      </w:r>
    </w:p>
    <w:p w14:paraId="2046F018" w14:textId="32ED1F99" w:rsidR="0093029E" w:rsidRPr="00F824E1" w:rsidRDefault="0093029E" w:rsidP="0093029E">
      <w:pPr>
        <w:pStyle w:val="Seznam"/>
        <w:numPr>
          <w:ilvl w:val="0"/>
          <w:numId w:val="5"/>
        </w:numPr>
        <w:rPr>
          <w:rFonts w:ascii="Calibri" w:hAnsi="Calibri"/>
          <w:sz w:val="22"/>
          <w:szCs w:val="22"/>
        </w:rPr>
      </w:pPr>
      <w:r w:rsidRPr="00F824E1">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C31B44" w:rsidRDefault="009B6567" w:rsidP="00040C37">
      <w:pPr>
        <w:pStyle w:val="Seznam"/>
        <w:numPr>
          <w:ilvl w:val="0"/>
          <w:numId w:val="5"/>
        </w:numPr>
        <w:rPr>
          <w:rFonts w:ascii="Calibri" w:hAnsi="Calibri"/>
          <w:sz w:val="22"/>
          <w:szCs w:val="22"/>
        </w:rPr>
      </w:pPr>
      <w:r w:rsidRPr="00C31B44">
        <w:rPr>
          <w:rFonts w:ascii="Calibri" w:hAnsi="Calibri"/>
          <w:sz w:val="22"/>
          <w:szCs w:val="22"/>
        </w:rPr>
        <w:t>Objednatel nezajišťuje vyt</w:t>
      </w:r>
      <w:r w:rsidR="0093029E" w:rsidRPr="00C31B44">
        <w:rPr>
          <w:rFonts w:ascii="Calibri" w:hAnsi="Calibri"/>
          <w:sz w:val="22"/>
          <w:szCs w:val="22"/>
        </w:rPr>
        <w:t>y</w:t>
      </w:r>
      <w:r w:rsidRPr="00C31B44">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C31B44">
        <w:rPr>
          <w:rFonts w:ascii="Calibri" w:hAnsi="Calibri"/>
          <w:sz w:val="22"/>
          <w:szCs w:val="22"/>
        </w:rPr>
        <w:t xml:space="preserve">každého jednotlivého </w:t>
      </w:r>
      <w:r w:rsidRPr="00C31B44">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C31B44" w:rsidRDefault="0037450B" w:rsidP="0037450B">
      <w:pPr>
        <w:pStyle w:val="Seznam"/>
        <w:numPr>
          <w:ilvl w:val="0"/>
          <w:numId w:val="5"/>
        </w:numPr>
        <w:rPr>
          <w:rFonts w:ascii="Calibri" w:hAnsi="Calibri"/>
          <w:sz w:val="22"/>
          <w:szCs w:val="22"/>
        </w:rPr>
      </w:pPr>
      <w:r w:rsidRPr="00C31B44">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31B44" w:rsidRDefault="00C964B9" w:rsidP="00040C37">
      <w:pPr>
        <w:numPr>
          <w:ilvl w:val="0"/>
          <w:numId w:val="5"/>
        </w:numPr>
        <w:tabs>
          <w:tab w:val="num" w:pos="540"/>
        </w:tabs>
        <w:ind w:left="426" w:hanging="426"/>
        <w:rPr>
          <w:rFonts w:asciiTheme="minorHAnsi" w:hAnsiTheme="minorHAnsi"/>
          <w:sz w:val="22"/>
          <w:szCs w:val="22"/>
        </w:rPr>
      </w:pPr>
      <w:r w:rsidRPr="00C31B44">
        <w:rPr>
          <w:rFonts w:asciiTheme="minorHAnsi" w:hAnsiTheme="minorHAnsi"/>
          <w:sz w:val="22"/>
          <w:szCs w:val="22"/>
        </w:rPr>
        <w:t xml:space="preserve">Zhotovitel je povinen zajistit organizaci dopravy v průběhu provádění </w:t>
      </w:r>
      <w:r w:rsidR="006A58C0" w:rsidRPr="00C31B44">
        <w:rPr>
          <w:rFonts w:ascii="Calibri" w:hAnsi="Calibri"/>
          <w:sz w:val="22"/>
          <w:szCs w:val="22"/>
        </w:rPr>
        <w:t xml:space="preserve">každého jednotlivého </w:t>
      </w:r>
      <w:r w:rsidRPr="00C31B44">
        <w:rPr>
          <w:rFonts w:asciiTheme="minorHAnsi" w:hAnsiTheme="minorHAnsi"/>
          <w:sz w:val="22"/>
          <w:szCs w:val="22"/>
        </w:rPr>
        <w:t>díla, k tomuto účelu je zhotovitel zejména povinen zajistit:</w:t>
      </w:r>
    </w:p>
    <w:p w14:paraId="1C760FA9" w14:textId="77777777" w:rsidR="00C964B9" w:rsidRPr="00C31B44" w:rsidRDefault="00C964B9" w:rsidP="00C964B9">
      <w:pPr>
        <w:ind w:firstLine="851"/>
        <w:rPr>
          <w:rFonts w:asciiTheme="minorHAnsi" w:hAnsiTheme="minorHAnsi"/>
          <w:sz w:val="22"/>
          <w:szCs w:val="22"/>
        </w:rPr>
      </w:pPr>
      <w:r w:rsidRPr="00C31B44">
        <w:rPr>
          <w:rFonts w:asciiTheme="minorHAnsi" w:hAnsiTheme="minorHAnsi"/>
          <w:sz w:val="22"/>
          <w:szCs w:val="22"/>
        </w:rPr>
        <w:t>i.</w:t>
      </w:r>
      <w:r w:rsidRPr="00C31B44">
        <w:rPr>
          <w:rFonts w:asciiTheme="minorHAnsi" w:hAnsiTheme="minorHAnsi"/>
          <w:sz w:val="22"/>
          <w:szCs w:val="22"/>
        </w:rPr>
        <w:tab/>
        <w:t>Povolení k uzavírkám.</w:t>
      </w:r>
    </w:p>
    <w:p w14:paraId="784397D7" w14:textId="77777777" w:rsidR="00C964B9" w:rsidRPr="00C31B44" w:rsidRDefault="00C964B9" w:rsidP="00C964B9">
      <w:pPr>
        <w:ind w:firstLine="851"/>
        <w:rPr>
          <w:rFonts w:asciiTheme="minorHAnsi" w:hAnsiTheme="minorHAnsi"/>
          <w:sz w:val="22"/>
          <w:szCs w:val="22"/>
        </w:rPr>
      </w:pPr>
      <w:proofErr w:type="spellStart"/>
      <w:r w:rsidRPr="00C31B44">
        <w:rPr>
          <w:rFonts w:asciiTheme="minorHAnsi" w:hAnsiTheme="minorHAnsi"/>
          <w:sz w:val="22"/>
          <w:szCs w:val="22"/>
        </w:rPr>
        <w:t>ii</w:t>
      </w:r>
      <w:proofErr w:type="spellEnd"/>
      <w:r w:rsidRPr="00C31B44">
        <w:rPr>
          <w:rFonts w:asciiTheme="minorHAnsi" w:hAnsiTheme="minorHAnsi"/>
          <w:sz w:val="22"/>
          <w:szCs w:val="22"/>
        </w:rPr>
        <w:t>.</w:t>
      </w:r>
      <w:r w:rsidRPr="00C31B44">
        <w:rPr>
          <w:rFonts w:asciiTheme="minorHAnsi" w:hAnsiTheme="minorHAnsi"/>
          <w:sz w:val="22"/>
          <w:szCs w:val="22"/>
        </w:rPr>
        <w:tab/>
        <w:t xml:space="preserve">Povolení zvláštního užívání komunikací. </w:t>
      </w:r>
    </w:p>
    <w:p w14:paraId="5424FDF4" w14:textId="77777777" w:rsidR="00C964B9" w:rsidRPr="00C31B44" w:rsidRDefault="00C964B9" w:rsidP="00C964B9">
      <w:pPr>
        <w:ind w:firstLine="851"/>
        <w:rPr>
          <w:rFonts w:asciiTheme="minorHAnsi" w:hAnsiTheme="minorHAnsi"/>
          <w:sz w:val="22"/>
          <w:szCs w:val="22"/>
        </w:rPr>
      </w:pPr>
      <w:proofErr w:type="spellStart"/>
      <w:r w:rsidRPr="00C31B44">
        <w:rPr>
          <w:rFonts w:asciiTheme="minorHAnsi" w:hAnsiTheme="minorHAnsi"/>
          <w:sz w:val="22"/>
          <w:szCs w:val="22"/>
        </w:rPr>
        <w:t>iii</w:t>
      </w:r>
      <w:proofErr w:type="spellEnd"/>
      <w:r w:rsidRPr="00C31B44">
        <w:rPr>
          <w:rFonts w:asciiTheme="minorHAnsi" w:hAnsiTheme="minorHAnsi"/>
          <w:sz w:val="22"/>
          <w:szCs w:val="22"/>
        </w:rPr>
        <w:t>.</w:t>
      </w:r>
      <w:r w:rsidRPr="00C31B44">
        <w:rPr>
          <w:rFonts w:asciiTheme="minorHAnsi" w:hAnsiTheme="minorHAnsi"/>
          <w:sz w:val="22"/>
          <w:szCs w:val="22"/>
        </w:rPr>
        <w:tab/>
        <w:t xml:space="preserve">Stanovení dočasného dopravního značení. </w:t>
      </w:r>
    </w:p>
    <w:p w14:paraId="2A2F5461" w14:textId="77777777" w:rsidR="00C964B9" w:rsidRPr="00C31B44" w:rsidRDefault="00C964B9" w:rsidP="00C964B9">
      <w:pPr>
        <w:ind w:firstLine="851"/>
        <w:rPr>
          <w:rFonts w:asciiTheme="minorHAnsi" w:hAnsiTheme="minorHAnsi"/>
          <w:sz w:val="22"/>
          <w:szCs w:val="22"/>
        </w:rPr>
      </w:pPr>
      <w:proofErr w:type="spellStart"/>
      <w:r w:rsidRPr="00C31B44">
        <w:rPr>
          <w:rFonts w:asciiTheme="minorHAnsi" w:hAnsiTheme="minorHAnsi"/>
          <w:sz w:val="22"/>
          <w:szCs w:val="22"/>
        </w:rPr>
        <w:t>iv</w:t>
      </w:r>
      <w:proofErr w:type="spellEnd"/>
      <w:r w:rsidRPr="00C31B44">
        <w:rPr>
          <w:rFonts w:asciiTheme="minorHAnsi" w:hAnsiTheme="minorHAnsi"/>
          <w:sz w:val="22"/>
          <w:szCs w:val="22"/>
        </w:rPr>
        <w:t>.</w:t>
      </w:r>
      <w:r w:rsidRPr="00C31B44">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C31B44">
        <w:rPr>
          <w:rFonts w:asciiTheme="minorHAnsi" w:hAnsiTheme="minorHAnsi"/>
          <w:sz w:val="22"/>
          <w:szCs w:val="22"/>
        </w:rPr>
        <w:t>v.</w:t>
      </w:r>
      <w:r w:rsidRPr="00C31B44">
        <w:rPr>
          <w:rFonts w:asciiTheme="minorHAnsi" w:hAnsiTheme="minorHAnsi"/>
          <w:sz w:val="22"/>
          <w:szCs w:val="22"/>
        </w:rPr>
        <w:tab/>
        <w:t>Užívání veřejného prostranství.</w:t>
      </w:r>
    </w:p>
    <w:p w14:paraId="78261EA4" w14:textId="70B7B3EB" w:rsidR="005F49CC" w:rsidRDefault="005F49CC" w:rsidP="00CF427B">
      <w:pPr>
        <w:jc w:val="center"/>
        <w:rPr>
          <w:rFonts w:asciiTheme="minorHAnsi" w:hAnsiTheme="minorHAnsi"/>
          <w:b/>
          <w:sz w:val="22"/>
          <w:szCs w:val="22"/>
        </w:rPr>
      </w:pPr>
    </w:p>
    <w:p w14:paraId="527E36A1" w14:textId="77777777" w:rsidR="00BF6184" w:rsidRPr="00810478" w:rsidRDefault="00BF6184"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3FFF1725" w:rsidR="005F49CC" w:rsidRDefault="005F49CC" w:rsidP="00CF427B">
      <w:pPr>
        <w:ind w:firstLine="709"/>
        <w:rPr>
          <w:rFonts w:asciiTheme="minorHAnsi" w:hAnsiTheme="minorHAnsi"/>
          <w:sz w:val="22"/>
          <w:szCs w:val="22"/>
        </w:rPr>
      </w:pPr>
    </w:p>
    <w:p w14:paraId="3827AE26" w14:textId="6550BB1F" w:rsidR="00BF6184" w:rsidRDefault="00BF6184" w:rsidP="00CF427B">
      <w:pPr>
        <w:ind w:firstLine="709"/>
        <w:rPr>
          <w:rFonts w:asciiTheme="minorHAnsi" w:hAnsiTheme="minorHAnsi"/>
          <w:sz w:val="22"/>
          <w:szCs w:val="22"/>
        </w:rPr>
      </w:pPr>
    </w:p>
    <w:p w14:paraId="652793DD" w14:textId="3A606BF0" w:rsidR="00BF6184" w:rsidRDefault="00BF6184"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01B0AB0F" w14:textId="77777777" w:rsidR="003D4687" w:rsidRPr="00226D80" w:rsidRDefault="003D4687" w:rsidP="003D4687">
      <w:pPr>
        <w:pStyle w:val="Seznam"/>
        <w:numPr>
          <w:ilvl w:val="0"/>
          <w:numId w:val="26"/>
        </w:numPr>
        <w:rPr>
          <w:rFonts w:ascii="Calibri" w:hAnsi="Calibri"/>
          <w:sz w:val="22"/>
          <w:szCs w:val="22"/>
        </w:rPr>
      </w:pPr>
      <w:r w:rsidRPr="00226D80">
        <w:rPr>
          <w:rFonts w:ascii="Calibri" w:hAnsi="Calibri"/>
          <w:sz w:val="22"/>
          <w:szCs w:val="22"/>
        </w:rPr>
        <w:t>Technickým dozorem objednatele</w:t>
      </w:r>
      <w:r>
        <w:rPr>
          <w:rFonts w:ascii="Calibri" w:hAnsi="Calibri"/>
          <w:sz w:val="22"/>
          <w:szCs w:val="22"/>
        </w:rPr>
        <w:t xml:space="preserve"> je</w:t>
      </w:r>
      <w:r w:rsidRPr="00226D80">
        <w:rPr>
          <w:rFonts w:ascii="Calibri" w:hAnsi="Calibri"/>
          <w:sz w:val="22"/>
          <w:szCs w:val="22"/>
        </w:rPr>
        <w:t xml:space="preserve"> Ing. Jana Rutová, e-mail: </w:t>
      </w:r>
      <w:hyperlink r:id="rId9" w:history="1">
        <w:r w:rsidRPr="00226D80">
          <w:rPr>
            <w:rStyle w:val="Hypertextovodkaz"/>
            <w:rFonts w:ascii="Calibri" w:hAnsi="Calibri"/>
            <w:sz w:val="22"/>
            <w:szCs w:val="22"/>
          </w:rPr>
          <w:t>rutova@bkom.cz</w:t>
        </w:r>
      </w:hyperlink>
      <w:r w:rsidRPr="00226D80">
        <w:rPr>
          <w:rFonts w:ascii="Calibri" w:hAnsi="Calibri"/>
          <w:sz w:val="22"/>
          <w:szCs w:val="22"/>
        </w:rPr>
        <w:t>,                                                    tel.: +420 734 416 490.</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2ED6B82A" w14:textId="77777777" w:rsidR="006A79D9" w:rsidRPr="006A79D9" w:rsidRDefault="00C964B9" w:rsidP="00040C37">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47645F70" w14:textId="344DDFAF" w:rsidR="00C964B9" w:rsidRPr="00683F30" w:rsidRDefault="00C964B9" w:rsidP="00040C37">
      <w:pPr>
        <w:numPr>
          <w:ilvl w:val="0"/>
          <w:numId w:val="23"/>
        </w:numPr>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62332">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62332">
        <w:rPr>
          <w:rFonts w:asciiTheme="minorHAnsi" w:hAnsiTheme="minorHAnsi" w:cstheme="minorHAnsi"/>
          <w:sz w:val="22"/>
          <w:szCs w:val="22"/>
        </w:rPr>
        <w:t>dohodě</w:t>
      </w:r>
      <w:r w:rsidRPr="00683F30">
        <w:rPr>
          <w:rFonts w:asciiTheme="minorHAnsi" w:hAnsiTheme="minorHAnsi" w:cstheme="minorHAnsi"/>
          <w:sz w:val="22"/>
          <w:szCs w:val="22"/>
        </w:rPr>
        <w:t>.</w:t>
      </w:r>
    </w:p>
    <w:p w14:paraId="70AE30D7" w14:textId="781E3A6B" w:rsidR="00C964B9" w:rsidRPr="009712CB" w:rsidRDefault="00C964B9" w:rsidP="00EC1692">
      <w:pPr>
        <w:numPr>
          <w:ilvl w:val="0"/>
          <w:numId w:val="23"/>
        </w:numPr>
        <w:rPr>
          <w:rFonts w:ascii="Calibri" w:hAnsi="Calibri"/>
          <w:sz w:val="22"/>
          <w:szCs w:val="22"/>
        </w:rPr>
      </w:pPr>
      <w:r w:rsidRPr="00683F30">
        <w:rPr>
          <w:rFonts w:asciiTheme="minorHAnsi" w:hAnsiTheme="minorHAnsi" w:cstheme="minorHAnsi"/>
          <w:sz w:val="22"/>
          <w:szCs w:val="22"/>
        </w:rPr>
        <w:t xml:space="preserve">Stavbyvedoucím je </w:t>
      </w:r>
      <w:r w:rsidRPr="006A79D9">
        <w:rPr>
          <w:rFonts w:asciiTheme="minorHAnsi" w:hAnsiTheme="minorHAnsi" w:cstheme="minorHAnsi"/>
          <w:sz w:val="22"/>
          <w:szCs w:val="22"/>
          <w:highlight w:val="yellow"/>
        </w:rPr>
        <w:t>……</w:t>
      </w:r>
      <w:proofErr w:type="gramStart"/>
      <w:r w:rsidRPr="006A79D9">
        <w:rPr>
          <w:rFonts w:asciiTheme="minorHAnsi" w:hAnsiTheme="minorHAnsi" w:cstheme="minorHAnsi"/>
          <w:sz w:val="22"/>
          <w:szCs w:val="22"/>
          <w:highlight w:val="yellow"/>
        </w:rPr>
        <w:t>…….</w:t>
      </w:r>
      <w:proofErr w:type="gramEnd"/>
      <w:r w:rsidR="004044B3">
        <w:rPr>
          <w:rFonts w:asciiTheme="minorHAnsi" w:hAnsiTheme="minorHAnsi" w:cstheme="minorHAnsi"/>
          <w:sz w:val="22"/>
          <w:szCs w:val="22"/>
        </w:rPr>
        <w:t xml:space="preserve"> , </w:t>
      </w:r>
      <w:r w:rsidR="004044B3" w:rsidRPr="002369FF">
        <w:rPr>
          <w:rFonts w:ascii="Calibri" w:hAnsi="Calibri"/>
          <w:sz w:val="22"/>
          <w:szCs w:val="22"/>
        </w:rPr>
        <w:t xml:space="preserve">e-mail: </w:t>
      </w:r>
      <w:hyperlink r:id="rId10" w:history="1">
        <w:r w:rsidR="004044B3" w:rsidRPr="00CF257F">
          <w:rPr>
            <w:rStyle w:val="Hypertextovodkaz"/>
            <w:rFonts w:ascii="Calibri" w:hAnsi="Calibri"/>
            <w:sz w:val="22"/>
            <w:szCs w:val="22"/>
            <w:highlight w:val="yellow"/>
          </w:rPr>
          <w:t>.........</w:t>
        </w:r>
      </w:hyperlink>
      <w:r w:rsidR="004044B3">
        <w:rPr>
          <w:rFonts w:ascii="Calibri" w:hAnsi="Calibri"/>
          <w:sz w:val="22"/>
          <w:szCs w:val="22"/>
        </w:rPr>
        <w:t xml:space="preserve"> </w:t>
      </w:r>
      <w:r w:rsidR="004044B3" w:rsidRPr="002369FF">
        <w:rPr>
          <w:rFonts w:ascii="Calibri" w:hAnsi="Calibri"/>
          <w:sz w:val="22"/>
          <w:szCs w:val="22"/>
        </w:rPr>
        <w:t xml:space="preserve">, tel.: +420 </w:t>
      </w:r>
      <w:r w:rsidR="004044B3" w:rsidRPr="00CF257F">
        <w:rPr>
          <w:rFonts w:ascii="Calibri" w:hAnsi="Calibri"/>
          <w:sz w:val="22"/>
          <w:szCs w:val="22"/>
          <w:highlight w:val="yellow"/>
        </w:rPr>
        <w:t>………..</w:t>
      </w:r>
      <w:r w:rsidR="004044B3">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D31BBD0" w14:textId="77777777" w:rsidR="00E24B87" w:rsidRPr="000A2F68" w:rsidRDefault="00E24B87" w:rsidP="00E24B87">
      <w:pPr>
        <w:keepNext/>
        <w:numPr>
          <w:ilvl w:val="0"/>
          <w:numId w:val="13"/>
        </w:numPr>
        <w:spacing w:after="100" w:afterAutospacing="1"/>
        <w:outlineLvl w:val="1"/>
        <w:rPr>
          <w:rFonts w:ascii="Calibri" w:hAnsi="Calibri"/>
          <w:iCs/>
          <w:sz w:val="22"/>
          <w:szCs w:val="22"/>
        </w:rPr>
      </w:pPr>
      <w:r w:rsidRPr="000A2F68">
        <w:rPr>
          <w:rFonts w:ascii="Calibri" w:hAnsi="Calibri"/>
          <w:iCs/>
          <w:sz w:val="22"/>
          <w:szCs w:val="22"/>
        </w:rPr>
        <w:t xml:space="preserve">zajistit etapizaci jednotlivých staveb a případnou úplnou nebo částečná uzavírku dotčených částí ulic, </w:t>
      </w:r>
    </w:p>
    <w:p w14:paraId="293CD895" w14:textId="77777777"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378015B5"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w:t>
      </w:r>
      <w:r w:rsidR="000A2F68">
        <w:rPr>
          <w:rFonts w:ascii="Calibri" w:hAnsi="Calibri"/>
          <w:sz w:val="22"/>
          <w:szCs w:val="22"/>
        </w:rPr>
        <w:t xml:space="preserve"> a </w:t>
      </w:r>
      <w:r w:rsidRPr="00810478">
        <w:rPr>
          <w:rFonts w:ascii="Calibri" w:hAnsi="Calibri"/>
          <w:sz w:val="22"/>
          <w:szCs w:val="22"/>
        </w:rPr>
        <w:t>Stavebních</w:t>
      </w:r>
      <w:r w:rsidR="000A2F68">
        <w:rPr>
          <w:rFonts w:ascii="Calibri" w:hAnsi="Calibri"/>
          <w:sz w:val="22"/>
          <w:szCs w:val="22"/>
        </w:rPr>
        <w:t xml:space="preserve"> povoleních,</w:t>
      </w:r>
    </w:p>
    <w:p w14:paraId="6170B022" w14:textId="5997CBBA"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sidR="000A2F68">
        <w:rPr>
          <w:rFonts w:ascii="Calibri" w:hAnsi="Calibri"/>
          <w:sz w:val="22"/>
          <w:szCs w:val="22"/>
        </w:rPr>
        <w:t>,</w:t>
      </w:r>
    </w:p>
    <w:p w14:paraId="620F29F4" w14:textId="77777777" w:rsidR="000A2F68" w:rsidRPr="00922722" w:rsidRDefault="000A2F68" w:rsidP="000A2F68">
      <w:pPr>
        <w:pStyle w:val="Seznam"/>
        <w:numPr>
          <w:ilvl w:val="0"/>
          <w:numId w:val="13"/>
        </w:numPr>
        <w:rPr>
          <w:rFonts w:ascii="Calibri" w:hAnsi="Calibri"/>
          <w:sz w:val="22"/>
          <w:szCs w:val="22"/>
        </w:rPr>
      </w:pPr>
      <w:r w:rsidRPr="00922722">
        <w:rPr>
          <w:rFonts w:ascii="Calibri" w:hAnsi="Calibri"/>
          <w:sz w:val="22"/>
          <w:szCs w:val="22"/>
        </w:rPr>
        <w:t xml:space="preserve">označit řádně místa plnění a </w:t>
      </w:r>
      <w:r w:rsidRPr="00BF6184">
        <w:rPr>
          <w:rFonts w:ascii="Calibri" w:hAnsi="Calibri"/>
          <w:sz w:val="22"/>
          <w:szCs w:val="22"/>
        </w:rPr>
        <w:t>maximálně do 24 hod. od vybourání provést pokládku AC,</w:t>
      </w:r>
    </w:p>
    <w:p w14:paraId="7AC95FD0" w14:textId="77777777" w:rsidR="000A2F68" w:rsidRPr="00922722" w:rsidRDefault="000A2F68" w:rsidP="000A2F68">
      <w:pPr>
        <w:pStyle w:val="Seznam"/>
        <w:numPr>
          <w:ilvl w:val="0"/>
          <w:numId w:val="13"/>
        </w:numPr>
        <w:rPr>
          <w:rFonts w:ascii="Calibri" w:hAnsi="Calibri"/>
          <w:sz w:val="22"/>
          <w:szCs w:val="22"/>
        </w:rPr>
      </w:pPr>
      <w:r w:rsidRPr="00922722">
        <w:rPr>
          <w:rFonts w:ascii="Calibri" w:hAnsi="Calibri"/>
          <w:sz w:val="22"/>
          <w:szCs w:val="22"/>
        </w:rPr>
        <w:t>v místech oprav udržovat pořádek, minimalizovat prašnost a omezení průjezdnosti vozovky.</w:t>
      </w: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0A2F68" w:rsidRDefault="00E24B87" w:rsidP="00E24B87">
      <w:pPr>
        <w:pStyle w:val="Seznam"/>
        <w:numPr>
          <w:ilvl w:val="0"/>
          <w:numId w:val="27"/>
        </w:numPr>
        <w:rPr>
          <w:rFonts w:asciiTheme="minorHAnsi" w:hAnsiTheme="minorHAnsi"/>
          <w:sz w:val="22"/>
          <w:szCs w:val="22"/>
        </w:rPr>
      </w:pPr>
      <w:bookmarkStart w:id="4" w:name="_Hlk503256226"/>
      <w:r w:rsidRPr="000A2F68">
        <w:rPr>
          <w:rFonts w:asciiTheme="minorHAnsi" w:hAnsiTheme="minorHAnsi"/>
          <w:sz w:val="22"/>
          <w:szCs w:val="22"/>
        </w:rPr>
        <w:t xml:space="preserve">Zhotovitel oznámí objednateli, kdy </w:t>
      </w:r>
      <w:r w:rsidR="004044B3" w:rsidRPr="000A2F68">
        <w:rPr>
          <w:rFonts w:asciiTheme="minorHAnsi" w:hAnsiTheme="minorHAnsi"/>
          <w:sz w:val="22"/>
          <w:szCs w:val="22"/>
        </w:rPr>
        <w:t xml:space="preserve">budou jednotlivá </w:t>
      </w:r>
      <w:r w:rsidRPr="000A2F68">
        <w:rPr>
          <w:rFonts w:asciiTheme="minorHAnsi" w:hAnsiTheme="minorHAnsi"/>
          <w:sz w:val="22"/>
          <w:szCs w:val="22"/>
        </w:rPr>
        <w:t>díl</w:t>
      </w:r>
      <w:r w:rsidR="004044B3" w:rsidRPr="000A2F68">
        <w:rPr>
          <w:rFonts w:asciiTheme="minorHAnsi" w:hAnsiTheme="minorHAnsi"/>
          <w:sz w:val="22"/>
          <w:szCs w:val="22"/>
        </w:rPr>
        <w:t>a</w:t>
      </w:r>
      <w:r w:rsidRPr="000A2F68">
        <w:rPr>
          <w:rFonts w:asciiTheme="minorHAnsi" w:hAnsiTheme="minorHAnsi"/>
          <w:sz w:val="22"/>
          <w:szCs w:val="22"/>
        </w:rPr>
        <w:t xml:space="preserve"> bez vad a nedodělků připraven</w:t>
      </w:r>
      <w:r w:rsidR="004044B3" w:rsidRPr="000A2F68">
        <w:rPr>
          <w:rFonts w:asciiTheme="minorHAnsi" w:hAnsiTheme="minorHAnsi"/>
          <w:sz w:val="22"/>
          <w:szCs w:val="22"/>
        </w:rPr>
        <w:t>a</w:t>
      </w:r>
      <w:r w:rsidRPr="000A2F68">
        <w:rPr>
          <w:rFonts w:asciiTheme="minorHAnsi" w:hAnsiTheme="minorHAnsi"/>
          <w:sz w:val="22"/>
          <w:szCs w:val="22"/>
        </w:rPr>
        <w:t xml:space="preserve"> k předání, a to nejméně 15 dnů předem, u prací netrvajících déle než 3 měsíce pak nejméně 4 dny předem.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5"/>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7C9EAD2E"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rozsahu prací v papírové a digitální formě pomocí programu EBU</w:t>
      </w:r>
      <w:r w:rsidR="000A2F68">
        <w:rPr>
          <w:rFonts w:asciiTheme="minorHAnsi" w:hAnsiTheme="minorHAnsi"/>
          <w:sz w:val="22"/>
          <w:szCs w:val="22"/>
        </w:rPr>
        <w:t>,</w:t>
      </w:r>
    </w:p>
    <w:p w14:paraId="63520AE8" w14:textId="2F9FD3DB"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w:t>
      </w:r>
      <w:r w:rsidR="000A2F68">
        <w:rPr>
          <w:rFonts w:asciiTheme="minorHAnsi" w:hAnsiTheme="minorHAnsi"/>
          <w:sz w:val="22"/>
          <w:szCs w:val="22"/>
        </w:rPr>
        <w:t> </w:t>
      </w:r>
      <w:r w:rsidRPr="004044B3">
        <w:rPr>
          <w:rFonts w:asciiTheme="minorHAnsi" w:hAnsiTheme="minorHAnsi"/>
          <w:sz w:val="22"/>
          <w:szCs w:val="22"/>
        </w:rPr>
        <w:t>fakturaci</w:t>
      </w:r>
      <w:r w:rsidR="000A2F68">
        <w:rPr>
          <w:rFonts w:asciiTheme="minorHAnsi" w:hAnsiTheme="minorHAnsi"/>
          <w:sz w:val="22"/>
          <w:szCs w:val="22"/>
        </w:rPr>
        <w:t>.</w:t>
      </w:r>
    </w:p>
    <w:p w14:paraId="77ED29E2" w14:textId="3632D60F" w:rsidR="008E280F" w:rsidRDefault="008E280F" w:rsidP="001A211B">
      <w:pPr>
        <w:jc w:val="left"/>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F66C66">
      <w:pPr>
        <w:pStyle w:val="nadpisvesmlouvch"/>
        <w:numPr>
          <w:ilvl w:val="0"/>
          <w:numId w:val="40"/>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0B495E75"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A2F68" w:rsidRPr="000A2F68">
        <w:rPr>
          <w:rFonts w:ascii="Calibri" w:hAnsi="Calibri"/>
          <w:b/>
          <w:sz w:val="22"/>
          <w:szCs w:val="22"/>
        </w:rPr>
        <w:t>48</w:t>
      </w:r>
      <w:r w:rsidR="00793E4B" w:rsidRPr="000A2F68">
        <w:rPr>
          <w:rFonts w:ascii="Calibri" w:hAnsi="Calibri"/>
          <w:b/>
          <w:sz w:val="22"/>
          <w:szCs w:val="22"/>
        </w:rPr>
        <w:t xml:space="preserve"> </w:t>
      </w:r>
      <w:r w:rsidRPr="000A2F68">
        <w:rPr>
          <w:rFonts w:ascii="Calibri" w:hAnsi="Calibri"/>
          <w:b/>
          <w:sz w:val="22"/>
          <w:szCs w:val="22"/>
        </w:rPr>
        <w:t>měsíců</w:t>
      </w:r>
      <w:r w:rsidRPr="000A2F68">
        <w:rPr>
          <w:rFonts w:ascii="Calibri" w:hAnsi="Calibri"/>
          <w:sz w:val="22"/>
          <w:szCs w:val="22"/>
        </w:rPr>
        <w:t xml:space="preserve"> a začíná</w:t>
      </w:r>
      <w:r w:rsidRPr="00810478">
        <w:rPr>
          <w:rFonts w:ascii="Calibri" w:hAnsi="Calibri"/>
          <w:sz w:val="22"/>
          <w:szCs w:val="22"/>
        </w:rPr>
        <w:t xml:space="preserve">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04071D">
      <w:pPr>
        <w:pStyle w:val="nadpisvesmlouvch"/>
        <w:numPr>
          <w:ilvl w:val="0"/>
          <w:numId w:val="40"/>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45070B29" w14:textId="77777777" w:rsidR="00C266E8" w:rsidRPr="00F70FCA" w:rsidRDefault="00C266E8" w:rsidP="00040C37">
      <w:pPr>
        <w:pStyle w:val="Seznam"/>
        <w:numPr>
          <w:ilvl w:val="0"/>
          <w:numId w:val="32"/>
        </w:numPr>
        <w:tabs>
          <w:tab w:val="left" w:pos="708"/>
        </w:tabs>
        <w:rPr>
          <w:rFonts w:ascii="Calibri" w:hAnsi="Calibri"/>
          <w:sz w:val="22"/>
          <w:szCs w:val="22"/>
        </w:rPr>
      </w:pPr>
      <w:r w:rsidRPr="00F70FCA">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746F36FF"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CD3E40" w:rsidRDefault="00D91ADF" w:rsidP="00B6020C">
      <w:pPr>
        <w:pStyle w:val="Odstavecseseznamem"/>
        <w:numPr>
          <w:ilvl w:val="0"/>
          <w:numId w:val="31"/>
        </w:numPr>
        <w:tabs>
          <w:tab w:val="left" w:pos="708"/>
        </w:tabs>
        <w:rPr>
          <w:rFonts w:ascii="Calibri" w:hAnsi="Calibri"/>
          <w:sz w:val="22"/>
          <w:szCs w:val="22"/>
        </w:rPr>
      </w:pPr>
      <w:r w:rsidRPr="00CD3E40">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77777777" w:rsidR="00C266E8" w:rsidRPr="00C266E8" w:rsidRDefault="00C266E8"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D91ADF">
      <w:pPr>
        <w:pStyle w:val="nadpisvesmlouvch"/>
        <w:keepNext/>
        <w:numPr>
          <w:ilvl w:val="0"/>
          <w:numId w:val="40"/>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0B45320B"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0,05</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672E1F86" w:rsidR="00C266E8" w:rsidRPr="00A21F72" w:rsidRDefault="00C266E8" w:rsidP="00040C37">
      <w:pPr>
        <w:pStyle w:val="Seznam"/>
        <w:numPr>
          <w:ilvl w:val="1"/>
          <w:numId w:val="20"/>
        </w:numPr>
        <w:rPr>
          <w:rFonts w:ascii="Calibri" w:hAnsi="Calibri"/>
          <w:sz w:val="22"/>
          <w:szCs w:val="22"/>
        </w:rPr>
      </w:pPr>
      <w:r w:rsidRPr="00A21F72">
        <w:rPr>
          <w:rFonts w:ascii="Calibri" w:hAnsi="Calibri"/>
          <w:sz w:val="22"/>
          <w:szCs w:val="22"/>
        </w:rPr>
        <w:t>Ve výši 0,2</w:t>
      </w:r>
      <w:r w:rsidR="00C2242D" w:rsidRPr="00A21F72">
        <w:rPr>
          <w:rFonts w:ascii="Calibri" w:hAnsi="Calibri"/>
          <w:sz w:val="22"/>
          <w:szCs w:val="22"/>
        </w:rPr>
        <w:t xml:space="preserve"> </w:t>
      </w:r>
      <w:r w:rsidRPr="00A21F72">
        <w:rPr>
          <w:rFonts w:ascii="Calibri" w:hAnsi="Calibri"/>
          <w:sz w:val="22"/>
          <w:szCs w:val="22"/>
        </w:rPr>
        <w:t>% z</w:t>
      </w:r>
      <w:r w:rsidR="008323EF" w:rsidRPr="00A21F72">
        <w:rPr>
          <w:rFonts w:ascii="Calibri" w:hAnsi="Calibri"/>
          <w:sz w:val="22"/>
          <w:szCs w:val="22"/>
        </w:rPr>
        <w:t> </w:t>
      </w:r>
      <w:r w:rsidRPr="00A21F72">
        <w:rPr>
          <w:rFonts w:ascii="Calibri" w:hAnsi="Calibri"/>
          <w:sz w:val="22"/>
          <w:szCs w:val="22"/>
        </w:rPr>
        <w:t xml:space="preserve">ceny </w:t>
      </w:r>
      <w:r w:rsidR="008C0529" w:rsidRPr="00A21F72">
        <w:rPr>
          <w:rFonts w:ascii="Calibri" w:hAnsi="Calibri"/>
          <w:sz w:val="22"/>
          <w:szCs w:val="22"/>
        </w:rPr>
        <w:t xml:space="preserve">každého jednotlivého </w:t>
      </w:r>
      <w:r w:rsidRPr="00A21F72">
        <w:rPr>
          <w:rFonts w:ascii="Calibri" w:hAnsi="Calibri"/>
          <w:sz w:val="22"/>
          <w:szCs w:val="22"/>
        </w:rPr>
        <w:t xml:space="preserve">díla za každé porušení závazků zhotovitele se zahájením prací na zhotovení </w:t>
      </w:r>
      <w:r w:rsidR="008C0529" w:rsidRPr="00A21F72">
        <w:rPr>
          <w:rFonts w:ascii="Calibri" w:hAnsi="Calibri"/>
          <w:sz w:val="22"/>
          <w:szCs w:val="22"/>
        </w:rPr>
        <w:t xml:space="preserve">každého jednotlivého </w:t>
      </w:r>
      <w:r w:rsidRPr="00A21F72">
        <w:rPr>
          <w:rFonts w:ascii="Calibri" w:hAnsi="Calibri"/>
          <w:sz w:val="22"/>
          <w:szCs w:val="22"/>
        </w:rPr>
        <w:t>díla, a to za každý i započatý den prodlení, vyjma situace, kdy zahájení prací objektivně zcela brání zvláště nepříznivé klimatické podmínky.</w:t>
      </w:r>
    </w:p>
    <w:p w14:paraId="1F09297F" w14:textId="0D224EDC" w:rsidR="00C266E8" w:rsidRPr="00CA088A" w:rsidRDefault="00C266E8" w:rsidP="00040C37">
      <w:pPr>
        <w:pStyle w:val="Seznam"/>
        <w:numPr>
          <w:ilvl w:val="1"/>
          <w:numId w:val="20"/>
        </w:numPr>
        <w:rPr>
          <w:rFonts w:ascii="Calibri" w:hAnsi="Calibri"/>
          <w:sz w:val="22"/>
          <w:szCs w:val="22"/>
        </w:rPr>
      </w:pPr>
      <w:r w:rsidRPr="00A21F72">
        <w:rPr>
          <w:rFonts w:ascii="Calibri" w:hAnsi="Calibri"/>
          <w:sz w:val="22"/>
          <w:szCs w:val="22"/>
        </w:rPr>
        <w:t>Ve výši 0,2 % z</w:t>
      </w:r>
      <w:r w:rsidR="008323EF" w:rsidRPr="00A21F72">
        <w:rPr>
          <w:rFonts w:ascii="Calibri" w:hAnsi="Calibri"/>
          <w:sz w:val="22"/>
          <w:szCs w:val="22"/>
        </w:rPr>
        <w:t> </w:t>
      </w:r>
      <w:r w:rsidRPr="00A21F72">
        <w:rPr>
          <w:rFonts w:ascii="Calibri" w:hAnsi="Calibri"/>
          <w:sz w:val="22"/>
          <w:szCs w:val="22"/>
        </w:rPr>
        <w:t xml:space="preserve">ceny </w:t>
      </w:r>
      <w:r w:rsidRPr="00FB10FE">
        <w:rPr>
          <w:rFonts w:ascii="Calibri" w:hAnsi="Calibri"/>
          <w:sz w:val="22"/>
          <w:szCs w:val="22"/>
        </w:rPr>
        <w:t xml:space="preserve">za zhotovení </w:t>
      </w:r>
      <w:r w:rsidR="008C0529">
        <w:rPr>
          <w:rFonts w:ascii="Calibri" w:hAnsi="Calibri"/>
          <w:sz w:val="22"/>
          <w:szCs w:val="22"/>
        </w:rPr>
        <w:t>každého jednotlivého díla</w:t>
      </w:r>
      <w:r w:rsidRPr="00FB10FE">
        <w:rPr>
          <w:rFonts w:ascii="Calibri" w:hAnsi="Calibri"/>
          <w:sz w:val="22"/>
          <w:szCs w:val="22"/>
        </w:rPr>
        <w:t xml:space="preserve"> bez DPH porušení závazku zhotovitele s dokončením </w:t>
      </w:r>
      <w:r w:rsidR="008C0529">
        <w:rPr>
          <w:rFonts w:ascii="Calibri" w:hAnsi="Calibri"/>
          <w:sz w:val="22"/>
          <w:szCs w:val="22"/>
        </w:rPr>
        <w:t>každého jednotlivého díla</w:t>
      </w:r>
      <w:r w:rsidRPr="00FB10FE">
        <w:rPr>
          <w:rFonts w:ascii="Calibri" w:hAnsi="Calibri"/>
          <w:sz w:val="22"/>
          <w:szCs w:val="22"/>
        </w:rPr>
        <w:t xml:space="preserve"> a je</w:t>
      </w:r>
      <w:r w:rsidR="008C0529">
        <w:rPr>
          <w:rFonts w:ascii="Calibri" w:hAnsi="Calibri"/>
          <w:sz w:val="22"/>
          <w:szCs w:val="22"/>
        </w:rPr>
        <w:t>ho</w:t>
      </w:r>
      <w:r w:rsidRPr="00FB10FE">
        <w:rPr>
          <w:rFonts w:ascii="Calibri" w:hAnsi="Calibri"/>
          <w:sz w:val="22"/>
          <w:szCs w:val="22"/>
        </w:rPr>
        <w:t xml:space="preserve"> předání objednateli ve sjednané lhůtě, a to za </w:t>
      </w:r>
      <w:r w:rsidRPr="00CA088A">
        <w:rPr>
          <w:rFonts w:ascii="Calibri" w:hAnsi="Calibri"/>
          <w:sz w:val="22"/>
          <w:szCs w:val="22"/>
        </w:rPr>
        <w:t>každý započatý den prodlení.</w:t>
      </w:r>
    </w:p>
    <w:p w14:paraId="3D89A87B" w14:textId="7BAC5479"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5</w:t>
      </w:r>
      <w:r w:rsidRPr="00CA088A">
        <w:rPr>
          <w:rFonts w:ascii="Calibri" w:hAnsi="Calibri"/>
          <w:sz w:val="22"/>
          <w:szCs w:val="22"/>
        </w:rPr>
        <w:t>.000,-</w:t>
      </w:r>
      <w:proofErr w:type="gramEnd"/>
      <w:r w:rsidRPr="00CA088A">
        <w:rPr>
          <w:rFonts w:ascii="Calibri" w:hAnsi="Calibri"/>
          <w:sz w:val="22"/>
          <w:szCs w:val="22"/>
        </w:rPr>
        <w:t xml:space="preserve"> Kč za každé porušení závazků zhotovitele s odstraněním drobných vad ve sjednané </w:t>
      </w:r>
      <w:r w:rsidR="00174F78" w:rsidRPr="00CA088A">
        <w:rPr>
          <w:rFonts w:ascii="Calibri" w:hAnsi="Calibri"/>
          <w:sz w:val="22"/>
          <w:szCs w:val="22"/>
        </w:rPr>
        <w:t>lhůtě</w:t>
      </w:r>
      <w:r w:rsidRPr="00CA088A">
        <w:rPr>
          <w:rFonts w:ascii="Calibri" w:hAnsi="Calibri"/>
          <w:sz w:val="22"/>
          <w:szCs w:val="22"/>
        </w:rPr>
        <w:t>, a to za každý i započatý den prodlení.</w:t>
      </w:r>
    </w:p>
    <w:p w14:paraId="65114B20" w14:textId="15333F79"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r w:rsidR="008C0529" w:rsidRPr="00CA088A">
        <w:rPr>
          <w:rFonts w:ascii="Calibri" w:hAnsi="Calibri"/>
          <w:sz w:val="22"/>
          <w:szCs w:val="22"/>
        </w:rPr>
        <w:t>1</w:t>
      </w:r>
      <w:r w:rsidRPr="00CA088A">
        <w:rPr>
          <w:rFonts w:ascii="Calibri" w:hAnsi="Calibri"/>
          <w:sz w:val="22"/>
          <w:szCs w:val="22"/>
        </w:rPr>
        <w:t xml:space="preserve">0.000,- Kč za každé porušení závazku zhotovitele s odstraněním reklamovaných záručních vad ve sjednané </w:t>
      </w:r>
      <w:r w:rsidR="00174F78" w:rsidRPr="00CA088A">
        <w:rPr>
          <w:rFonts w:ascii="Calibri" w:hAnsi="Calibri"/>
          <w:sz w:val="22"/>
          <w:szCs w:val="22"/>
        </w:rPr>
        <w:t>lhůtě</w:t>
      </w:r>
      <w:r w:rsidRPr="00CA088A">
        <w:rPr>
          <w:rFonts w:ascii="Calibri" w:hAnsi="Calibri"/>
          <w:sz w:val="22"/>
          <w:szCs w:val="22"/>
        </w:rPr>
        <w:t xml:space="preserve">, a to za každý i započatý den prodlení, jedná-li se o vadu, která brání řádnému užívání </w:t>
      </w:r>
      <w:r w:rsidR="008C0529" w:rsidRPr="00CA088A">
        <w:rPr>
          <w:rFonts w:ascii="Calibri" w:hAnsi="Calibri"/>
          <w:sz w:val="22"/>
          <w:szCs w:val="22"/>
        </w:rPr>
        <w:t xml:space="preserve">každého jednotlivého </w:t>
      </w:r>
      <w:r w:rsidRPr="00CA088A">
        <w:rPr>
          <w:rFonts w:ascii="Calibri" w:hAnsi="Calibri"/>
          <w:sz w:val="22"/>
          <w:szCs w:val="22"/>
        </w:rPr>
        <w:t xml:space="preserve">díla, případně hrozí nebezpečí </w:t>
      </w:r>
      <w:r w:rsidR="00DE6B45" w:rsidRPr="00CA088A">
        <w:rPr>
          <w:rFonts w:ascii="Calibri" w:hAnsi="Calibri"/>
          <w:sz w:val="22"/>
          <w:szCs w:val="22"/>
        </w:rPr>
        <w:t xml:space="preserve">újmy </w:t>
      </w:r>
      <w:r w:rsidRPr="00CA088A">
        <w:rPr>
          <w:rFonts w:ascii="Calibri" w:hAnsi="Calibri"/>
          <w:sz w:val="22"/>
          <w:szCs w:val="22"/>
        </w:rPr>
        <w:t xml:space="preserve">velkého rozsahu (havárie); nejedná-li se o takovou vadu, sjednává pokuta ve výši </w:t>
      </w:r>
      <w:proofErr w:type="gramStart"/>
      <w:r w:rsidR="008C0529" w:rsidRPr="00CA088A">
        <w:rPr>
          <w:rFonts w:ascii="Calibri" w:hAnsi="Calibri"/>
          <w:sz w:val="22"/>
          <w:szCs w:val="22"/>
        </w:rPr>
        <w:t>5</w:t>
      </w:r>
      <w:r w:rsidRPr="00CA088A">
        <w:rPr>
          <w:rFonts w:ascii="Calibri" w:hAnsi="Calibri"/>
          <w:sz w:val="22"/>
          <w:szCs w:val="22"/>
        </w:rPr>
        <w:t>.000,-</w:t>
      </w:r>
      <w:proofErr w:type="gramEnd"/>
      <w:r w:rsidRPr="00CA088A">
        <w:rPr>
          <w:rFonts w:ascii="Calibri" w:hAnsi="Calibri"/>
          <w:sz w:val="22"/>
          <w:szCs w:val="22"/>
        </w:rPr>
        <w:t xml:space="preserve"> Kč, a to za každý i započatý den prodlení s jejím odstraněním.</w:t>
      </w:r>
    </w:p>
    <w:p w14:paraId="637BFFA9" w14:textId="12B38AF4"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1</w:t>
      </w:r>
      <w:r w:rsidRPr="00CA088A">
        <w:rPr>
          <w:rFonts w:ascii="Calibri" w:hAnsi="Calibri"/>
          <w:sz w:val="22"/>
          <w:szCs w:val="22"/>
        </w:rPr>
        <w:t>0.000,-</w:t>
      </w:r>
      <w:proofErr w:type="gramEnd"/>
      <w:r w:rsidRPr="00CA088A">
        <w:rPr>
          <w:rFonts w:ascii="Calibri" w:hAnsi="Calibri"/>
          <w:sz w:val="22"/>
          <w:szCs w:val="22"/>
        </w:rPr>
        <w:t xml:space="preserve"> Kč za každý den prodlení v případě nedodržení lhůty sjednané k úplnému vyklizení staveniště.</w:t>
      </w:r>
    </w:p>
    <w:p w14:paraId="270BEBF5" w14:textId="0013259D"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1</w:t>
      </w:r>
      <w:r w:rsidRPr="00CA088A">
        <w:rPr>
          <w:rFonts w:ascii="Calibri" w:hAnsi="Calibri"/>
          <w:sz w:val="22"/>
          <w:szCs w:val="22"/>
        </w:rPr>
        <w:t>0.000,-</w:t>
      </w:r>
      <w:proofErr w:type="gramEnd"/>
      <w:r w:rsidRPr="00CA088A">
        <w:rPr>
          <w:rFonts w:ascii="Calibri" w:hAnsi="Calibri"/>
          <w:sz w:val="22"/>
          <w:szCs w:val="22"/>
        </w:rPr>
        <w:t xml:space="preserve"> Kč za každý jednotlivý případ porušení povinnosti zhotovitele při výkonu činností stavbyvedoucího, a to i opakovaně.</w:t>
      </w:r>
    </w:p>
    <w:p w14:paraId="0F67EF9F" w14:textId="253129B4"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1</w:t>
      </w:r>
      <w:r w:rsidRPr="00CA088A">
        <w:rPr>
          <w:rFonts w:ascii="Calibri" w:hAnsi="Calibri"/>
          <w:sz w:val="22"/>
          <w:szCs w:val="22"/>
        </w:rPr>
        <w:t>0.000,-</w:t>
      </w:r>
      <w:proofErr w:type="gramEnd"/>
      <w:r w:rsidRPr="00CA088A">
        <w:rPr>
          <w:rFonts w:ascii="Calibri" w:hAnsi="Calibri"/>
          <w:sz w:val="22"/>
          <w:szCs w:val="22"/>
        </w:rPr>
        <w:t xml:space="preserve"> Kč v případě, že </w:t>
      </w:r>
      <w:r w:rsidR="00DE6B45" w:rsidRPr="00CA088A">
        <w:rPr>
          <w:rFonts w:ascii="Calibri" w:hAnsi="Calibri"/>
          <w:sz w:val="22"/>
          <w:szCs w:val="22"/>
        </w:rPr>
        <w:t xml:space="preserve">zhotovitel </w:t>
      </w:r>
      <w:r w:rsidRPr="00CA088A">
        <w:rPr>
          <w:rFonts w:ascii="Calibri" w:hAnsi="Calibri"/>
          <w:sz w:val="22"/>
          <w:szCs w:val="22"/>
        </w:rPr>
        <w:t xml:space="preserve">poruší své povinnosti dle čl. X až XIV., </w:t>
      </w:r>
      <w:r w:rsidR="00DE6B45" w:rsidRPr="00CA088A">
        <w:rPr>
          <w:rFonts w:ascii="Calibri" w:hAnsi="Calibri"/>
          <w:sz w:val="22"/>
          <w:szCs w:val="22"/>
        </w:rPr>
        <w:t xml:space="preserve">a to </w:t>
      </w:r>
      <w:r w:rsidRPr="00CA088A">
        <w:rPr>
          <w:rFonts w:ascii="Calibri" w:hAnsi="Calibri"/>
          <w:sz w:val="22"/>
          <w:szCs w:val="22"/>
        </w:rPr>
        <w:t>za každé takové porušení.</w:t>
      </w:r>
    </w:p>
    <w:p w14:paraId="21606388" w14:textId="5B25935F"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CA088A" w:rsidRDefault="00C266E8" w:rsidP="00040C37">
      <w:pPr>
        <w:pStyle w:val="Seznam"/>
        <w:numPr>
          <w:ilvl w:val="1"/>
          <w:numId w:val="20"/>
        </w:numPr>
        <w:rPr>
          <w:rFonts w:ascii="Calibri" w:hAnsi="Calibri"/>
          <w:sz w:val="22"/>
          <w:szCs w:val="22"/>
        </w:rPr>
      </w:pPr>
      <w:r w:rsidRPr="00CA088A">
        <w:rPr>
          <w:rFonts w:ascii="Calibri" w:hAnsi="Calibri"/>
          <w:sz w:val="22"/>
          <w:szCs w:val="22"/>
        </w:rPr>
        <w:t xml:space="preserve">Ve výši </w:t>
      </w:r>
      <w:proofErr w:type="gramStart"/>
      <w:r w:rsidR="008C0529" w:rsidRPr="00CA088A">
        <w:rPr>
          <w:rFonts w:ascii="Calibri" w:hAnsi="Calibri"/>
          <w:sz w:val="22"/>
          <w:szCs w:val="22"/>
        </w:rPr>
        <w:t>2</w:t>
      </w:r>
      <w:r w:rsidRPr="00CA088A">
        <w:rPr>
          <w:rFonts w:ascii="Calibri" w:hAnsi="Calibri"/>
          <w:sz w:val="22"/>
          <w:szCs w:val="22"/>
        </w:rPr>
        <w:t>0.000,-</w:t>
      </w:r>
      <w:proofErr w:type="gramEnd"/>
      <w:r w:rsidRPr="00CA088A">
        <w:rPr>
          <w:rFonts w:ascii="Calibri" w:hAnsi="Calibri"/>
          <w:sz w:val="22"/>
          <w:szCs w:val="22"/>
        </w:rPr>
        <w:t xml:space="preserve"> Kč v případě nesplnění nápravných opatření </w:t>
      </w:r>
      <w:r w:rsidR="00DE6B45" w:rsidRPr="00CA088A">
        <w:rPr>
          <w:rFonts w:ascii="Calibri" w:hAnsi="Calibri"/>
          <w:sz w:val="22"/>
          <w:szCs w:val="22"/>
        </w:rPr>
        <w:t xml:space="preserve">ve stanovené lhůtě </w:t>
      </w:r>
      <w:r w:rsidRPr="00CA088A">
        <w:rPr>
          <w:rFonts w:ascii="Calibri" w:hAnsi="Calibri"/>
          <w:sz w:val="22"/>
          <w:szCs w:val="22"/>
        </w:rPr>
        <w:t>navržených koordinátorem BOZP a odsouhlasených objednatelem.</w:t>
      </w:r>
    </w:p>
    <w:p w14:paraId="1BB8BA37" w14:textId="0B185495"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 xml:space="preserve">Ve výši </w:t>
      </w:r>
      <w:proofErr w:type="gramStart"/>
      <w:r w:rsidRPr="00CA088A">
        <w:rPr>
          <w:rFonts w:ascii="Calibri" w:hAnsi="Calibri"/>
          <w:sz w:val="22"/>
          <w:szCs w:val="22"/>
        </w:rPr>
        <w:t>20.000,-</w:t>
      </w:r>
      <w:proofErr w:type="gramEnd"/>
      <w:r w:rsidRPr="00CA088A">
        <w:rPr>
          <w:rFonts w:ascii="Calibri" w:hAnsi="Calibri"/>
          <w:sz w:val="22"/>
          <w:szCs w:val="22"/>
        </w:rPr>
        <w:t xml:space="preserve"> Kč za porušení povinnosti Zhotovitele být pojištěn či předložit doklad o pojištění podle této </w:t>
      </w:r>
      <w:r w:rsidR="00FB10FE" w:rsidRPr="00CA088A">
        <w:rPr>
          <w:rFonts w:asciiTheme="minorHAnsi" w:hAnsiTheme="minorHAnsi" w:cstheme="minorHAnsi"/>
          <w:sz w:val="22"/>
          <w:szCs w:val="22"/>
        </w:rPr>
        <w:t>dohody</w:t>
      </w:r>
      <w:r w:rsidRPr="00CA088A">
        <w:rPr>
          <w:rFonts w:ascii="Calibri" w:hAnsi="Calibri"/>
          <w:sz w:val="22"/>
          <w:szCs w:val="22"/>
        </w:rPr>
        <w:t xml:space="preserve">, a to za každý případ a každý den trvání porušení uvedené povinnosti Zhotovitele. </w:t>
      </w:r>
    </w:p>
    <w:p w14:paraId="18CC7FF0" w14:textId="77777777"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 xml:space="preserve">Ve výši </w:t>
      </w:r>
      <w:proofErr w:type="gramStart"/>
      <w:r w:rsidRPr="00CA088A">
        <w:rPr>
          <w:rFonts w:ascii="Calibri" w:hAnsi="Calibri"/>
          <w:sz w:val="22"/>
          <w:szCs w:val="22"/>
        </w:rPr>
        <w:t>10.000,-</w:t>
      </w:r>
      <w:proofErr w:type="gramEnd"/>
      <w:r w:rsidRPr="00CA088A">
        <w:rPr>
          <w:rFonts w:ascii="Calibri" w:hAnsi="Calibri"/>
          <w:sz w:val="22"/>
          <w:szCs w:val="22"/>
        </w:rPr>
        <w:t xml:space="preserve">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CA088A"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 xml:space="preserve">Ve výši </w:t>
      </w:r>
      <w:proofErr w:type="gramStart"/>
      <w:r w:rsidRPr="00CA088A">
        <w:rPr>
          <w:rFonts w:ascii="Calibri" w:hAnsi="Calibri"/>
          <w:sz w:val="22"/>
          <w:szCs w:val="22"/>
        </w:rPr>
        <w:t>10.000,-</w:t>
      </w:r>
      <w:proofErr w:type="gramEnd"/>
      <w:r w:rsidRPr="00CA088A">
        <w:rPr>
          <w:rFonts w:ascii="Calibri" w:hAnsi="Calibri"/>
          <w:sz w:val="22"/>
          <w:szCs w:val="22"/>
        </w:rPr>
        <w:t xml:space="preserve">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CA088A">
        <w:rPr>
          <w:rFonts w:ascii="Calibri" w:hAnsi="Calibri"/>
          <w:sz w:val="22"/>
          <w:szCs w:val="22"/>
        </w:rPr>
        <w:t xml:space="preserve">Ve výši </w:t>
      </w:r>
      <w:proofErr w:type="gramStart"/>
      <w:r w:rsidRPr="00CA088A">
        <w:rPr>
          <w:rFonts w:ascii="Calibri" w:hAnsi="Calibri"/>
          <w:sz w:val="22"/>
          <w:szCs w:val="22"/>
        </w:rPr>
        <w:t>10.000,-</w:t>
      </w:r>
      <w:proofErr w:type="gramEnd"/>
      <w:r w:rsidRPr="00CA088A">
        <w:rPr>
          <w:rFonts w:ascii="Calibri" w:hAnsi="Calibri"/>
          <w:sz w:val="22"/>
          <w:szCs w:val="22"/>
        </w:rPr>
        <w:t xml:space="preserve"> Kč za každý den prodlení zhotovitele se splněním povinnosti rozdělit průběh prací tak, aby v případě realizace prací v celém profilu obousměrné pozemní</w:t>
      </w:r>
      <w:r w:rsidRPr="00DC77F4">
        <w:rPr>
          <w:rFonts w:ascii="Calibri" w:hAnsi="Calibri"/>
          <w:sz w:val="22"/>
          <w:szCs w:val="22"/>
        </w:rPr>
        <w:t xml:space="preserve">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34AE3CC1" w:rsidR="00C266E8"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1B5D80DF" w14:textId="77777777" w:rsidR="00BF6184" w:rsidRPr="0050377F" w:rsidRDefault="00BF6184" w:rsidP="00BF6184">
      <w:pPr>
        <w:pStyle w:val="Seznam"/>
        <w:numPr>
          <w:ilvl w:val="0"/>
          <w:numId w:val="0"/>
        </w:numPr>
        <w:tabs>
          <w:tab w:val="left" w:pos="851"/>
        </w:tabs>
        <w:ind w:left="369"/>
        <w:rPr>
          <w:rFonts w:ascii="Calibri" w:hAnsi="Calibri"/>
          <w:sz w:val="22"/>
          <w:szCs w:val="22"/>
        </w:rPr>
      </w:pPr>
    </w:p>
    <w:p w14:paraId="7543354A" w14:textId="77777777" w:rsidR="00CF427B" w:rsidRPr="00867154" w:rsidRDefault="00CF427B" w:rsidP="0004071D">
      <w:pPr>
        <w:pStyle w:val="nadpisvesmlouvch"/>
        <w:numPr>
          <w:ilvl w:val="0"/>
          <w:numId w:val="40"/>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8"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A21F72"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A21F72">
        <w:rPr>
          <w:rFonts w:ascii="Calibri" w:hAnsi="Calibri"/>
          <w:sz w:val="22"/>
          <w:szCs w:val="22"/>
        </w:rPr>
        <w:t>způsobilé</w:t>
      </w:r>
    </w:p>
    <w:p w14:paraId="2BED9B6E" w14:textId="7A520A99" w:rsidR="00FB10FE" w:rsidRPr="00BF6184" w:rsidRDefault="00FB10FE" w:rsidP="00040C37">
      <w:pPr>
        <w:numPr>
          <w:ilvl w:val="0"/>
          <w:numId w:val="22"/>
        </w:numPr>
        <w:rPr>
          <w:rFonts w:ascii="Calibri" w:hAnsi="Calibri"/>
          <w:sz w:val="22"/>
          <w:szCs w:val="22"/>
        </w:rPr>
      </w:pPr>
      <w:r w:rsidRPr="00BF6184">
        <w:rPr>
          <w:rFonts w:ascii="Calibri" w:hAnsi="Calibri"/>
          <w:sz w:val="22"/>
          <w:szCs w:val="22"/>
        </w:rPr>
        <w:t xml:space="preserve">prodlení zhotovitele se zahájením nebo dokončením provádění </w:t>
      </w:r>
      <w:r w:rsidR="008C0529" w:rsidRPr="00BF6184">
        <w:rPr>
          <w:rFonts w:ascii="Calibri" w:hAnsi="Calibri"/>
          <w:sz w:val="22"/>
          <w:szCs w:val="22"/>
        </w:rPr>
        <w:t xml:space="preserve">jednotlivého </w:t>
      </w:r>
      <w:r w:rsidRPr="00BF6184">
        <w:rPr>
          <w:rFonts w:ascii="Calibri" w:hAnsi="Calibri"/>
          <w:sz w:val="22"/>
          <w:szCs w:val="22"/>
        </w:rPr>
        <w:t>díla o více než 10 dní,</w:t>
      </w:r>
    </w:p>
    <w:p w14:paraId="5B94D37B" w14:textId="7DA26B8B" w:rsidR="00FB10FE" w:rsidRPr="00BF6184" w:rsidRDefault="00FB10FE" w:rsidP="00040C37">
      <w:pPr>
        <w:numPr>
          <w:ilvl w:val="0"/>
          <w:numId w:val="22"/>
        </w:numPr>
        <w:rPr>
          <w:rFonts w:ascii="Calibri" w:hAnsi="Calibri"/>
          <w:sz w:val="22"/>
          <w:szCs w:val="22"/>
        </w:rPr>
      </w:pPr>
      <w:r w:rsidRPr="00BF6184">
        <w:rPr>
          <w:rFonts w:ascii="Calibri" w:hAnsi="Calibri"/>
          <w:sz w:val="22"/>
          <w:szCs w:val="22"/>
        </w:rPr>
        <w:t xml:space="preserve">zastavení prací na více než 15 kalendářních dní, pokud není v souladu se zněním této </w:t>
      </w:r>
      <w:r w:rsidRPr="00BF6184">
        <w:rPr>
          <w:rFonts w:asciiTheme="minorHAnsi" w:hAnsiTheme="minorHAnsi" w:cstheme="minorHAnsi"/>
          <w:sz w:val="22"/>
          <w:szCs w:val="22"/>
        </w:rPr>
        <w:t>dohody</w:t>
      </w:r>
      <w:r w:rsidRPr="00BF6184">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7832F9"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úpadek objednatele ve smyslu § 3 zák. č. 182/2006 Sb., insolvenčního zákona, ve znění pozdějších předpisů</w:t>
      </w:r>
      <w:r w:rsidR="00FB10FE" w:rsidRPr="007832F9">
        <w:rPr>
          <w:rFonts w:ascii="Calibri" w:hAnsi="Calibri"/>
          <w:sz w:val="22"/>
          <w:szCs w:val="22"/>
        </w:rPr>
        <w:t>.</w:t>
      </w:r>
    </w:p>
    <w:p w14:paraId="4742FD50" w14:textId="77777777" w:rsidR="00FB10FE" w:rsidRPr="00A21F72" w:rsidRDefault="00FB10FE" w:rsidP="00AA4390">
      <w:pPr>
        <w:pStyle w:val="Odstavecseseznamem"/>
        <w:numPr>
          <w:ilvl w:val="0"/>
          <w:numId w:val="36"/>
        </w:numPr>
        <w:rPr>
          <w:rFonts w:ascii="Calibri" w:hAnsi="Calibri"/>
          <w:sz w:val="22"/>
          <w:szCs w:val="22"/>
        </w:rPr>
      </w:pPr>
      <w:r w:rsidRPr="00A21F72">
        <w:rPr>
          <w:rFonts w:ascii="Calibri" w:hAnsi="Calibri"/>
          <w:sz w:val="22"/>
          <w:szCs w:val="22"/>
        </w:rPr>
        <w:t>prodlení objednatele s úhradou faktur o více než 90 dnů.</w:t>
      </w:r>
    </w:p>
    <w:p w14:paraId="6FFCBBED" w14:textId="08D2337E" w:rsidR="00FB10FE" w:rsidRPr="00A21F72" w:rsidRDefault="00FB10FE" w:rsidP="00AA4390">
      <w:pPr>
        <w:pStyle w:val="Odstavecseseznamem"/>
        <w:numPr>
          <w:ilvl w:val="0"/>
          <w:numId w:val="36"/>
        </w:numPr>
        <w:rPr>
          <w:rFonts w:ascii="Calibri" w:hAnsi="Calibri"/>
          <w:sz w:val="22"/>
          <w:szCs w:val="22"/>
        </w:rPr>
      </w:pPr>
      <w:r w:rsidRPr="00A21F72">
        <w:rPr>
          <w:rFonts w:ascii="Calibri" w:hAnsi="Calibri"/>
          <w:sz w:val="22"/>
          <w:szCs w:val="22"/>
        </w:rPr>
        <w:t xml:space="preserve">prodlení objednatele s předáním prostoru staveniště či jiných podstatných dokladů pro plnění </w:t>
      </w:r>
      <w:r w:rsidRPr="00A21F72">
        <w:rPr>
          <w:rFonts w:asciiTheme="minorHAnsi" w:hAnsiTheme="minorHAnsi" w:cstheme="minorHAnsi"/>
          <w:sz w:val="22"/>
          <w:szCs w:val="22"/>
        </w:rPr>
        <w:t>dohody</w:t>
      </w:r>
      <w:r w:rsidRPr="00A21F72">
        <w:rPr>
          <w:rFonts w:ascii="Calibri" w:hAnsi="Calibri"/>
          <w:sz w:val="22"/>
          <w:szCs w:val="22"/>
        </w:rPr>
        <w:t xml:space="preserve"> o více než 90 dnů</w:t>
      </w:r>
      <w:r w:rsidR="0086256D" w:rsidRPr="00A21F72">
        <w:rPr>
          <w:rFonts w:ascii="Calibri" w:hAnsi="Calibri"/>
          <w:sz w:val="22"/>
          <w:szCs w:val="22"/>
        </w:rPr>
        <w:t>.</w:t>
      </w:r>
    </w:p>
    <w:p w14:paraId="4DC27972" w14:textId="11AC387E"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75CD231B" w:rsidR="00761C25" w:rsidRDefault="00761C25" w:rsidP="003764DB">
      <w:pPr>
        <w:rPr>
          <w:rFonts w:asciiTheme="minorHAnsi" w:hAnsiTheme="minorHAnsi"/>
          <w:b/>
          <w:sz w:val="22"/>
          <w:szCs w:val="22"/>
        </w:rPr>
      </w:pPr>
    </w:p>
    <w:p w14:paraId="5AA17C32" w14:textId="77777777" w:rsidR="00761C25" w:rsidRPr="00867154" w:rsidRDefault="00761C25" w:rsidP="0004071D">
      <w:pPr>
        <w:pStyle w:val="nadpisvesmlouvch"/>
        <w:numPr>
          <w:ilvl w:val="0"/>
          <w:numId w:val="40"/>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7205F696" w:rsidR="00FB10FE" w:rsidRPr="00E30129"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1A777BD3" w14:textId="77777777" w:rsidR="00761C25" w:rsidRDefault="00761C25" w:rsidP="00761C25">
      <w:pPr>
        <w:pStyle w:val="nadpisvesmlouvch"/>
      </w:pPr>
    </w:p>
    <w:p w14:paraId="508BC572" w14:textId="77777777" w:rsidR="00CF427B" w:rsidRPr="00867154" w:rsidRDefault="00CF427B" w:rsidP="0004071D">
      <w:pPr>
        <w:pStyle w:val="nadpisvesmlouvch"/>
        <w:numPr>
          <w:ilvl w:val="0"/>
          <w:numId w:val="40"/>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45468119"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w:t>
      </w:r>
      <w:proofErr w:type="gramStart"/>
      <w:r w:rsidR="00FB10FE" w:rsidRPr="0049349D">
        <w:rPr>
          <w:rFonts w:ascii="Calibri" w:hAnsi="Calibri"/>
          <w:sz w:val="22"/>
          <w:szCs w:val="22"/>
          <w:lang w:val="cs-CZ"/>
        </w:rPr>
        <w:t xml:space="preserve">2620 </w:t>
      </w:r>
      <w:r w:rsidR="00AF4CE1">
        <w:rPr>
          <w:rFonts w:ascii="Calibri" w:hAnsi="Calibri"/>
          <w:sz w:val="22"/>
          <w:szCs w:val="22"/>
          <w:lang w:val="cs-CZ"/>
        </w:rPr>
        <w:t>–</w:t>
      </w:r>
      <w:r w:rsidR="00FB10FE" w:rsidRPr="0049349D">
        <w:rPr>
          <w:rFonts w:ascii="Calibri" w:hAnsi="Calibri"/>
          <w:sz w:val="22"/>
          <w:szCs w:val="22"/>
          <w:lang w:val="cs-CZ"/>
        </w:rPr>
        <w:t xml:space="preserve"> 2622</w:t>
      </w:r>
      <w:proofErr w:type="gramEnd"/>
      <w:r w:rsidR="005420F0">
        <w:rPr>
          <w:rFonts w:ascii="Calibri" w:hAnsi="Calibri"/>
          <w:sz w:val="22"/>
          <w:szCs w:val="22"/>
          <w:lang w:val="cs-CZ"/>
        </w:rPr>
        <w:t xml:space="preserve">, </w:t>
      </w:r>
      <w:r w:rsidR="00FB10FE" w:rsidRPr="0049349D">
        <w:rPr>
          <w:rFonts w:ascii="Calibri" w:hAnsi="Calibri"/>
          <w:sz w:val="22"/>
          <w:szCs w:val="22"/>
          <w:lang w:val="cs-CZ"/>
        </w:rPr>
        <w:t>§ 2628</w:t>
      </w:r>
      <w:r w:rsidR="005420F0">
        <w:rPr>
          <w:rFonts w:ascii="Calibri" w:hAnsi="Calibri"/>
          <w:sz w:val="22"/>
          <w:szCs w:val="22"/>
          <w:lang w:val="cs-CZ"/>
        </w:rPr>
        <w:t xml:space="preserve"> 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68EAD1CC"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w:t>
      </w:r>
      <w:r w:rsidR="000256A4" w:rsidRPr="000256A4">
        <w:rPr>
          <w:rFonts w:ascii="Calibri" w:hAnsi="Calibri"/>
          <w:snapToGrid/>
          <w:color w:val="auto"/>
          <w:sz w:val="22"/>
          <w:szCs w:val="22"/>
          <w:lang w:val="cs-CZ" w:eastAsia="cs-CZ"/>
        </w:rPr>
        <w:t xml:space="preserve"> o zvláštních podmínkách účinnosti některých smluv, uveřejňování těchto smluv a o registru smluv (zákon o registru smluv) </w:t>
      </w:r>
      <w:r>
        <w:rPr>
          <w:rFonts w:ascii="Calibri" w:hAnsi="Calibri"/>
          <w:snapToGrid/>
          <w:color w:val="auto"/>
          <w:sz w:val="22"/>
          <w:szCs w:val="22"/>
          <w:lang w:val="cs-CZ" w:eastAsia="cs-CZ"/>
        </w:rPr>
        <w:t xml:space="preserve">ve znění pozdějších </w:t>
      </w:r>
      <w:r w:rsidRPr="00BF6184">
        <w:rPr>
          <w:rFonts w:ascii="Calibri" w:hAnsi="Calibri"/>
          <w:snapToGrid/>
          <w:color w:val="auto"/>
          <w:sz w:val="22"/>
          <w:szCs w:val="22"/>
          <w:lang w:val="cs-CZ" w:eastAsia="cs-CZ"/>
        </w:rPr>
        <w:t>předpisů</w:t>
      </w:r>
      <w:r w:rsidR="00CA088A" w:rsidRPr="00BF6184">
        <w:rPr>
          <w:rFonts w:ascii="Calibri" w:hAnsi="Calibri"/>
          <w:snapToGrid/>
          <w:color w:val="auto"/>
          <w:sz w:val="22"/>
          <w:szCs w:val="22"/>
          <w:lang w:val="cs-CZ" w:eastAsia="cs-CZ"/>
        </w:rPr>
        <w:t>, ne však dříve než 01.01.2022</w:t>
      </w:r>
      <w:r w:rsidR="00FB10FE" w:rsidRPr="00BF6184">
        <w:rPr>
          <w:rFonts w:ascii="Calibri" w:hAnsi="Calibri"/>
          <w:snapToGrid/>
          <w:color w:val="auto"/>
          <w:sz w:val="22"/>
          <w:szCs w:val="22"/>
          <w:lang w:val="cs-CZ" w:eastAsia="cs-CZ"/>
        </w:rPr>
        <w:t xml:space="preserve">. </w:t>
      </w:r>
      <w:r w:rsidR="00040C37" w:rsidRPr="00BF6184">
        <w:rPr>
          <w:rFonts w:ascii="Calibri" w:hAnsi="Calibri"/>
          <w:snapToGrid/>
          <w:color w:val="auto"/>
          <w:sz w:val="22"/>
          <w:szCs w:val="22"/>
          <w:lang w:val="cs-CZ" w:eastAsia="cs-CZ"/>
        </w:rPr>
        <w:t>S</w:t>
      </w:r>
      <w:r w:rsidR="00FB10FE" w:rsidRPr="00BF6184">
        <w:rPr>
          <w:rFonts w:ascii="Calibri" w:hAnsi="Calibri"/>
          <w:snapToGrid/>
          <w:color w:val="auto"/>
          <w:sz w:val="22"/>
          <w:szCs w:val="22"/>
          <w:lang w:val="cs-CZ" w:eastAsia="cs-CZ"/>
        </w:rPr>
        <w:t>trany</w:t>
      </w:r>
      <w:r w:rsidR="00FB10FE" w:rsidRPr="0049349D">
        <w:rPr>
          <w:rFonts w:ascii="Calibri" w:hAnsi="Calibri"/>
          <w:snapToGrid/>
          <w:color w:val="auto"/>
          <w:sz w:val="22"/>
          <w:szCs w:val="22"/>
          <w:lang w:val="cs-CZ" w:eastAsia="cs-CZ"/>
        </w:rPr>
        <w:t xml:space="preserve">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p w14:paraId="11FEE5EE" w14:textId="7509A73D" w:rsidR="00DD3CE8" w:rsidRPr="008C6E5B" w:rsidRDefault="00DD3CE8" w:rsidP="00040C37">
      <w:pPr>
        <w:pStyle w:val="Zkladntext"/>
        <w:widowControl/>
        <w:numPr>
          <w:ilvl w:val="0"/>
          <w:numId w:val="7"/>
        </w:numPr>
        <w:snapToGrid w:val="0"/>
        <w:rPr>
          <w:rFonts w:asciiTheme="minorHAnsi" w:hAnsiTheme="minorHAnsi"/>
          <w:color w:val="auto"/>
          <w:sz w:val="22"/>
          <w:szCs w:val="22"/>
        </w:rPr>
      </w:pPr>
      <w:bookmarkStart w:id="10" w:name="_Hlk75168292"/>
      <w:bookmarkEnd w:id="9"/>
      <w:r w:rsidRPr="00A67CE4">
        <w:rPr>
          <w:rFonts w:asciiTheme="minorHAnsi" w:hAnsiTheme="minorHAnsi"/>
          <w:sz w:val="22"/>
          <w:szCs w:val="22"/>
        </w:rPr>
        <w:t xml:space="preserve">Tato </w:t>
      </w:r>
      <w:r>
        <w:rPr>
          <w:rFonts w:asciiTheme="minorHAnsi" w:hAnsiTheme="minorHAnsi"/>
          <w:sz w:val="22"/>
          <w:szCs w:val="22"/>
          <w:lang w:val="cs-CZ"/>
        </w:rPr>
        <w:t>dohoda</w:t>
      </w:r>
      <w:r w:rsidRPr="00A67CE4">
        <w:rPr>
          <w:rFonts w:asciiTheme="minorHAnsi" w:hAnsiTheme="minorHAnsi"/>
          <w:sz w:val="22"/>
          <w:szCs w:val="22"/>
        </w:rPr>
        <w:t xml:space="preserve"> bude uzavřena pouze elektronicky, přičemž poslední podepisující strana</w:t>
      </w:r>
      <w:r>
        <w:rPr>
          <w:rFonts w:asciiTheme="minorHAnsi" w:hAnsiTheme="minorHAnsi"/>
          <w:sz w:val="22"/>
          <w:szCs w:val="22"/>
          <w:lang w:val="cs-CZ"/>
        </w:rPr>
        <w:t xml:space="preserve"> dohody</w:t>
      </w:r>
      <w:r w:rsidRPr="00A67CE4">
        <w:rPr>
          <w:rFonts w:asciiTheme="minorHAnsi" w:hAnsiTheme="minorHAnsi"/>
          <w:sz w:val="22"/>
          <w:szCs w:val="22"/>
        </w:rPr>
        <w:t xml:space="preserve"> je povinna zaslat bez zbytečného odkladu tento elektronicky uzavřený originál </w:t>
      </w:r>
      <w:r>
        <w:rPr>
          <w:rFonts w:asciiTheme="minorHAnsi" w:hAnsiTheme="minorHAnsi"/>
          <w:sz w:val="22"/>
          <w:szCs w:val="22"/>
          <w:lang w:val="cs-CZ"/>
        </w:rPr>
        <w:t>dohody</w:t>
      </w:r>
      <w:r w:rsidRPr="00A67CE4">
        <w:rPr>
          <w:rFonts w:asciiTheme="minorHAnsi" w:hAnsiTheme="minorHAnsi"/>
          <w:sz w:val="22"/>
          <w:szCs w:val="22"/>
        </w:rPr>
        <w:t xml:space="preserve"> druhé </w:t>
      </w:r>
      <w:r>
        <w:rPr>
          <w:rFonts w:asciiTheme="minorHAnsi" w:hAnsiTheme="minorHAnsi"/>
          <w:sz w:val="22"/>
          <w:szCs w:val="22"/>
          <w:lang w:val="cs-CZ"/>
        </w:rPr>
        <w:t>straně dohody.</w:t>
      </w:r>
      <w:r w:rsidRPr="008C6E5B" w:rsidDel="00DD3CE8">
        <w:rPr>
          <w:rFonts w:asciiTheme="minorHAnsi" w:hAnsiTheme="minorHAnsi"/>
          <w:color w:val="auto"/>
          <w:sz w:val="22"/>
          <w:szCs w:val="22"/>
        </w:rPr>
        <w:t xml:space="preserve"> </w:t>
      </w:r>
    </w:p>
    <w:bookmarkEnd w:id="10"/>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29DE0C9E" w:rsidR="00FB10FE" w:rsidRPr="00F8133C" w:rsidRDefault="000760D6" w:rsidP="00040C37">
      <w:pPr>
        <w:pStyle w:val="Zkladntext"/>
        <w:widowControl/>
        <w:numPr>
          <w:ilvl w:val="0"/>
          <w:numId w:val="7"/>
        </w:numPr>
        <w:snapToGrid w:val="0"/>
        <w:rPr>
          <w:rFonts w:asciiTheme="minorHAnsi" w:hAnsiTheme="minorHAnsi"/>
          <w:sz w:val="22"/>
          <w:szCs w:val="22"/>
        </w:rPr>
      </w:pPr>
      <w:bookmarkStart w:id="11" w:name="_Hlk33162990"/>
      <w:r>
        <w:rPr>
          <w:rFonts w:asciiTheme="minorHAnsi" w:hAnsiTheme="minorHAnsi"/>
          <w:sz w:val="22"/>
          <w:szCs w:val="22"/>
          <w:lang w:val="cs-CZ"/>
        </w:rPr>
        <w:t>Nedílnou součástí této dohody je Příloha č. 1</w:t>
      </w:r>
      <w:r w:rsidR="00EC1692">
        <w:rPr>
          <w:rFonts w:asciiTheme="minorHAnsi" w:hAnsiTheme="minorHAnsi"/>
          <w:sz w:val="22"/>
          <w:szCs w:val="22"/>
          <w:lang w:val="cs-CZ"/>
        </w:rPr>
        <w:t>.</w:t>
      </w:r>
      <w:r w:rsidR="00FB10FE" w:rsidRPr="008C6E5B">
        <w:rPr>
          <w:rFonts w:asciiTheme="minorHAnsi" w:hAnsiTheme="minorHAnsi"/>
          <w:sz w:val="22"/>
          <w:szCs w:val="22"/>
        </w:rPr>
        <w:t xml:space="preserve"> </w:t>
      </w:r>
    </w:p>
    <w:bookmarkEnd w:id="11"/>
    <w:p w14:paraId="048E7F63" w14:textId="77777777" w:rsidR="00CF427B" w:rsidRDefault="00CF427B" w:rsidP="00A247B7">
      <w:pPr>
        <w:jc w:val="left"/>
        <w:rPr>
          <w:rFonts w:asciiTheme="minorHAnsi" w:hAnsiTheme="minorHAnsi"/>
          <w:sz w:val="22"/>
          <w:szCs w:val="22"/>
        </w:rPr>
      </w:pPr>
    </w:p>
    <w:p w14:paraId="06AD079C" w14:textId="77777777" w:rsidR="00EC1692" w:rsidRDefault="00EC1692" w:rsidP="00CF427B">
      <w:pPr>
        <w:rPr>
          <w:rFonts w:asciiTheme="minorHAnsi" w:hAnsiTheme="minorHAnsi"/>
          <w:b/>
          <w:sz w:val="22"/>
          <w:szCs w:val="22"/>
        </w:rPr>
      </w:pPr>
      <w:bookmarkStart w:id="12" w:name="_Hlk33162998"/>
    </w:p>
    <w:p w14:paraId="7E643314" w14:textId="77777777" w:rsidR="00EC1692" w:rsidRDefault="00EC1692" w:rsidP="00CF427B">
      <w:pPr>
        <w:rPr>
          <w:rFonts w:asciiTheme="minorHAnsi" w:hAnsiTheme="minorHAnsi"/>
          <w:b/>
          <w:sz w:val="22"/>
          <w:szCs w:val="22"/>
        </w:rPr>
      </w:pPr>
    </w:p>
    <w:p w14:paraId="0FE28063" w14:textId="77777777" w:rsidR="00EC1692" w:rsidRDefault="00EC1692" w:rsidP="00CF427B">
      <w:pPr>
        <w:rPr>
          <w:rFonts w:asciiTheme="minorHAnsi" w:hAnsiTheme="minorHAnsi"/>
          <w:b/>
          <w:sz w:val="22"/>
          <w:szCs w:val="22"/>
        </w:rPr>
      </w:pPr>
    </w:p>
    <w:p w14:paraId="3ABFB1C0" w14:textId="77777777" w:rsidR="00EC1692" w:rsidRDefault="00EC1692" w:rsidP="00CF427B">
      <w:pPr>
        <w:rPr>
          <w:rFonts w:asciiTheme="minorHAnsi" w:hAnsiTheme="minorHAnsi"/>
          <w:b/>
          <w:sz w:val="22"/>
          <w:szCs w:val="22"/>
        </w:rPr>
      </w:pPr>
    </w:p>
    <w:p w14:paraId="5C7D0D40" w14:textId="6544A786" w:rsidR="007E1889" w:rsidRPr="007E1889" w:rsidRDefault="007E1889" w:rsidP="00CF427B">
      <w:pPr>
        <w:rPr>
          <w:rFonts w:asciiTheme="minorHAnsi" w:hAnsiTheme="minorHAnsi"/>
          <w:b/>
          <w:sz w:val="22"/>
          <w:szCs w:val="22"/>
        </w:rPr>
      </w:pPr>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3" w:name="_Hlk503257247"/>
      <w:r w:rsidRPr="00FB10FE">
        <w:rPr>
          <w:rFonts w:ascii="Calibri" w:hAnsi="Calibri"/>
          <w:sz w:val="22"/>
          <w:szCs w:val="22"/>
        </w:rPr>
        <w:t>Příloha č. 1: Položkový rozpočet</w:t>
      </w:r>
    </w:p>
    <w:bookmarkEnd w:id="12"/>
    <w:bookmarkEnd w:id="13"/>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proofErr w:type="gramStart"/>
      <w:r w:rsidR="00CF5828" w:rsidRPr="00867154">
        <w:rPr>
          <w:rFonts w:asciiTheme="minorHAnsi" w:hAnsiTheme="minorHAnsi"/>
          <w:sz w:val="22"/>
          <w:szCs w:val="22"/>
        </w:rPr>
        <w:t>…….</w:t>
      </w:r>
      <w:proofErr w:type="gramEnd"/>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Filip Leder</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1E345B5A" w14:textId="77777777" w:rsidR="00CF427B" w:rsidRPr="00867154" w:rsidRDefault="00CF427B" w:rsidP="00CF427B">
      <w:pPr>
        <w:rPr>
          <w:rFonts w:asciiTheme="minorHAnsi" w:hAnsiTheme="minorHAnsi"/>
          <w:sz w:val="22"/>
          <w:szCs w:val="22"/>
        </w:rPr>
      </w:pPr>
    </w:p>
    <w:p w14:paraId="59A1416B" w14:textId="381F3270" w:rsidR="00FB10FE" w:rsidRDefault="00FB10FE">
      <w:pPr>
        <w:jc w:val="left"/>
        <w:rPr>
          <w:rFonts w:asciiTheme="minorHAnsi" w:hAnsiTheme="minorHAnsi"/>
          <w:b/>
          <w:sz w:val="22"/>
          <w:szCs w:val="22"/>
        </w:rPr>
      </w:pPr>
      <w:r>
        <w:rPr>
          <w:rFonts w:asciiTheme="minorHAnsi" w:hAnsiTheme="minorHAnsi"/>
          <w:b/>
          <w:sz w:val="22"/>
          <w:szCs w:val="22"/>
        </w:rPr>
        <w:br w:type="page"/>
      </w:r>
    </w:p>
    <w:p w14:paraId="3F81BDED" w14:textId="04C9D618" w:rsidR="00FB10FE" w:rsidRDefault="00FB10FE" w:rsidP="00FB10FE">
      <w:pPr>
        <w:rPr>
          <w:rFonts w:ascii="Calibri" w:hAnsi="Calibri"/>
          <w:b/>
          <w:sz w:val="22"/>
          <w:szCs w:val="22"/>
          <w:u w:val="single"/>
        </w:rPr>
      </w:pPr>
      <w:r w:rsidRPr="00E56B53">
        <w:rPr>
          <w:rFonts w:ascii="Calibri" w:hAnsi="Calibri"/>
          <w:b/>
          <w:sz w:val="22"/>
          <w:szCs w:val="22"/>
          <w:u w:val="single"/>
        </w:rPr>
        <w:t>Příloha č. 1 – položkový rozpočet</w:t>
      </w:r>
    </w:p>
    <w:sectPr w:rsidR="00FB10FE">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5EF4" w14:textId="77777777" w:rsidR="00EE13A3" w:rsidRDefault="00EE13A3">
      <w:r>
        <w:separator/>
      </w:r>
    </w:p>
  </w:endnote>
  <w:endnote w:type="continuationSeparator" w:id="0">
    <w:p w14:paraId="0E5CEF99" w14:textId="77777777" w:rsidR="00EE13A3" w:rsidRDefault="00E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C44C" w14:textId="77777777" w:rsidR="00EE13A3" w:rsidRDefault="00EE13A3">
      <w:r>
        <w:separator/>
      </w:r>
    </w:p>
  </w:footnote>
  <w:footnote w:type="continuationSeparator" w:id="0">
    <w:p w14:paraId="4C222B31" w14:textId="77777777" w:rsidR="00EE13A3" w:rsidRDefault="00E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408482E4"/>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6"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7"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9"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1"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4"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6"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0"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2"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7"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8"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9"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6" w15:restartNumberingAfterBreak="0">
    <w:nsid w:val="6B195C2F"/>
    <w:multiLevelType w:val="singleLevel"/>
    <w:tmpl w:val="E222F858"/>
    <w:lvl w:ilvl="0">
      <w:numFmt w:val="bullet"/>
      <w:lvlText w:val="-"/>
      <w:lvlJc w:val="left"/>
      <w:pPr>
        <w:ind w:left="1432" w:hanging="360"/>
      </w:pPr>
      <w:rPr>
        <w:rFonts w:hint="default"/>
      </w:rPr>
    </w:lvl>
  </w:abstractNum>
  <w:abstractNum w:abstractNumId="37"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7"/>
  </w:num>
  <w:num w:numId="2">
    <w:abstractNumId w:val="26"/>
  </w:num>
  <w:num w:numId="3">
    <w:abstractNumId w:val="13"/>
  </w:num>
  <w:num w:numId="4">
    <w:abstractNumId w:val="1"/>
  </w:num>
  <w:num w:numId="5">
    <w:abstractNumId w:val="10"/>
  </w:num>
  <w:num w:numId="6">
    <w:abstractNumId w:val="16"/>
  </w:num>
  <w:num w:numId="7">
    <w:abstractNumId w:val="34"/>
  </w:num>
  <w:num w:numId="8">
    <w:abstractNumId w:val="9"/>
  </w:num>
  <w:num w:numId="9">
    <w:abstractNumId w:val="12"/>
  </w:num>
  <w:num w:numId="10">
    <w:abstractNumId w:val="3"/>
  </w:num>
  <w:num w:numId="11">
    <w:abstractNumId w:val="32"/>
  </w:num>
  <w:num w:numId="12">
    <w:abstractNumId w:val="4"/>
  </w:num>
  <w:num w:numId="13">
    <w:abstractNumId w:val="11"/>
  </w:num>
  <w:num w:numId="14">
    <w:abstractNumId w:val="7"/>
  </w:num>
  <w:num w:numId="15">
    <w:abstractNumId w:val="15"/>
  </w:num>
  <w:num w:numId="16">
    <w:abstractNumId w:val="14"/>
  </w:num>
  <w:num w:numId="17">
    <w:abstractNumId w:val="8"/>
  </w:num>
  <w:num w:numId="18">
    <w:abstractNumId w:val="29"/>
  </w:num>
  <w:num w:numId="19">
    <w:abstractNumId w:val="18"/>
  </w:num>
  <w:num w:numId="20">
    <w:abstractNumId w:val="27"/>
  </w:num>
  <w:num w:numId="21">
    <w:abstractNumId w:val="17"/>
  </w:num>
  <w:num w:numId="22">
    <w:abstractNumId w:val="25"/>
  </w:num>
  <w:num w:numId="23">
    <w:abstractNumId w:val="5"/>
  </w:num>
  <w:num w:numId="24">
    <w:abstractNumId w:val="21"/>
  </w:num>
  <w:num w:numId="25">
    <w:abstractNumId w:val="21"/>
    <w:lvlOverride w:ilvl="0">
      <w:startOverride w:val="1"/>
    </w:lvlOverride>
  </w:num>
  <w:num w:numId="26">
    <w:abstractNumId w:val="19"/>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1"/>
  </w:num>
  <w:num w:numId="34">
    <w:abstractNumId w:val="24"/>
  </w:num>
  <w:num w:numId="35">
    <w:abstractNumId w:val="2"/>
  </w:num>
  <w:num w:numId="36">
    <w:abstractNumId w:val="23"/>
  </w:num>
  <w:num w:numId="37">
    <w:abstractNumId w:val="6"/>
  </w:num>
  <w:num w:numId="38">
    <w:abstractNumId w:val="36"/>
  </w:num>
  <w:num w:numId="39">
    <w:abstractNumId w:val="0"/>
  </w:num>
  <w:num w:numId="40">
    <w:abstractNumId w:val="30"/>
  </w:num>
  <w:num w:numId="41">
    <w:abstractNumId w:val="2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56A4"/>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2F68"/>
    <w:rsid w:val="000A6E83"/>
    <w:rsid w:val="000B0AA7"/>
    <w:rsid w:val="000B2F57"/>
    <w:rsid w:val="000B3339"/>
    <w:rsid w:val="000C11FC"/>
    <w:rsid w:val="000C1477"/>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7242"/>
    <w:rsid w:val="00131B4F"/>
    <w:rsid w:val="00135D96"/>
    <w:rsid w:val="00140E24"/>
    <w:rsid w:val="00141481"/>
    <w:rsid w:val="00141B3B"/>
    <w:rsid w:val="0014299A"/>
    <w:rsid w:val="001447BA"/>
    <w:rsid w:val="00145CA9"/>
    <w:rsid w:val="00145FAC"/>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D4687"/>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C46"/>
    <w:rsid w:val="00467A92"/>
    <w:rsid w:val="00470170"/>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4CDC"/>
    <w:rsid w:val="005B6594"/>
    <w:rsid w:val="005B6736"/>
    <w:rsid w:val="005C0E54"/>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5D5A"/>
    <w:rsid w:val="00645E5C"/>
    <w:rsid w:val="00646086"/>
    <w:rsid w:val="006466BB"/>
    <w:rsid w:val="0065480E"/>
    <w:rsid w:val="00661D0B"/>
    <w:rsid w:val="0066581B"/>
    <w:rsid w:val="00671349"/>
    <w:rsid w:val="00672E08"/>
    <w:rsid w:val="006738DA"/>
    <w:rsid w:val="006769A0"/>
    <w:rsid w:val="006836DD"/>
    <w:rsid w:val="00686CF7"/>
    <w:rsid w:val="00693E39"/>
    <w:rsid w:val="00695885"/>
    <w:rsid w:val="006A370D"/>
    <w:rsid w:val="006A58C0"/>
    <w:rsid w:val="006A79D9"/>
    <w:rsid w:val="006B19C9"/>
    <w:rsid w:val="006B1B36"/>
    <w:rsid w:val="006B28AF"/>
    <w:rsid w:val="006B3394"/>
    <w:rsid w:val="006B3444"/>
    <w:rsid w:val="006C2D5C"/>
    <w:rsid w:val="006C6CE4"/>
    <w:rsid w:val="006D46BE"/>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1FE2"/>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51A4"/>
    <w:rsid w:val="009657D0"/>
    <w:rsid w:val="0096746E"/>
    <w:rsid w:val="009712CB"/>
    <w:rsid w:val="00973C4A"/>
    <w:rsid w:val="009923C1"/>
    <w:rsid w:val="009A015F"/>
    <w:rsid w:val="009A1FD6"/>
    <w:rsid w:val="009A42F3"/>
    <w:rsid w:val="009A57A0"/>
    <w:rsid w:val="009B2E69"/>
    <w:rsid w:val="009B6567"/>
    <w:rsid w:val="009C3BF6"/>
    <w:rsid w:val="009C5353"/>
    <w:rsid w:val="009D28E5"/>
    <w:rsid w:val="009D3F9D"/>
    <w:rsid w:val="009E3CB5"/>
    <w:rsid w:val="009E48DF"/>
    <w:rsid w:val="009E59B2"/>
    <w:rsid w:val="009E745B"/>
    <w:rsid w:val="009F4ED3"/>
    <w:rsid w:val="009F746C"/>
    <w:rsid w:val="00A06D30"/>
    <w:rsid w:val="00A079CF"/>
    <w:rsid w:val="00A176FB"/>
    <w:rsid w:val="00A21835"/>
    <w:rsid w:val="00A21F72"/>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97CE1"/>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020C"/>
    <w:rsid w:val="00B630DD"/>
    <w:rsid w:val="00B641D5"/>
    <w:rsid w:val="00B7242F"/>
    <w:rsid w:val="00B76901"/>
    <w:rsid w:val="00B76CB4"/>
    <w:rsid w:val="00B83CFE"/>
    <w:rsid w:val="00B975EE"/>
    <w:rsid w:val="00BA118C"/>
    <w:rsid w:val="00BA64A7"/>
    <w:rsid w:val="00BB4BB2"/>
    <w:rsid w:val="00BB6362"/>
    <w:rsid w:val="00BB6AB5"/>
    <w:rsid w:val="00BC0E63"/>
    <w:rsid w:val="00BC10A6"/>
    <w:rsid w:val="00BD1699"/>
    <w:rsid w:val="00BD58C0"/>
    <w:rsid w:val="00BD7EF2"/>
    <w:rsid w:val="00BE0C42"/>
    <w:rsid w:val="00BE3119"/>
    <w:rsid w:val="00BE4300"/>
    <w:rsid w:val="00BE79F5"/>
    <w:rsid w:val="00BF201A"/>
    <w:rsid w:val="00BF6184"/>
    <w:rsid w:val="00BF702D"/>
    <w:rsid w:val="00C0153F"/>
    <w:rsid w:val="00C03FBC"/>
    <w:rsid w:val="00C10201"/>
    <w:rsid w:val="00C10478"/>
    <w:rsid w:val="00C12737"/>
    <w:rsid w:val="00C15B76"/>
    <w:rsid w:val="00C167A4"/>
    <w:rsid w:val="00C2242D"/>
    <w:rsid w:val="00C266E8"/>
    <w:rsid w:val="00C27A57"/>
    <w:rsid w:val="00C30A58"/>
    <w:rsid w:val="00C31B44"/>
    <w:rsid w:val="00C36446"/>
    <w:rsid w:val="00C36E49"/>
    <w:rsid w:val="00C460B0"/>
    <w:rsid w:val="00C4625B"/>
    <w:rsid w:val="00C51E9F"/>
    <w:rsid w:val="00C66971"/>
    <w:rsid w:val="00C71702"/>
    <w:rsid w:val="00C754CF"/>
    <w:rsid w:val="00C779D6"/>
    <w:rsid w:val="00C8650D"/>
    <w:rsid w:val="00C93A95"/>
    <w:rsid w:val="00C94381"/>
    <w:rsid w:val="00C964B9"/>
    <w:rsid w:val="00C977AB"/>
    <w:rsid w:val="00CA088A"/>
    <w:rsid w:val="00CA2E5E"/>
    <w:rsid w:val="00CA52F5"/>
    <w:rsid w:val="00CA632C"/>
    <w:rsid w:val="00CB156E"/>
    <w:rsid w:val="00CB5780"/>
    <w:rsid w:val="00CC1901"/>
    <w:rsid w:val="00CC1DE4"/>
    <w:rsid w:val="00CD03DD"/>
    <w:rsid w:val="00CD0E18"/>
    <w:rsid w:val="00CD3E40"/>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5558"/>
    <w:rsid w:val="00D41F8A"/>
    <w:rsid w:val="00D43E9B"/>
    <w:rsid w:val="00D46037"/>
    <w:rsid w:val="00D47A2F"/>
    <w:rsid w:val="00D548CF"/>
    <w:rsid w:val="00D633AA"/>
    <w:rsid w:val="00D670A7"/>
    <w:rsid w:val="00D67EC1"/>
    <w:rsid w:val="00D71E12"/>
    <w:rsid w:val="00D84834"/>
    <w:rsid w:val="00D85756"/>
    <w:rsid w:val="00D91571"/>
    <w:rsid w:val="00D91ADF"/>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D3CE8"/>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387D"/>
    <w:rsid w:val="00E766F7"/>
    <w:rsid w:val="00E77447"/>
    <w:rsid w:val="00E87A74"/>
    <w:rsid w:val="00E90657"/>
    <w:rsid w:val="00E914EE"/>
    <w:rsid w:val="00E947D6"/>
    <w:rsid w:val="00EB4681"/>
    <w:rsid w:val="00EC1692"/>
    <w:rsid w:val="00EC1F63"/>
    <w:rsid w:val="00EC6B82"/>
    <w:rsid w:val="00ED0986"/>
    <w:rsid w:val="00ED612A"/>
    <w:rsid w:val="00ED67FB"/>
    <w:rsid w:val="00ED7CFC"/>
    <w:rsid w:val="00EE13A3"/>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0FCA"/>
    <w:rsid w:val="00F72E91"/>
    <w:rsid w:val="00F74A48"/>
    <w:rsid w:val="00F81B0B"/>
    <w:rsid w:val="00F824E1"/>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B454-14ED-46A3-975C-343DA64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790</TotalTime>
  <Pages>13</Pages>
  <Words>5617</Words>
  <Characters>32743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Bartíková Milena, Bc.</cp:lastModifiedBy>
  <cp:revision>40</cp:revision>
  <cp:lastPrinted>2010-07-22T11:20:00Z</cp:lastPrinted>
  <dcterms:created xsi:type="dcterms:W3CDTF">2020-02-22T15:51:00Z</dcterms:created>
  <dcterms:modified xsi:type="dcterms:W3CDTF">2021-06-22T11:56:00Z</dcterms:modified>
</cp:coreProperties>
</file>